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B1A" w:rsidRPr="00BD45CF" w:rsidRDefault="00BD45CF" w:rsidP="00BD45CF">
      <w:pPr>
        <w:jc w:val="center"/>
        <w:rPr>
          <w:szCs w:val="24"/>
        </w:rPr>
      </w:pPr>
      <w:r w:rsidRPr="00BD45CF">
        <w:rPr>
          <w:noProof/>
          <w:szCs w:val="24"/>
          <w:lang w:eastAsia="lt-LT"/>
        </w:rPr>
        <w:drawing>
          <wp:inline distT="0" distB="0" distL="0" distR="0" wp14:anchorId="6B24505E" wp14:editId="6B2C07C7">
            <wp:extent cx="542290" cy="59753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290" cy="597535"/>
                    </a:xfrm>
                    <a:prstGeom prst="rect">
                      <a:avLst/>
                    </a:prstGeom>
                    <a:noFill/>
                  </pic:spPr>
                </pic:pic>
              </a:graphicData>
            </a:graphic>
          </wp:inline>
        </w:drawing>
      </w:r>
    </w:p>
    <w:p w:rsidR="00147B1A" w:rsidRPr="00BD45CF" w:rsidRDefault="00BD45CF" w:rsidP="00BD45CF">
      <w:pPr>
        <w:jc w:val="center"/>
        <w:rPr>
          <w:b/>
          <w:caps/>
          <w:szCs w:val="24"/>
          <w:lang w:eastAsia="lt-LT"/>
        </w:rPr>
      </w:pPr>
      <w:r w:rsidRPr="00BD45CF">
        <w:rPr>
          <w:b/>
          <w:caps/>
          <w:szCs w:val="24"/>
          <w:lang w:eastAsia="lt-LT"/>
        </w:rPr>
        <w:t>Valstybinė energetikos reguliavimo taryba</w:t>
      </w:r>
    </w:p>
    <w:p w:rsidR="00147B1A" w:rsidRPr="00BD45CF" w:rsidRDefault="00147B1A" w:rsidP="00BD45CF">
      <w:pPr>
        <w:jc w:val="center"/>
        <w:rPr>
          <w:b/>
          <w:caps/>
          <w:szCs w:val="24"/>
          <w:lang w:eastAsia="lt-LT"/>
        </w:rPr>
      </w:pPr>
    </w:p>
    <w:p w:rsidR="00147B1A" w:rsidRPr="00BD45CF" w:rsidRDefault="00BD45CF" w:rsidP="00BD45CF">
      <w:pPr>
        <w:jc w:val="center"/>
        <w:rPr>
          <w:b/>
          <w:caps/>
          <w:szCs w:val="24"/>
          <w:lang w:eastAsia="lt-LT"/>
        </w:rPr>
      </w:pPr>
      <w:r w:rsidRPr="00BD45CF">
        <w:rPr>
          <w:b/>
          <w:caps/>
          <w:szCs w:val="24"/>
          <w:lang w:eastAsia="lt-LT"/>
        </w:rPr>
        <w:t>NUTARIMAS</w:t>
      </w:r>
    </w:p>
    <w:p w:rsidR="00147B1A" w:rsidRPr="00BD45CF" w:rsidRDefault="00BD45CF" w:rsidP="00BD45CF">
      <w:pPr>
        <w:jc w:val="center"/>
        <w:rPr>
          <w:b/>
          <w:caps/>
          <w:szCs w:val="24"/>
          <w14:ligatures w14:val="standardContextual"/>
        </w:rPr>
      </w:pPr>
      <w:r w:rsidRPr="00BD45CF">
        <w:rPr>
          <w:b/>
          <w:caps/>
          <w:szCs w:val="24"/>
          <w14:ligatures w14:val="standardContextual"/>
        </w:rPr>
        <w:t>Dėl AB „energijos skirstymo operatorius“ ELEKTROS ENERGIJOS PERSIUNTIMO PASLAUGOS TEIKIMO NEBUITINIAM KLIENTUI SUTARTIES STANDARTINIų SąLYGų DERINIMO</w:t>
      </w:r>
    </w:p>
    <w:p w:rsidR="00147B1A" w:rsidRPr="00BD45CF" w:rsidRDefault="00147B1A" w:rsidP="00BD45CF">
      <w:pPr>
        <w:jc w:val="center"/>
        <w:rPr>
          <w:szCs w:val="24"/>
          <w14:ligatures w14:val="standardContextual"/>
        </w:rPr>
      </w:pPr>
    </w:p>
    <w:p w:rsidR="00147B1A" w:rsidRPr="00BD45CF" w:rsidRDefault="00BD45CF" w:rsidP="00BD45CF">
      <w:pPr>
        <w:jc w:val="center"/>
        <w:rPr>
          <w:szCs w:val="24"/>
          <w14:ligatures w14:val="standardContextual"/>
        </w:rPr>
      </w:pPr>
      <w:r w:rsidRPr="00BD45CF">
        <w:rPr>
          <w:szCs w:val="24"/>
        </w:rPr>
        <w:t>2023 m. gegužės 29 d.</w:t>
      </w:r>
      <w:r w:rsidRPr="00BD45CF">
        <w:rPr>
          <w:szCs w:val="24"/>
          <w14:ligatures w14:val="standardContextual"/>
        </w:rPr>
        <w:t xml:space="preserve"> Nr. O3E-721</w:t>
      </w:r>
    </w:p>
    <w:p w:rsidR="00147B1A" w:rsidRPr="00BD45CF" w:rsidRDefault="00BD45CF" w:rsidP="00BD45CF">
      <w:pPr>
        <w:jc w:val="center"/>
        <w:rPr>
          <w:szCs w:val="24"/>
          <w14:ligatures w14:val="standardContextual"/>
        </w:rPr>
      </w:pPr>
      <w:r w:rsidRPr="00BD45CF">
        <w:rPr>
          <w:szCs w:val="24"/>
          <w14:ligatures w14:val="standardContextual"/>
        </w:rPr>
        <w:t>Vilnius</w:t>
      </w:r>
    </w:p>
    <w:p w:rsidR="00147B1A" w:rsidRPr="00BD45CF" w:rsidRDefault="00147B1A">
      <w:pPr>
        <w:jc w:val="both"/>
        <w:rPr>
          <w:szCs w:val="24"/>
          <w14:ligatures w14:val="standardContextual"/>
        </w:rPr>
      </w:pPr>
    </w:p>
    <w:p w:rsidR="00147B1A" w:rsidRPr="00BD45CF" w:rsidRDefault="00BD45CF">
      <w:pPr>
        <w:spacing w:line="264" w:lineRule="auto"/>
        <w:ind w:firstLine="720"/>
        <w:jc w:val="both"/>
        <w:rPr>
          <w:bCs/>
          <w:szCs w:val="24"/>
          <w14:ligatures w14:val="standardContextual"/>
        </w:rPr>
      </w:pPr>
      <w:r w:rsidRPr="00BD45CF">
        <w:rPr>
          <w:color w:val="000000"/>
          <w:szCs w:val="24"/>
          <w14:ligatures w14:val="standardContextual"/>
        </w:rPr>
        <w:t xml:space="preserve">Vadovaudamasi Lietuvos Respublikos elektros energetikos įstatymo 9 straipsnio  3 dalies 21 punktu bei atsižvelgdama į AB „Energijos skirstymo operatorius“ </w:t>
      </w:r>
      <w:r w:rsidRPr="00BD45CF">
        <w:rPr>
          <w:bCs/>
          <w:szCs w:val="24"/>
          <w14:ligatures w14:val="standardContextual"/>
        </w:rPr>
        <w:t xml:space="preserve">2023 m. gegužės </w:t>
      </w:r>
      <w:r w:rsidRPr="00BD45CF">
        <w:rPr>
          <w:bCs/>
          <w:szCs w:val="24"/>
          <w:lang w:val="en-US"/>
          <w14:ligatures w14:val="standardContextual"/>
        </w:rPr>
        <w:t xml:space="preserve">16 d. </w:t>
      </w:r>
      <w:r w:rsidRPr="00BD45CF">
        <w:rPr>
          <w:bCs/>
          <w:szCs w:val="24"/>
          <w14:ligatures w14:val="standardContextual"/>
        </w:rPr>
        <w:t xml:space="preserve">raštą Nr. 23KR-SD-5063 </w:t>
      </w:r>
      <w:r w:rsidRPr="00BD45CF">
        <w:rPr>
          <w:color w:val="000000"/>
          <w:szCs w:val="24"/>
          <w14:ligatures w14:val="standardContextual"/>
        </w:rPr>
        <w:t>(</w:t>
      </w:r>
      <w:proofErr w:type="spellStart"/>
      <w:r w:rsidRPr="00BD45CF">
        <w:rPr>
          <w:color w:val="000000"/>
          <w:szCs w:val="24"/>
          <w14:ligatures w14:val="standardContextual"/>
        </w:rPr>
        <w:t>reg</w:t>
      </w:r>
      <w:proofErr w:type="spellEnd"/>
      <w:r w:rsidRPr="00BD45CF">
        <w:rPr>
          <w:color w:val="000000"/>
          <w:szCs w:val="24"/>
          <w14:ligatures w14:val="standardContextual"/>
        </w:rPr>
        <w:t xml:space="preserve">. Nr. R1-7153) ir Valstybinės energetikos reguliavimo tarybos (toliau – Taryba) Dujų ir elektros departamento Elektros skyriaus 2023 m. gegužės </w:t>
      </w:r>
      <w:r w:rsidRPr="00BD45CF">
        <w:rPr>
          <w:color w:val="000000"/>
          <w:szCs w:val="24"/>
          <w:lang w:val="en-US"/>
          <w14:ligatures w14:val="standardContextual"/>
        </w:rPr>
        <w:t>26 d.</w:t>
      </w:r>
      <w:r w:rsidRPr="00BD45CF">
        <w:rPr>
          <w:color w:val="000000"/>
          <w:szCs w:val="24"/>
          <w14:ligatures w14:val="standardContextual"/>
        </w:rPr>
        <w:t xml:space="preserve"> pažymą Nr. O5E-454 „Dėl AB „Energijos skirstymo operatorius“ elektros energijos persiuntimo paslaugos teikimo nebuitiniam klientui sutarties standartinių sąlygų derinimo“, Taryba </w:t>
      </w:r>
      <w:r w:rsidRPr="00BD45CF">
        <w:rPr>
          <w:bCs/>
          <w:spacing w:val="20"/>
          <w:szCs w:val="24"/>
          <w14:ligatures w14:val="standardContextual"/>
        </w:rPr>
        <w:t>n u t a r i a</w:t>
      </w:r>
      <w:r w:rsidRPr="00BD45CF">
        <w:rPr>
          <w:bCs/>
          <w:szCs w:val="24"/>
          <w14:ligatures w14:val="standardContextual"/>
        </w:rPr>
        <w:t>:</w:t>
      </w:r>
    </w:p>
    <w:p w:rsidR="00147B1A" w:rsidRPr="00BD45CF" w:rsidRDefault="00BD45CF">
      <w:pPr>
        <w:tabs>
          <w:tab w:val="left" w:pos="1134"/>
        </w:tabs>
        <w:spacing w:line="264" w:lineRule="auto"/>
        <w:ind w:firstLine="709"/>
        <w:jc w:val="both"/>
        <w:rPr>
          <w:szCs w:val="24"/>
          <w14:ligatures w14:val="standardContextual"/>
        </w:rPr>
      </w:pPr>
      <w:r w:rsidRPr="00BD45CF">
        <w:rPr>
          <w:szCs w:val="24"/>
          <w14:ligatures w14:val="standardContextual"/>
        </w:rPr>
        <w:t>1</w:t>
      </w:r>
      <w:r w:rsidRPr="00BD45CF">
        <w:rPr>
          <w:szCs w:val="24"/>
          <w14:ligatures w14:val="standardContextual"/>
        </w:rPr>
        <w:t>.</w:t>
      </w:r>
      <w:r w:rsidRPr="00BD45CF">
        <w:rPr>
          <w:szCs w:val="24"/>
          <w14:ligatures w14:val="standardContextual"/>
        </w:rPr>
        <w:tab/>
        <w:t xml:space="preserve">Derinti AB „Energijos skirstymo operatorius“ </w:t>
      </w:r>
      <w:r w:rsidRPr="00BD45CF">
        <w:rPr>
          <w:bCs/>
          <w:szCs w:val="24"/>
          <w14:ligatures w14:val="standardContextual"/>
        </w:rPr>
        <w:t xml:space="preserve">pateiktą elektros energijos persiuntimo paslaugos teikimo nebuitiniam klientui sutartį su priedais </w:t>
      </w:r>
      <w:r w:rsidRPr="00BD45CF">
        <w:rPr>
          <w:szCs w:val="24"/>
          <w14:ligatures w14:val="standardContextual"/>
        </w:rPr>
        <w:t>(pridedama).</w:t>
      </w:r>
      <w:r w:rsidRPr="00BD45CF">
        <w:rPr>
          <w:color w:val="000000"/>
          <w:szCs w:val="24"/>
          <w:shd w:val="clear" w:color="auto" w:fill="FFFFFF"/>
          <w14:ligatures w14:val="standardContextual"/>
        </w:rPr>
        <w:t xml:space="preserve"> </w:t>
      </w:r>
    </w:p>
    <w:p w:rsidR="00147B1A" w:rsidRPr="00BD45CF" w:rsidRDefault="00BD45CF">
      <w:pPr>
        <w:tabs>
          <w:tab w:val="left" w:pos="720"/>
          <w:tab w:val="left" w:pos="1134"/>
        </w:tabs>
        <w:spacing w:line="264" w:lineRule="auto"/>
        <w:ind w:firstLine="709"/>
        <w:jc w:val="both"/>
        <w:rPr>
          <w:szCs w:val="24"/>
          <w14:ligatures w14:val="standardContextual"/>
        </w:rPr>
      </w:pPr>
      <w:r w:rsidRPr="00BD45CF">
        <w:rPr>
          <w:szCs w:val="24"/>
          <w14:ligatures w14:val="standardContextual"/>
        </w:rPr>
        <w:t>2</w:t>
      </w:r>
      <w:r w:rsidRPr="00BD45CF">
        <w:rPr>
          <w:szCs w:val="24"/>
          <w14:ligatures w14:val="standardContextual"/>
        </w:rPr>
        <w:t>.</w:t>
      </w:r>
      <w:r w:rsidRPr="00BD45CF">
        <w:rPr>
          <w:szCs w:val="24"/>
          <w14:ligatures w14:val="standardContextual"/>
        </w:rPr>
        <w:tab/>
      </w:r>
      <w:r w:rsidRPr="00BD45CF">
        <w:rPr>
          <w:color w:val="000000"/>
          <w:szCs w:val="24"/>
          <w:shd w:val="clear" w:color="auto" w:fill="FFFFFF"/>
          <w14:ligatures w14:val="standardContextual"/>
        </w:rPr>
        <w:t>Pripažinti netekusiu galios Tarybos 2020 m. liepos 3 d. Nr. O3E-568 nutarimą „Dėl AB „Energijos skirstymo operatorius“ elektros energijos persiuntimo paslaugos teikimo nebuitiniam klientui sutarties standartinių sąlygų derinimo“.</w:t>
      </w:r>
    </w:p>
    <w:p w:rsidR="00147B1A" w:rsidRPr="00BD45CF" w:rsidRDefault="00BD45CF">
      <w:pPr>
        <w:tabs>
          <w:tab w:val="left" w:pos="720"/>
        </w:tabs>
        <w:spacing w:line="264" w:lineRule="auto"/>
        <w:ind w:left="1080" w:hanging="360"/>
        <w:jc w:val="both"/>
        <w:rPr>
          <w:szCs w:val="24"/>
          <w14:ligatures w14:val="standardContextual"/>
        </w:rPr>
      </w:pPr>
      <w:r w:rsidRPr="00BD45CF">
        <w:rPr>
          <w:szCs w:val="24"/>
          <w14:ligatures w14:val="standardContextual"/>
        </w:rPr>
        <w:t>3</w:t>
      </w:r>
      <w:r w:rsidRPr="00BD45CF">
        <w:rPr>
          <w:szCs w:val="24"/>
          <w14:ligatures w14:val="standardContextual"/>
        </w:rPr>
        <w:t>.</w:t>
      </w:r>
      <w:r w:rsidRPr="00BD45CF">
        <w:rPr>
          <w:szCs w:val="24"/>
          <w14:ligatures w14:val="standardContextual"/>
        </w:rPr>
        <w:tab/>
      </w:r>
      <w:r w:rsidRPr="00BD45CF">
        <w:rPr>
          <w:color w:val="000000"/>
          <w:szCs w:val="24"/>
          <w:shd w:val="clear" w:color="auto" w:fill="FFFFFF"/>
          <w14:ligatures w14:val="standardContextual"/>
        </w:rPr>
        <w:t xml:space="preserve">Nustatyti, kad šis nutarimas įsigalioja </w:t>
      </w:r>
      <w:r w:rsidRPr="00BD45CF">
        <w:rPr>
          <w:color w:val="000000"/>
          <w:szCs w:val="24"/>
          <w:shd w:val="clear" w:color="auto" w:fill="FFFFFF"/>
          <w:lang w:val="en-US"/>
          <w14:ligatures w14:val="standardContextual"/>
        </w:rPr>
        <w:t>2023 m.</w:t>
      </w:r>
      <w:r w:rsidRPr="00BD45CF">
        <w:rPr>
          <w:color w:val="000000"/>
          <w:szCs w:val="24"/>
          <w:shd w:val="clear" w:color="auto" w:fill="FFFFFF"/>
          <w14:ligatures w14:val="standardContextual"/>
        </w:rPr>
        <w:t xml:space="preserve"> liepos </w:t>
      </w:r>
      <w:r w:rsidRPr="00BD45CF">
        <w:rPr>
          <w:color w:val="000000"/>
          <w:szCs w:val="24"/>
          <w:shd w:val="clear" w:color="auto" w:fill="FFFFFF"/>
          <w:lang w:val="en-US"/>
          <w14:ligatures w14:val="standardContextual"/>
        </w:rPr>
        <w:t xml:space="preserve">1 d. </w:t>
      </w:r>
    </w:p>
    <w:p w:rsidR="00147B1A" w:rsidRPr="00BD45CF" w:rsidRDefault="00BD45CF">
      <w:pPr>
        <w:spacing w:line="264" w:lineRule="auto"/>
        <w:ind w:firstLine="720"/>
        <w:jc w:val="both"/>
        <w:rPr>
          <w:szCs w:val="24"/>
          <w14:ligatures w14:val="standardContextual"/>
        </w:rPr>
      </w:pPr>
      <w:r w:rsidRPr="00BD45CF">
        <w:rPr>
          <w:szCs w:val="24"/>
          <w14:ligatures w14:val="standardContextual"/>
        </w:rPr>
        <w:t>Šis nutarimas gali būti skundžiamas Lietuvos Respublikos administracinių bylų teisenos įstatymo nustatyta tvarka ir sąlygomis.</w:t>
      </w:r>
    </w:p>
    <w:p w:rsidR="00147B1A" w:rsidRPr="00BD45CF" w:rsidRDefault="00147B1A">
      <w:pPr>
        <w:tabs>
          <w:tab w:val="left" w:pos="1134"/>
        </w:tabs>
        <w:spacing w:line="276" w:lineRule="auto"/>
        <w:jc w:val="both"/>
        <w:rPr>
          <w:szCs w:val="24"/>
          <w14:ligatures w14:val="standardContextual"/>
        </w:rPr>
      </w:pPr>
    </w:p>
    <w:p w:rsidR="00147B1A" w:rsidRPr="00BD45CF" w:rsidRDefault="00147B1A">
      <w:pPr>
        <w:tabs>
          <w:tab w:val="left" w:pos="1134"/>
        </w:tabs>
        <w:spacing w:line="276" w:lineRule="auto"/>
        <w:jc w:val="both"/>
        <w:rPr>
          <w:szCs w:val="24"/>
          <w14:ligatures w14:val="standardContextual"/>
        </w:rPr>
      </w:pPr>
    </w:p>
    <w:p w:rsidR="00147B1A" w:rsidRPr="00BD45CF" w:rsidRDefault="00BD45CF">
      <w:pPr>
        <w:tabs>
          <w:tab w:val="left" w:pos="1134"/>
        </w:tabs>
        <w:spacing w:line="276" w:lineRule="auto"/>
        <w:jc w:val="both"/>
        <w:rPr>
          <w:szCs w:val="24"/>
          <w14:ligatures w14:val="standardContextual"/>
        </w:rPr>
      </w:pPr>
    </w:p>
    <w:p w:rsidR="00147B1A" w:rsidRPr="00BD45CF" w:rsidRDefault="00BD45CF" w:rsidP="00BD45CF">
      <w:pPr>
        <w:tabs>
          <w:tab w:val="left" w:pos="1134"/>
          <w:tab w:val="left" w:pos="8222"/>
        </w:tabs>
        <w:spacing w:line="276" w:lineRule="auto"/>
        <w:jc w:val="both"/>
        <w:rPr>
          <w:szCs w:val="24"/>
          <w:lang w:eastAsia="lt-LT"/>
          <w14:ligatures w14:val="standardContextual"/>
        </w:rPr>
      </w:pPr>
      <w:r w:rsidRPr="00BD45CF">
        <w:rPr>
          <w:szCs w:val="24"/>
          <w14:ligatures w14:val="standardContextual"/>
        </w:rPr>
        <w:t>Tarybos pirmininkas</w:t>
      </w:r>
      <w:r w:rsidRPr="00BD45CF">
        <w:rPr>
          <w:szCs w:val="24"/>
          <w14:ligatures w14:val="standardContextual"/>
        </w:rPr>
        <w:tab/>
        <w:t>Renatas Pocius</w:t>
      </w:r>
    </w:p>
    <w:p w:rsidR="00147B1A" w:rsidRPr="00BD45CF" w:rsidRDefault="00BD45CF">
      <w:pPr>
        <w:ind w:left="5103" w:firstLine="62"/>
        <w:jc w:val="both"/>
        <w:rPr>
          <w:szCs w:val="24"/>
          <w:lang w:eastAsia="lt-LT"/>
          <w14:ligatures w14:val="standardContextual"/>
        </w:rPr>
      </w:pPr>
    </w:p>
    <w:p w:rsidR="00BD45CF" w:rsidRPr="00BD45CF" w:rsidRDefault="00BD45CF" w:rsidP="00BD45CF">
      <w:pPr>
        <w:ind w:left="5103"/>
        <w:jc w:val="both"/>
        <w:rPr>
          <w:szCs w:val="24"/>
        </w:rPr>
        <w:sectPr w:rsidR="00BD45CF" w:rsidRPr="00BD45CF">
          <w:headerReference w:type="even" r:id="rId8"/>
          <w:headerReference w:type="default" r:id="rId9"/>
          <w:footerReference w:type="even" r:id="rId10"/>
          <w:footerReference w:type="default" r:id="rId11"/>
          <w:headerReference w:type="first" r:id="rId12"/>
          <w:footerReference w:type="first" r:id="rId13"/>
          <w:pgSz w:w="11906" w:h="16838" w:code="9"/>
          <w:pgMar w:top="1134" w:right="707" w:bottom="1304" w:left="1077" w:header="561" w:footer="1236" w:gutter="0"/>
          <w:pgNumType w:start="1"/>
          <w:cols w:space="1296"/>
          <w:docGrid w:linePitch="360"/>
        </w:sectPr>
      </w:pPr>
    </w:p>
    <w:p w:rsidR="00BD45CF" w:rsidRPr="00BD45CF" w:rsidRDefault="00BD45CF" w:rsidP="00BD45CF">
      <w:pPr>
        <w:ind w:left="5103"/>
        <w:jc w:val="both"/>
        <w:rPr>
          <w:szCs w:val="24"/>
          <w:lang w:eastAsia="lt-LT"/>
          <w14:ligatures w14:val="standardContextual"/>
        </w:rPr>
      </w:pPr>
      <w:r w:rsidRPr="00BD45CF">
        <w:rPr>
          <w:szCs w:val="24"/>
          <w:lang w:eastAsia="lt-LT"/>
          <w14:ligatures w14:val="standardContextual"/>
        </w:rPr>
        <w:t>SUDERINTA</w:t>
      </w:r>
    </w:p>
    <w:p w:rsidR="00BD45CF" w:rsidRPr="00BD45CF" w:rsidRDefault="00BD45CF" w:rsidP="00BD45CF">
      <w:pPr>
        <w:ind w:left="5103"/>
        <w:jc w:val="both"/>
        <w:rPr>
          <w:szCs w:val="24"/>
          <w:lang w:eastAsia="lt-LT"/>
          <w14:ligatures w14:val="standardContextual"/>
        </w:rPr>
      </w:pPr>
      <w:r w:rsidRPr="00BD45CF">
        <w:rPr>
          <w:szCs w:val="24"/>
          <w:lang w:eastAsia="lt-LT"/>
          <w14:ligatures w14:val="standardContextual"/>
        </w:rPr>
        <w:t xml:space="preserve">Valstybinės energetikos reguliavimo tarybos </w:t>
      </w:r>
    </w:p>
    <w:p w:rsidR="00BD45CF" w:rsidRPr="00BD45CF" w:rsidRDefault="00BD45CF" w:rsidP="00BD45CF">
      <w:pPr>
        <w:ind w:left="5103"/>
        <w:jc w:val="both"/>
        <w:rPr>
          <w:szCs w:val="24"/>
          <w14:ligatures w14:val="standardContextual"/>
        </w:rPr>
      </w:pPr>
      <w:r w:rsidRPr="00BD45CF">
        <w:rPr>
          <w:szCs w:val="24"/>
        </w:rPr>
        <w:t>2023 m. gegužės 29 d.</w:t>
      </w:r>
      <w:r w:rsidRPr="00BD45CF">
        <w:rPr>
          <w:szCs w:val="24"/>
          <w14:ligatures w14:val="standardContextual"/>
        </w:rPr>
        <w:t xml:space="preserve"> </w:t>
      </w:r>
      <w:r w:rsidRPr="00BD45CF">
        <w:rPr>
          <w:szCs w:val="24"/>
          <w:lang w:eastAsia="lt-LT"/>
          <w14:ligatures w14:val="standardContextual"/>
        </w:rPr>
        <w:t xml:space="preserve">nutarimu </w:t>
      </w:r>
      <w:r w:rsidRPr="00BD45CF">
        <w:rPr>
          <w:szCs w:val="24"/>
          <w14:ligatures w14:val="standardContextual"/>
        </w:rPr>
        <w:t>Nr. O3E-721</w:t>
      </w:r>
    </w:p>
    <w:p w:rsidR="00BD45CF" w:rsidRPr="00BD45CF" w:rsidRDefault="00BD45CF" w:rsidP="00BD45CF">
      <w:pPr>
        <w:ind w:left="5103" w:firstLine="62"/>
        <w:jc w:val="both"/>
        <w:rPr>
          <w:szCs w:val="24"/>
        </w:rPr>
      </w:pPr>
    </w:p>
    <w:p w:rsidR="00BD45CF" w:rsidRPr="00BD45CF" w:rsidRDefault="00BD45CF" w:rsidP="00BD45CF">
      <w:pPr>
        <w:ind w:left="5103" w:firstLine="62"/>
        <w:jc w:val="both"/>
        <w:rPr>
          <w:szCs w:val="24"/>
        </w:rPr>
      </w:pPr>
    </w:p>
    <w:p w:rsidR="00147B1A" w:rsidRPr="00BD45CF" w:rsidRDefault="00BD45CF" w:rsidP="00BD45CF">
      <w:pPr>
        <w:ind w:left="5103" w:firstLine="62"/>
        <w:jc w:val="both"/>
        <w:rPr>
          <w:szCs w:val="24"/>
          <w14:ligatures w14:val="standardContextual"/>
        </w:rPr>
      </w:pPr>
      <w:r w:rsidRPr="00BD45CF">
        <w:rPr>
          <w:szCs w:val="24"/>
          <w14:ligatures w14:val="standardContextual"/>
        </w:rPr>
        <w:t>PATVIRTINTA</w:t>
      </w:r>
    </w:p>
    <w:p w:rsidR="00BD45CF" w:rsidRPr="00BD45CF" w:rsidRDefault="00BD45CF" w:rsidP="00BD45CF">
      <w:pPr>
        <w:ind w:left="5103"/>
        <w:jc w:val="both"/>
        <w:rPr>
          <w:szCs w:val="24"/>
          <w14:ligatures w14:val="standardContextual"/>
        </w:rPr>
      </w:pPr>
      <w:r w:rsidRPr="00BD45CF">
        <w:rPr>
          <w:szCs w:val="24"/>
          <w14:ligatures w14:val="standardContextual"/>
        </w:rPr>
        <w:t xml:space="preserve">AB „Energijos skirstymo operatorius“ Bendrovės </w:t>
      </w:r>
    </w:p>
    <w:p w:rsidR="00BD45CF" w:rsidRPr="00BD45CF" w:rsidRDefault="00BD45CF" w:rsidP="00BD45CF">
      <w:pPr>
        <w:ind w:left="5103"/>
        <w:jc w:val="both"/>
        <w:rPr>
          <w:szCs w:val="24"/>
          <w14:ligatures w14:val="standardContextual"/>
        </w:rPr>
      </w:pPr>
      <w:r w:rsidRPr="00BD45CF">
        <w:rPr>
          <w:szCs w:val="24"/>
          <w14:ligatures w14:val="standardContextual"/>
        </w:rPr>
        <w:t>vadovo 202</w:t>
      </w:r>
      <w:r w:rsidRPr="00BD45CF">
        <w:rPr>
          <w:szCs w:val="24"/>
          <w:lang w:val="en-US"/>
          <w14:ligatures w14:val="standardContextual"/>
        </w:rPr>
        <w:t>3</w:t>
      </w:r>
      <w:r w:rsidRPr="00BD45CF">
        <w:rPr>
          <w:szCs w:val="24"/>
          <w14:ligatures w14:val="standardContextual"/>
        </w:rPr>
        <w:t xml:space="preserve"> m. gegužės  </w:t>
      </w:r>
      <w:r w:rsidRPr="00BD45CF">
        <w:rPr>
          <w:szCs w:val="24"/>
          <w:lang w:val="en-US"/>
          <w14:ligatures w14:val="standardContextual"/>
        </w:rPr>
        <w:t>12</w:t>
      </w:r>
      <w:r w:rsidRPr="00BD45CF">
        <w:rPr>
          <w:szCs w:val="24"/>
          <w14:ligatures w14:val="standardContextual"/>
        </w:rPr>
        <w:t xml:space="preserve"> d. sprendimu </w:t>
      </w:r>
    </w:p>
    <w:p w:rsidR="00147B1A" w:rsidRPr="00BD45CF" w:rsidRDefault="00BD45CF" w:rsidP="00BD45CF">
      <w:pPr>
        <w:ind w:left="5103"/>
        <w:jc w:val="both"/>
        <w:rPr>
          <w:szCs w:val="24"/>
          <w14:ligatures w14:val="standardContextual"/>
        </w:rPr>
      </w:pPr>
      <w:r w:rsidRPr="00BD45CF">
        <w:rPr>
          <w:szCs w:val="24"/>
          <w14:ligatures w14:val="standardContextual"/>
        </w:rPr>
        <w:t>Nr. 23ITA-56</w:t>
      </w:r>
    </w:p>
    <w:p w:rsidR="00147B1A" w:rsidRPr="00BD45CF" w:rsidRDefault="00147B1A" w:rsidP="00BD45CF">
      <w:pPr>
        <w:tabs>
          <w:tab w:val="left" w:pos="8264"/>
        </w:tabs>
        <w:spacing w:line="259" w:lineRule="auto"/>
        <w:jc w:val="both"/>
        <w:rPr>
          <w:rFonts w:eastAsia="Arial"/>
          <w:b/>
          <w:bCs/>
          <w:caps/>
          <w:szCs w:val="24"/>
          <w:lang w:val="en-US"/>
          <w14:ligatures w14:val="standardContextual"/>
        </w:rPr>
      </w:pPr>
    </w:p>
    <w:p w:rsidR="00147B1A" w:rsidRPr="00BD45CF" w:rsidRDefault="00147B1A" w:rsidP="00BD45CF">
      <w:pPr>
        <w:tabs>
          <w:tab w:val="left" w:pos="8264"/>
        </w:tabs>
        <w:spacing w:line="259" w:lineRule="auto"/>
        <w:jc w:val="both"/>
        <w:rPr>
          <w:rFonts w:eastAsia="Arial"/>
          <w:b/>
          <w:bCs/>
          <w:caps/>
          <w:szCs w:val="24"/>
          <w14:ligatures w14:val="standardContextual"/>
        </w:rPr>
      </w:pPr>
    </w:p>
    <w:p w:rsidR="00147B1A" w:rsidRPr="00BD45CF" w:rsidRDefault="00BD45CF" w:rsidP="00BD45CF">
      <w:pPr>
        <w:tabs>
          <w:tab w:val="left" w:pos="8264"/>
        </w:tabs>
        <w:spacing w:line="259" w:lineRule="auto"/>
        <w:jc w:val="both"/>
        <w:rPr>
          <w:rFonts w:eastAsia="Arial"/>
          <w:b/>
          <w:bCs/>
          <w:caps/>
          <w:szCs w:val="24"/>
          <w14:ligatures w14:val="standardContextual"/>
        </w:rPr>
      </w:pPr>
      <w:r w:rsidRPr="00BD45CF">
        <w:rPr>
          <w:rFonts w:eastAsia="Arial"/>
          <w:b/>
          <w:bCs/>
          <w:caps/>
          <w:szCs w:val="24"/>
          <w14:ligatures w14:val="standardContextual"/>
        </w:rPr>
        <w:t>ELEKTROS ENERGIJOS persiuntimo paslaugos TEIKIMO NEBUITINIAM KLIENTUI SUTARTIs</w:t>
      </w:r>
    </w:p>
    <w:p w:rsidR="00147B1A" w:rsidRPr="00BD45CF" w:rsidRDefault="00147B1A" w:rsidP="00BD45CF">
      <w:pPr>
        <w:tabs>
          <w:tab w:val="left" w:pos="8264"/>
        </w:tabs>
        <w:spacing w:line="259" w:lineRule="auto"/>
        <w:jc w:val="both"/>
        <w:rPr>
          <w:rFonts w:eastAsia="Arial"/>
          <w:b/>
          <w:bCs/>
          <w:caps/>
          <w:szCs w:val="24"/>
          <w14:ligatures w14:val="standardContextual"/>
        </w:rPr>
      </w:pPr>
    </w:p>
    <w:p w:rsidR="00147B1A" w:rsidRPr="00BD45CF" w:rsidRDefault="00147B1A" w:rsidP="00BD45CF">
      <w:pPr>
        <w:tabs>
          <w:tab w:val="left" w:pos="8264"/>
        </w:tabs>
        <w:spacing w:line="259" w:lineRule="auto"/>
        <w:jc w:val="both"/>
        <w:rPr>
          <w:rFonts w:eastAsia="Arial"/>
          <w:b/>
          <w:bCs/>
          <w:caps/>
          <w:szCs w:val="24"/>
          <w14:ligatures w14:val="standardContextual"/>
        </w:rPr>
      </w:pPr>
    </w:p>
    <w:p w:rsidR="00147B1A" w:rsidRPr="00BD45CF" w:rsidRDefault="00BD45CF" w:rsidP="00BD45CF">
      <w:pPr>
        <w:tabs>
          <w:tab w:val="left" w:pos="426"/>
          <w:tab w:val="left" w:pos="9781"/>
        </w:tabs>
        <w:ind w:right="24"/>
        <w:jc w:val="both"/>
        <w:rPr>
          <w:rFonts w:eastAsia="Arial"/>
          <w:szCs w:val="24"/>
          <w14:ligatures w14:val="standardContextual"/>
        </w:rPr>
      </w:pPr>
      <w:r w:rsidRPr="00BD45CF">
        <w:rPr>
          <w:rFonts w:eastAsia="Arial"/>
          <w:b/>
          <w:bCs/>
          <w:szCs w:val="24"/>
          <w14:ligatures w14:val="standardContextual"/>
        </w:rPr>
        <w:t>AB „Energijos skirstymo operatorius“</w:t>
      </w:r>
      <w:r w:rsidRPr="00BD45CF">
        <w:rPr>
          <w:rFonts w:eastAsia="Arial"/>
          <w:szCs w:val="24"/>
          <w14:ligatures w14:val="standardContextual"/>
        </w:rPr>
        <w:t xml:space="preserve">, pagal Lietuvos Respublikos įstatymus įsteigta ir veikianti akcinė bendrovė, veikianti kaip skirstomųjų tinklų operatorius (toliau – </w:t>
      </w:r>
      <w:r w:rsidRPr="00BD45CF">
        <w:rPr>
          <w:rFonts w:eastAsia="Arial"/>
          <w:b/>
          <w:bCs/>
          <w:szCs w:val="24"/>
          <w14:ligatures w14:val="standardContextual"/>
        </w:rPr>
        <w:t>Operatorius</w:t>
      </w:r>
      <w:r w:rsidRPr="00BD45CF">
        <w:rPr>
          <w:rFonts w:eastAsia="Arial"/>
          <w:szCs w:val="24"/>
          <w14:ligatures w14:val="standardContextual"/>
        </w:rPr>
        <w:t>), ir</w:t>
      </w:r>
    </w:p>
    <w:p w:rsidR="00147B1A" w:rsidRPr="00BD45CF" w:rsidRDefault="00BD45CF" w:rsidP="00BD45CF">
      <w:pPr>
        <w:tabs>
          <w:tab w:val="left" w:pos="426"/>
          <w:tab w:val="left" w:pos="9781"/>
        </w:tabs>
        <w:ind w:right="24"/>
        <w:jc w:val="both"/>
        <w:rPr>
          <w:rFonts w:eastAsia="Arial"/>
          <w:szCs w:val="24"/>
          <w14:ligatures w14:val="standardContextual"/>
        </w:rPr>
      </w:pPr>
      <w:r w:rsidRPr="00BD45CF">
        <w:rPr>
          <w:rFonts w:eastAsia="Arial"/>
          <w:szCs w:val="24"/>
          <w14:ligatures w14:val="standardContextual"/>
        </w:rPr>
        <w:t xml:space="preserve">[pavadinimas], pagal Lietuvos Respublikos įstatymus įsteigta ir veikianti [teisinė forma], (toliau – </w:t>
      </w:r>
      <w:r w:rsidRPr="00BD45CF">
        <w:rPr>
          <w:rFonts w:eastAsia="Arial"/>
          <w:b/>
          <w:bCs/>
          <w:szCs w:val="24"/>
          <w14:ligatures w14:val="standardContextual"/>
        </w:rPr>
        <w:t>Klientas</w:t>
      </w:r>
      <w:r w:rsidRPr="00BD45CF">
        <w:rPr>
          <w:rFonts w:eastAsia="Arial"/>
          <w:szCs w:val="24"/>
          <w14:ligatures w14:val="standardContextual"/>
        </w:rPr>
        <w:t xml:space="preserve">), </w:t>
      </w:r>
    </w:p>
    <w:p w:rsidR="00147B1A" w:rsidRPr="00BD45CF" w:rsidRDefault="00147B1A" w:rsidP="00BD45CF">
      <w:pPr>
        <w:tabs>
          <w:tab w:val="left" w:pos="426"/>
          <w:tab w:val="left" w:pos="9781"/>
        </w:tabs>
        <w:ind w:right="24"/>
        <w:jc w:val="both"/>
        <w:rPr>
          <w:rFonts w:eastAsia="Arial"/>
          <w:szCs w:val="24"/>
          <w14:ligatures w14:val="standardContextual"/>
        </w:rPr>
      </w:pPr>
    </w:p>
    <w:p w:rsidR="00147B1A" w:rsidRPr="00BD45CF" w:rsidRDefault="00BD45CF" w:rsidP="00BD45CF">
      <w:pPr>
        <w:tabs>
          <w:tab w:val="left" w:pos="426"/>
          <w:tab w:val="left" w:pos="9781"/>
        </w:tabs>
        <w:ind w:right="24"/>
        <w:jc w:val="both"/>
        <w:rPr>
          <w:rFonts w:eastAsia="Arial"/>
          <w:szCs w:val="24"/>
          <w14:ligatures w14:val="standardContextual"/>
        </w:rPr>
      </w:pPr>
      <w:r w:rsidRPr="00BD45CF">
        <w:rPr>
          <w:rFonts w:eastAsia="Arial"/>
          <w:szCs w:val="24"/>
          <w14:ligatures w14:val="standardContextual"/>
        </w:rPr>
        <w:t xml:space="preserve">toliau kartu vadinamos </w:t>
      </w:r>
      <w:r w:rsidRPr="00BD45CF">
        <w:rPr>
          <w:rFonts w:eastAsia="Arial"/>
          <w:b/>
          <w:bCs/>
          <w:szCs w:val="24"/>
          <w14:ligatures w14:val="standardContextual"/>
        </w:rPr>
        <w:t>šalimis</w:t>
      </w:r>
      <w:r w:rsidRPr="00BD45CF">
        <w:rPr>
          <w:rFonts w:eastAsia="Arial"/>
          <w:szCs w:val="24"/>
          <w14:ligatures w14:val="standardContextual"/>
        </w:rPr>
        <w:t xml:space="preserve"> ir kiekviena atskirai – </w:t>
      </w:r>
      <w:r w:rsidRPr="00BD45CF">
        <w:rPr>
          <w:rFonts w:eastAsia="Arial"/>
          <w:b/>
          <w:bCs/>
          <w:szCs w:val="24"/>
          <w14:ligatures w14:val="standardContextual"/>
        </w:rPr>
        <w:t>šalimi</w:t>
      </w:r>
      <w:r w:rsidRPr="00BD45CF">
        <w:rPr>
          <w:rFonts w:eastAsia="Arial"/>
          <w:szCs w:val="24"/>
          <w14:ligatures w14:val="standardContextual"/>
        </w:rPr>
        <w:t>, sudarė šią Elektros energijos persiuntimo paslaugos teikimo nebuitiniam klientui</w:t>
      </w:r>
      <w:r w:rsidRPr="00BD45CF">
        <w:rPr>
          <w:rFonts w:eastAsia="Arial"/>
          <w:color w:val="FF0000"/>
          <w:szCs w:val="24"/>
          <w14:ligatures w14:val="standardContextual"/>
        </w:rPr>
        <w:t xml:space="preserve"> </w:t>
      </w:r>
      <w:r w:rsidRPr="00BD45CF">
        <w:rPr>
          <w:rFonts w:eastAsia="Arial"/>
          <w:szCs w:val="24"/>
          <w14:ligatures w14:val="standardContextual"/>
        </w:rPr>
        <w:t xml:space="preserve">sutartį (toliau – </w:t>
      </w:r>
      <w:r w:rsidRPr="00BD45CF">
        <w:rPr>
          <w:rFonts w:eastAsia="Arial"/>
          <w:b/>
          <w:bCs/>
          <w:szCs w:val="24"/>
          <w14:ligatures w14:val="standardContextual"/>
        </w:rPr>
        <w:t>Sutartis</w:t>
      </w:r>
      <w:r w:rsidRPr="00BD45CF">
        <w:rPr>
          <w:rFonts w:eastAsia="Arial"/>
          <w:szCs w:val="24"/>
          <w14:ligatures w14:val="standardContextual"/>
        </w:rPr>
        <w:t xml:space="preserve">), kuri susideda iš Bendrųjų sąlygų ir Specialiųjų sąlygų ir sudaro vientisą ir </w:t>
      </w:r>
      <w:proofErr w:type="spellStart"/>
      <w:r w:rsidRPr="00BD45CF">
        <w:rPr>
          <w:rFonts w:eastAsia="Arial"/>
          <w:szCs w:val="24"/>
          <w14:ligatures w14:val="standardContextual"/>
        </w:rPr>
        <w:t>nedalomą</w:t>
      </w:r>
      <w:proofErr w:type="spellEnd"/>
      <w:r w:rsidRPr="00BD45CF">
        <w:rPr>
          <w:rFonts w:eastAsia="Arial"/>
          <w:szCs w:val="24"/>
          <w14:ligatures w14:val="standardContextual"/>
        </w:rPr>
        <w:t xml:space="preserve"> visumą: </w:t>
      </w:r>
    </w:p>
    <w:p w:rsidR="00147B1A" w:rsidRPr="00BD45CF" w:rsidRDefault="00147B1A" w:rsidP="00BD45CF">
      <w:pPr>
        <w:jc w:val="both"/>
        <w:rPr>
          <w:rFonts w:eastAsia="Arial"/>
          <w:szCs w:val="24"/>
          <w14:ligatures w14:val="standardContextual"/>
        </w:rPr>
      </w:pPr>
    </w:p>
    <w:p w:rsidR="00147B1A" w:rsidRPr="00BD45CF" w:rsidRDefault="00147B1A" w:rsidP="00BD45CF">
      <w:pPr>
        <w:jc w:val="both"/>
        <w:rPr>
          <w:rFonts w:eastAsia="Arial"/>
          <w:szCs w:val="24"/>
          <w14:ligatures w14:val="standardContextual"/>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5"/>
        <w:gridCol w:w="3831"/>
        <w:gridCol w:w="2693"/>
        <w:gridCol w:w="2727"/>
      </w:tblGrid>
      <w:tr w:rsidR="00147B1A" w:rsidRPr="00BD45CF">
        <w:trPr>
          <w:trHeight w:val="338"/>
        </w:trPr>
        <w:tc>
          <w:tcPr>
            <w:tcW w:w="955" w:type="dxa"/>
            <w:tcBorders>
              <w:top w:val="nil"/>
              <w:left w:val="nil"/>
              <w:bottom w:val="nil"/>
            </w:tcBorders>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 xml:space="preserve">DATA        </w:t>
            </w:r>
          </w:p>
        </w:tc>
        <w:tc>
          <w:tcPr>
            <w:tcW w:w="3831" w:type="dxa"/>
            <w:vAlign w:val="center"/>
          </w:tcPr>
          <w:p w:rsidR="00147B1A" w:rsidRPr="00BD45CF" w:rsidRDefault="00147B1A" w:rsidP="00BD45CF">
            <w:pPr>
              <w:jc w:val="both"/>
              <w:rPr>
                <w:rFonts w:eastAsia="Arial"/>
                <w:szCs w:val="24"/>
                <w14:ligatures w14:val="standardContextual"/>
              </w:rPr>
            </w:pPr>
          </w:p>
        </w:tc>
        <w:tc>
          <w:tcPr>
            <w:tcW w:w="2693" w:type="dxa"/>
            <w:tcBorders>
              <w:top w:val="nil"/>
              <w:bottom w:val="nil"/>
            </w:tcBorders>
            <w:vAlign w:val="center"/>
          </w:tcPr>
          <w:p w:rsidR="00147B1A" w:rsidRPr="00BD45CF" w:rsidRDefault="00BD45CF" w:rsidP="00BD45CF">
            <w:pPr>
              <w:ind w:firstLine="620"/>
              <w:jc w:val="both"/>
              <w:rPr>
                <w:rFonts w:eastAsia="Arial"/>
                <w:szCs w:val="24"/>
                <w14:ligatures w14:val="standardContextual"/>
              </w:rPr>
            </w:pPr>
            <w:r w:rsidRPr="00BD45CF">
              <w:rPr>
                <w:rFonts w:eastAsia="Arial"/>
                <w:szCs w:val="24"/>
                <w14:ligatures w14:val="standardContextual"/>
              </w:rPr>
              <w:t>SUTARTIES NR.</w:t>
            </w:r>
          </w:p>
        </w:tc>
        <w:tc>
          <w:tcPr>
            <w:tcW w:w="2727" w:type="dxa"/>
            <w:vAlign w:val="center"/>
          </w:tcPr>
          <w:p w:rsidR="00147B1A" w:rsidRPr="00BD45CF" w:rsidRDefault="00147B1A" w:rsidP="00BD45CF">
            <w:pPr>
              <w:jc w:val="both"/>
              <w:rPr>
                <w:rFonts w:eastAsia="Arial"/>
                <w:szCs w:val="24"/>
                <w14:ligatures w14:val="standardContextual"/>
              </w:rPr>
            </w:pPr>
          </w:p>
        </w:tc>
      </w:tr>
    </w:tbl>
    <w:p w:rsidR="00147B1A" w:rsidRPr="00BD45CF" w:rsidRDefault="00147B1A" w:rsidP="00BD45CF">
      <w:pPr>
        <w:jc w:val="both"/>
        <w:rPr>
          <w:rFonts w:eastAsia="Arial"/>
          <w:szCs w:val="24"/>
          <w14:ligatures w14:val="standardContextual"/>
        </w:rPr>
      </w:pPr>
    </w:p>
    <w:p w:rsidR="00147B1A" w:rsidRPr="00BD45CF" w:rsidRDefault="00147B1A" w:rsidP="00BD45CF">
      <w:pPr>
        <w:tabs>
          <w:tab w:val="left" w:pos="1276"/>
          <w:tab w:val="left" w:pos="4111"/>
        </w:tabs>
        <w:jc w:val="both"/>
        <w:rPr>
          <w:rFonts w:eastAsia="Arial"/>
          <w:b/>
          <w:bCs/>
          <w:szCs w:val="24"/>
          <w14:ligatures w14:val="standardContextual"/>
        </w:rPr>
      </w:pPr>
    </w:p>
    <w:p w:rsidR="00147B1A" w:rsidRPr="00BD45CF" w:rsidRDefault="00BD45CF" w:rsidP="00BD45CF">
      <w:pPr>
        <w:tabs>
          <w:tab w:val="left" w:pos="1276"/>
          <w:tab w:val="left" w:pos="4111"/>
        </w:tabs>
        <w:jc w:val="both"/>
        <w:rPr>
          <w:rFonts w:eastAsia="Arial"/>
          <w:b/>
          <w:bCs/>
          <w:szCs w:val="24"/>
          <w14:ligatures w14:val="standardContextual"/>
        </w:rPr>
      </w:pPr>
      <w:r w:rsidRPr="00BD45CF">
        <w:rPr>
          <w:rFonts w:eastAsia="Arial"/>
          <w:b/>
          <w:bCs/>
          <w:szCs w:val="24"/>
          <w14:ligatures w14:val="standardContextual"/>
        </w:rPr>
        <w:t>OPERATORIAUS DUOMENYS</w:t>
      </w:r>
    </w:p>
    <w:p w:rsidR="00147B1A" w:rsidRPr="00BD45CF" w:rsidRDefault="00147B1A" w:rsidP="00BD45CF">
      <w:pPr>
        <w:tabs>
          <w:tab w:val="left" w:pos="3969"/>
          <w:tab w:val="left" w:pos="4111"/>
        </w:tabs>
        <w:ind w:left="1276"/>
        <w:jc w:val="both"/>
        <w:rPr>
          <w:rFonts w:eastAsia="Arial"/>
          <w:b/>
          <w:bCs/>
          <w:szCs w:val="24"/>
          <w14:ligatures w14:val="standardContextual"/>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8"/>
        <w:gridCol w:w="3088"/>
        <w:gridCol w:w="2483"/>
        <w:gridCol w:w="2387"/>
      </w:tblGrid>
      <w:tr w:rsidR="00147B1A" w:rsidRPr="00BD45CF">
        <w:trPr>
          <w:trHeight w:val="386"/>
        </w:trPr>
        <w:tc>
          <w:tcPr>
            <w:tcW w:w="224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PAVADINIMAS</w:t>
            </w:r>
          </w:p>
        </w:tc>
        <w:tc>
          <w:tcPr>
            <w:tcW w:w="7958" w:type="dxa"/>
            <w:gridSpan w:val="3"/>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AB „Energijos skirstymo operatorius“</w:t>
            </w:r>
          </w:p>
        </w:tc>
      </w:tr>
      <w:tr w:rsidR="00147B1A" w:rsidRPr="00BD45CF" w:rsidTr="00BD45CF">
        <w:trPr>
          <w:trHeight w:val="1022"/>
        </w:trPr>
        <w:tc>
          <w:tcPr>
            <w:tcW w:w="2248" w:type="dxa"/>
            <w:vAlign w:val="center"/>
          </w:tcPr>
          <w:p w:rsidR="00147B1A" w:rsidRPr="00BD45CF" w:rsidRDefault="00BD45CF" w:rsidP="00BD45CF">
            <w:pPr>
              <w:tabs>
                <w:tab w:val="center" w:pos="4153"/>
                <w:tab w:val="right" w:pos="8306"/>
              </w:tabs>
              <w:jc w:val="both"/>
              <w:rPr>
                <w:rFonts w:eastAsia="Arial"/>
                <w:szCs w:val="24"/>
                <w14:ligatures w14:val="standardContextual"/>
              </w:rPr>
            </w:pPr>
            <w:r w:rsidRPr="00BD45CF">
              <w:rPr>
                <w:rFonts w:eastAsia="Arial"/>
                <w:szCs w:val="24"/>
                <w14:ligatures w14:val="standardContextual"/>
              </w:rPr>
              <w:t>OPERATORIAUS ATSTOVAS</w:t>
            </w:r>
          </w:p>
        </w:tc>
        <w:tc>
          <w:tcPr>
            <w:tcW w:w="7958" w:type="dxa"/>
            <w:gridSpan w:val="3"/>
            <w:vAlign w:val="center"/>
          </w:tcPr>
          <w:p w:rsidR="00147B1A" w:rsidRPr="00BD45CF" w:rsidRDefault="00147B1A" w:rsidP="00BD45CF">
            <w:pPr>
              <w:suppressAutoHyphens/>
              <w:spacing w:line="239" w:lineRule="auto"/>
              <w:jc w:val="both"/>
              <w:rPr>
                <w:rFonts w:eastAsia="Arial"/>
                <w:szCs w:val="24"/>
                <w14:ligatures w14:val="standardContextual"/>
              </w:rPr>
            </w:pPr>
          </w:p>
        </w:tc>
      </w:tr>
      <w:tr w:rsidR="00147B1A" w:rsidRPr="00BD45CF">
        <w:trPr>
          <w:trHeight w:val="405"/>
        </w:trPr>
        <w:tc>
          <w:tcPr>
            <w:tcW w:w="2248" w:type="dxa"/>
            <w:vAlign w:val="center"/>
          </w:tcPr>
          <w:p w:rsidR="00147B1A" w:rsidRPr="00BD45CF" w:rsidRDefault="00BD45CF" w:rsidP="00BD45CF">
            <w:pPr>
              <w:tabs>
                <w:tab w:val="center" w:pos="4153"/>
                <w:tab w:val="right" w:pos="8306"/>
              </w:tabs>
              <w:jc w:val="both"/>
              <w:rPr>
                <w:rFonts w:eastAsia="Arial"/>
                <w:szCs w:val="24"/>
                <w14:ligatures w14:val="standardContextual"/>
              </w:rPr>
            </w:pPr>
            <w:r w:rsidRPr="00BD45CF">
              <w:rPr>
                <w:rFonts w:eastAsia="Arial"/>
                <w:szCs w:val="24"/>
                <w14:ligatures w14:val="standardContextual"/>
              </w:rPr>
              <w:t>ATSTOVAVIMO PAGRINDAS</w:t>
            </w:r>
          </w:p>
        </w:tc>
        <w:tc>
          <w:tcPr>
            <w:tcW w:w="7958" w:type="dxa"/>
            <w:gridSpan w:val="3"/>
            <w:vAlign w:val="center"/>
          </w:tcPr>
          <w:p w:rsidR="00147B1A" w:rsidRPr="00BD45CF" w:rsidRDefault="00147B1A" w:rsidP="00BD45CF">
            <w:pPr>
              <w:suppressAutoHyphens/>
              <w:spacing w:line="239" w:lineRule="auto"/>
              <w:jc w:val="both"/>
              <w:rPr>
                <w:rFonts w:eastAsia="Arial"/>
                <w:szCs w:val="24"/>
                <w14:ligatures w14:val="standardContextual"/>
              </w:rPr>
            </w:pPr>
          </w:p>
        </w:tc>
      </w:tr>
      <w:tr w:rsidR="00147B1A" w:rsidRPr="00BD45CF">
        <w:trPr>
          <w:trHeight w:val="525"/>
        </w:trPr>
        <w:tc>
          <w:tcPr>
            <w:tcW w:w="224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KLIENTŲ APTARNAVIMO TELEFONAS</w:t>
            </w:r>
          </w:p>
        </w:tc>
        <w:tc>
          <w:tcPr>
            <w:tcW w:w="308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+370 697 61 852</w:t>
            </w:r>
          </w:p>
        </w:tc>
        <w:tc>
          <w:tcPr>
            <w:tcW w:w="2483"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EL.PAŠTAS</w:t>
            </w:r>
          </w:p>
          <w:p w:rsidR="00147B1A" w:rsidRPr="00BD45CF" w:rsidRDefault="00147B1A" w:rsidP="00BD45CF">
            <w:pPr>
              <w:jc w:val="both"/>
              <w:rPr>
                <w:rFonts w:eastAsia="Arial"/>
                <w:szCs w:val="24"/>
                <w14:ligatures w14:val="standardContextual"/>
              </w:rPr>
            </w:pPr>
          </w:p>
        </w:tc>
        <w:tc>
          <w:tcPr>
            <w:tcW w:w="2387" w:type="dxa"/>
            <w:vAlign w:val="center"/>
          </w:tcPr>
          <w:p w:rsidR="00147B1A" w:rsidRPr="00BD45CF" w:rsidRDefault="00BD45CF" w:rsidP="00BD45CF">
            <w:pPr>
              <w:jc w:val="both"/>
              <w:rPr>
                <w:rFonts w:eastAsia="Arial"/>
                <w:szCs w:val="24"/>
                <w14:ligatures w14:val="standardContextual"/>
              </w:rPr>
            </w:pPr>
            <w:r w:rsidRPr="00BD45CF">
              <w:rPr>
                <w:rFonts w:eastAsia="Arial"/>
                <w:color w:val="0000FF"/>
                <w:szCs w:val="24"/>
                <w:u w:val="single"/>
                <w14:ligatures w14:val="standardContextual"/>
              </w:rPr>
              <w:t>info@eso.lt</w:t>
            </w:r>
          </w:p>
        </w:tc>
      </w:tr>
      <w:tr w:rsidR="00147B1A" w:rsidRPr="00BD45CF">
        <w:trPr>
          <w:trHeight w:val="525"/>
        </w:trPr>
        <w:tc>
          <w:tcPr>
            <w:tcW w:w="224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GEDIMŲ REGISTRAVIMAS</w:t>
            </w:r>
          </w:p>
        </w:tc>
        <w:tc>
          <w:tcPr>
            <w:tcW w:w="308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1852</w:t>
            </w:r>
          </w:p>
        </w:tc>
        <w:tc>
          <w:tcPr>
            <w:tcW w:w="2483"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INTERNETU</w:t>
            </w:r>
          </w:p>
        </w:tc>
        <w:tc>
          <w:tcPr>
            <w:tcW w:w="2387" w:type="dxa"/>
            <w:vAlign w:val="center"/>
          </w:tcPr>
          <w:p w:rsidR="00147B1A" w:rsidRPr="00BD45CF" w:rsidRDefault="00BD45CF" w:rsidP="00BD45CF">
            <w:pPr>
              <w:jc w:val="both"/>
              <w:rPr>
                <w:rFonts w:eastAsia="Arial"/>
                <w:szCs w:val="24"/>
                <w14:ligatures w14:val="standardContextual"/>
              </w:rPr>
            </w:pPr>
            <w:r w:rsidRPr="00BD45CF">
              <w:rPr>
                <w:rFonts w:eastAsia="Arial"/>
                <w:color w:val="0000FF"/>
                <w:szCs w:val="24"/>
                <w:u w:val="single"/>
                <w14:ligatures w14:val="standardContextual"/>
              </w:rPr>
              <w:t>www.eso.lt</w:t>
            </w:r>
            <w:r w:rsidRPr="00BD45CF">
              <w:rPr>
                <w:rFonts w:eastAsia="Arial"/>
                <w:szCs w:val="24"/>
                <w14:ligatures w14:val="standardContextual"/>
              </w:rPr>
              <w:t xml:space="preserve"> </w:t>
            </w:r>
          </w:p>
        </w:tc>
      </w:tr>
      <w:tr w:rsidR="00147B1A" w:rsidRPr="00BD45CF">
        <w:trPr>
          <w:trHeight w:val="783"/>
        </w:trPr>
        <w:tc>
          <w:tcPr>
            <w:tcW w:w="2248" w:type="dxa"/>
            <w:vAlign w:val="center"/>
          </w:tcPr>
          <w:p w:rsidR="00147B1A" w:rsidRPr="00BD45CF" w:rsidRDefault="00BD45CF" w:rsidP="00BD45CF">
            <w:pPr>
              <w:jc w:val="both"/>
              <w:rPr>
                <w:rFonts w:eastAsia="Arial"/>
                <w:b/>
                <w:bCs/>
                <w:szCs w:val="24"/>
                <w:u w:val="single"/>
                <w14:ligatures w14:val="standardContextual"/>
              </w:rPr>
            </w:pPr>
            <w:r w:rsidRPr="00BD45CF">
              <w:rPr>
                <w:rFonts w:eastAsia="Arial"/>
                <w:szCs w:val="24"/>
                <w14:ligatures w14:val="standardContextual"/>
              </w:rPr>
              <w:t>BUVEINĖS ADRESAS</w:t>
            </w:r>
          </w:p>
        </w:tc>
        <w:tc>
          <w:tcPr>
            <w:tcW w:w="308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Laisvės pr. 10 04215 Vilnius,</w:t>
            </w:r>
          </w:p>
          <w:p w:rsidR="00147B1A" w:rsidRPr="00BD45CF" w:rsidRDefault="00BD45CF" w:rsidP="00BD45CF">
            <w:pPr>
              <w:jc w:val="both"/>
              <w:rPr>
                <w:rFonts w:eastAsia="Arial"/>
                <w:szCs w:val="24"/>
                <w14:ligatures w14:val="standardContextual"/>
              </w:rPr>
            </w:pPr>
            <w:r w:rsidRPr="00BD45CF">
              <w:rPr>
                <w:rFonts w:eastAsia="Arial"/>
                <w:color w:val="0000FF"/>
                <w:szCs w:val="24"/>
                <w:u w:val="single"/>
                <w14:ligatures w14:val="standardContextual"/>
              </w:rPr>
              <w:t>www.eso.lt</w:t>
            </w:r>
          </w:p>
        </w:tc>
        <w:tc>
          <w:tcPr>
            <w:tcW w:w="4870" w:type="dxa"/>
            <w:gridSpan w:val="2"/>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Įmonės kodas 304151376</w:t>
            </w:r>
          </w:p>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PVM mokėtojo kodas LT100009860612</w:t>
            </w:r>
          </w:p>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Registro tvarkytojas VĮ Registrų centras</w:t>
            </w:r>
          </w:p>
          <w:p w:rsidR="00147B1A" w:rsidRPr="00BD45CF" w:rsidRDefault="00147B1A" w:rsidP="00BD45CF">
            <w:pPr>
              <w:jc w:val="both"/>
              <w:rPr>
                <w:rFonts w:eastAsia="Arial"/>
                <w:szCs w:val="24"/>
                <w14:ligatures w14:val="standardContextual"/>
              </w:rPr>
            </w:pPr>
          </w:p>
        </w:tc>
      </w:tr>
      <w:tr w:rsidR="00147B1A" w:rsidRPr="00BD45CF">
        <w:trPr>
          <w:trHeight w:val="558"/>
        </w:trPr>
        <w:tc>
          <w:tcPr>
            <w:tcW w:w="224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LICENCIJA</w:t>
            </w:r>
          </w:p>
        </w:tc>
        <w:tc>
          <w:tcPr>
            <w:tcW w:w="7958" w:type="dxa"/>
            <w:gridSpan w:val="3"/>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Elektros energijos skirstymo licencija Nr. L1 – 12 (ES), išduota  2015 m. gruodžio  30 d.</w:t>
            </w:r>
          </w:p>
        </w:tc>
      </w:tr>
    </w:tbl>
    <w:p w:rsidR="00147B1A" w:rsidRPr="00BD45CF" w:rsidRDefault="00147B1A" w:rsidP="00BD45CF">
      <w:pPr>
        <w:tabs>
          <w:tab w:val="left" w:pos="1418"/>
          <w:tab w:val="left" w:pos="4111"/>
        </w:tabs>
        <w:jc w:val="both"/>
        <w:rPr>
          <w:rFonts w:eastAsia="Arial"/>
          <w:b/>
          <w:bCs/>
          <w:szCs w:val="24"/>
          <w14:ligatures w14:val="standardContextual"/>
        </w:rPr>
      </w:pPr>
    </w:p>
    <w:p w:rsidR="00147B1A" w:rsidRPr="00BD45CF" w:rsidRDefault="00147B1A" w:rsidP="00BD45CF">
      <w:pPr>
        <w:tabs>
          <w:tab w:val="left" w:pos="1418"/>
          <w:tab w:val="left" w:pos="4111"/>
        </w:tabs>
        <w:ind w:left="284"/>
        <w:jc w:val="both"/>
        <w:rPr>
          <w:rFonts w:eastAsia="Arial"/>
          <w:b/>
          <w:bCs/>
          <w:szCs w:val="24"/>
          <w14:ligatures w14:val="standardContextual"/>
        </w:rPr>
      </w:pPr>
    </w:p>
    <w:p w:rsidR="00147B1A" w:rsidRPr="00BD45CF" w:rsidRDefault="00147B1A" w:rsidP="00BD45CF">
      <w:pPr>
        <w:tabs>
          <w:tab w:val="left" w:pos="1418"/>
          <w:tab w:val="left" w:pos="4111"/>
        </w:tabs>
        <w:jc w:val="both"/>
        <w:rPr>
          <w:rFonts w:eastAsia="Arial"/>
          <w:b/>
          <w:bCs/>
          <w:szCs w:val="24"/>
          <w14:ligatures w14:val="standardContextual"/>
        </w:rPr>
      </w:pPr>
    </w:p>
    <w:p w:rsidR="00147B1A" w:rsidRPr="00BD45CF" w:rsidRDefault="00BD45CF" w:rsidP="00BD45CF">
      <w:pPr>
        <w:tabs>
          <w:tab w:val="left" w:pos="1418"/>
          <w:tab w:val="left" w:pos="4111"/>
        </w:tabs>
        <w:jc w:val="both"/>
        <w:rPr>
          <w:rFonts w:eastAsia="Arial"/>
          <w:b/>
          <w:bCs/>
          <w:szCs w:val="24"/>
          <w14:ligatures w14:val="standardContextual"/>
        </w:rPr>
      </w:pPr>
      <w:r w:rsidRPr="00BD45CF">
        <w:rPr>
          <w:rFonts w:eastAsia="Arial"/>
          <w:b/>
          <w:bCs/>
          <w:szCs w:val="24"/>
          <w14:ligatures w14:val="standardContextual"/>
        </w:rPr>
        <w:t>KLIENTO DUOMENYS</w:t>
      </w:r>
    </w:p>
    <w:p w:rsidR="00147B1A" w:rsidRPr="00BD45CF" w:rsidRDefault="00147B1A" w:rsidP="00BD45CF">
      <w:pPr>
        <w:tabs>
          <w:tab w:val="left" w:pos="1418"/>
          <w:tab w:val="left" w:pos="4111"/>
        </w:tabs>
        <w:jc w:val="both"/>
        <w:rPr>
          <w:rFonts w:eastAsia="Arial"/>
          <w:b/>
          <w:bCs/>
          <w:szCs w:val="24"/>
          <w14:ligatures w14:val="standardContextual"/>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838"/>
        <w:gridCol w:w="24"/>
        <w:gridCol w:w="1394"/>
        <w:gridCol w:w="2409"/>
        <w:gridCol w:w="2268"/>
      </w:tblGrid>
      <w:tr w:rsidR="00147B1A" w:rsidRPr="00BD45CF">
        <w:trPr>
          <w:trHeight w:val="416"/>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KLIENTO KODAS</w:t>
            </w:r>
          </w:p>
        </w:tc>
        <w:tc>
          <w:tcPr>
            <w:tcW w:w="7933" w:type="dxa"/>
            <w:gridSpan w:val="5"/>
            <w:vAlign w:val="center"/>
          </w:tcPr>
          <w:p w:rsidR="00147B1A" w:rsidRPr="00BD45CF" w:rsidRDefault="00147B1A" w:rsidP="00BD45CF">
            <w:pPr>
              <w:jc w:val="both"/>
              <w:rPr>
                <w:rFonts w:eastAsia="Arial"/>
                <w:szCs w:val="24"/>
                <w14:ligatures w14:val="standardContextual"/>
              </w:rPr>
            </w:pPr>
          </w:p>
        </w:tc>
      </w:tr>
      <w:tr w:rsidR="00147B1A" w:rsidRPr="00BD45CF">
        <w:trPr>
          <w:trHeight w:val="317"/>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 xml:space="preserve">PAVADINIMAS </w:t>
            </w:r>
          </w:p>
        </w:tc>
        <w:tc>
          <w:tcPr>
            <w:tcW w:w="7933" w:type="dxa"/>
            <w:gridSpan w:val="5"/>
            <w:vAlign w:val="center"/>
          </w:tcPr>
          <w:p w:rsidR="00147B1A" w:rsidRPr="00BD45CF" w:rsidRDefault="00147B1A" w:rsidP="00BD45CF">
            <w:pPr>
              <w:jc w:val="both"/>
              <w:rPr>
                <w:rFonts w:eastAsia="Arial"/>
                <w:szCs w:val="24"/>
                <w14:ligatures w14:val="standardContextual"/>
              </w:rPr>
            </w:pPr>
          </w:p>
        </w:tc>
      </w:tr>
      <w:tr w:rsidR="00147B1A" w:rsidRPr="00BD45CF">
        <w:trPr>
          <w:trHeight w:val="317"/>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KLIENTO VARDAS IR PAVARDĖ</w:t>
            </w:r>
          </w:p>
        </w:tc>
        <w:tc>
          <w:tcPr>
            <w:tcW w:w="7933" w:type="dxa"/>
            <w:gridSpan w:val="5"/>
            <w:vAlign w:val="center"/>
          </w:tcPr>
          <w:p w:rsidR="00147B1A" w:rsidRPr="00BD45CF" w:rsidRDefault="00147B1A" w:rsidP="00BD45CF">
            <w:pPr>
              <w:jc w:val="both"/>
              <w:rPr>
                <w:rFonts w:eastAsia="Arial"/>
                <w:szCs w:val="24"/>
                <w14:ligatures w14:val="standardContextual"/>
              </w:rPr>
            </w:pPr>
          </w:p>
        </w:tc>
      </w:tr>
      <w:tr w:rsidR="00147B1A" w:rsidRPr="00BD45CF">
        <w:trPr>
          <w:trHeight w:val="437"/>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KLIENTO ATSTOVAS (jeigu sutartį pasirašo įgaliotas asmuo)</w:t>
            </w:r>
          </w:p>
        </w:tc>
        <w:tc>
          <w:tcPr>
            <w:tcW w:w="7933" w:type="dxa"/>
            <w:gridSpan w:val="5"/>
            <w:vAlign w:val="center"/>
          </w:tcPr>
          <w:p w:rsidR="00147B1A" w:rsidRPr="00BD45CF" w:rsidRDefault="00147B1A" w:rsidP="00BD45CF">
            <w:pPr>
              <w:jc w:val="both"/>
              <w:rPr>
                <w:rFonts w:eastAsia="Arial"/>
                <w:szCs w:val="24"/>
                <w14:ligatures w14:val="standardContextual"/>
              </w:rPr>
            </w:pPr>
          </w:p>
        </w:tc>
      </w:tr>
      <w:tr w:rsidR="00147B1A" w:rsidRPr="00BD45CF">
        <w:trPr>
          <w:trHeight w:val="217"/>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ATSTOVAVIMO PAGRINDAS</w:t>
            </w:r>
          </w:p>
        </w:tc>
        <w:tc>
          <w:tcPr>
            <w:tcW w:w="7933" w:type="dxa"/>
            <w:gridSpan w:val="5"/>
            <w:vAlign w:val="center"/>
          </w:tcPr>
          <w:p w:rsidR="00147B1A" w:rsidRPr="00BD45CF" w:rsidRDefault="00147B1A" w:rsidP="00BD45CF">
            <w:pPr>
              <w:jc w:val="both"/>
              <w:rPr>
                <w:rFonts w:eastAsia="Arial"/>
                <w:szCs w:val="24"/>
                <w14:ligatures w14:val="standardContextual"/>
              </w:rPr>
            </w:pPr>
          </w:p>
        </w:tc>
      </w:tr>
      <w:tr w:rsidR="00147B1A" w:rsidRPr="00BD45CF">
        <w:trPr>
          <w:trHeight w:val="217"/>
        </w:trPr>
        <w:tc>
          <w:tcPr>
            <w:tcW w:w="2268" w:type="dxa"/>
            <w:vMerge w:val="restart"/>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REKVIZITAI</w:t>
            </w:r>
          </w:p>
        </w:tc>
        <w:tc>
          <w:tcPr>
            <w:tcW w:w="1862" w:type="dxa"/>
            <w:gridSpan w:val="2"/>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Adresas</w:t>
            </w:r>
          </w:p>
        </w:tc>
        <w:tc>
          <w:tcPr>
            <w:tcW w:w="6071" w:type="dxa"/>
            <w:gridSpan w:val="3"/>
            <w:vAlign w:val="center"/>
          </w:tcPr>
          <w:p w:rsidR="00147B1A" w:rsidRPr="00BD45CF" w:rsidRDefault="00147B1A" w:rsidP="00BD45CF">
            <w:pPr>
              <w:jc w:val="both"/>
              <w:rPr>
                <w:rFonts w:eastAsia="Arial"/>
                <w:szCs w:val="24"/>
                <w14:ligatures w14:val="standardContextual"/>
              </w:rPr>
            </w:pPr>
          </w:p>
        </w:tc>
      </w:tr>
      <w:tr w:rsidR="00147B1A" w:rsidRPr="00BD45CF">
        <w:trPr>
          <w:trHeight w:val="217"/>
        </w:trPr>
        <w:tc>
          <w:tcPr>
            <w:tcW w:w="2268" w:type="dxa"/>
            <w:vMerge/>
            <w:vAlign w:val="center"/>
          </w:tcPr>
          <w:p w:rsidR="00147B1A" w:rsidRPr="00BD45CF" w:rsidRDefault="00147B1A" w:rsidP="00BD45CF">
            <w:pPr>
              <w:ind w:left="284" w:hanging="284"/>
              <w:jc w:val="both"/>
              <w:rPr>
                <w:szCs w:val="24"/>
                <w14:ligatures w14:val="standardContextual"/>
              </w:rPr>
            </w:pPr>
          </w:p>
        </w:tc>
        <w:tc>
          <w:tcPr>
            <w:tcW w:w="1862" w:type="dxa"/>
            <w:gridSpan w:val="2"/>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Gimimo data</w:t>
            </w:r>
          </w:p>
        </w:tc>
        <w:tc>
          <w:tcPr>
            <w:tcW w:w="6071" w:type="dxa"/>
            <w:gridSpan w:val="3"/>
            <w:vAlign w:val="center"/>
          </w:tcPr>
          <w:p w:rsidR="00147B1A" w:rsidRPr="00BD45CF" w:rsidRDefault="00147B1A" w:rsidP="00BD45CF">
            <w:pPr>
              <w:jc w:val="both"/>
              <w:rPr>
                <w:rFonts w:eastAsia="Arial"/>
                <w:szCs w:val="24"/>
                <w14:ligatures w14:val="standardContextual"/>
              </w:rPr>
            </w:pPr>
          </w:p>
        </w:tc>
      </w:tr>
      <w:tr w:rsidR="00147B1A" w:rsidRPr="00BD45CF">
        <w:trPr>
          <w:trHeight w:val="217"/>
        </w:trPr>
        <w:tc>
          <w:tcPr>
            <w:tcW w:w="2268" w:type="dxa"/>
            <w:vMerge/>
            <w:vAlign w:val="center"/>
          </w:tcPr>
          <w:p w:rsidR="00147B1A" w:rsidRPr="00BD45CF" w:rsidRDefault="00147B1A" w:rsidP="00BD45CF">
            <w:pPr>
              <w:ind w:left="284" w:hanging="284"/>
              <w:jc w:val="both"/>
              <w:rPr>
                <w:szCs w:val="24"/>
                <w14:ligatures w14:val="standardContextual"/>
              </w:rPr>
            </w:pPr>
          </w:p>
        </w:tc>
        <w:tc>
          <w:tcPr>
            <w:tcW w:w="1862" w:type="dxa"/>
            <w:gridSpan w:val="2"/>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Įmonės kodas</w:t>
            </w:r>
          </w:p>
        </w:tc>
        <w:tc>
          <w:tcPr>
            <w:tcW w:w="6071" w:type="dxa"/>
            <w:gridSpan w:val="3"/>
            <w:vAlign w:val="center"/>
          </w:tcPr>
          <w:p w:rsidR="00147B1A" w:rsidRPr="00BD45CF" w:rsidRDefault="00147B1A" w:rsidP="00BD45CF">
            <w:pPr>
              <w:jc w:val="both"/>
              <w:rPr>
                <w:rFonts w:eastAsia="Arial"/>
                <w:szCs w:val="24"/>
                <w14:ligatures w14:val="standardContextual"/>
              </w:rPr>
            </w:pPr>
          </w:p>
        </w:tc>
      </w:tr>
      <w:tr w:rsidR="00147B1A" w:rsidRPr="00BD45CF">
        <w:trPr>
          <w:trHeight w:val="268"/>
        </w:trPr>
        <w:tc>
          <w:tcPr>
            <w:tcW w:w="2268" w:type="dxa"/>
            <w:vMerge/>
            <w:vAlign w:val="center"/>
          </w:tcPr>
          <w:p w:rsidR="00147B1A" w:rsidRPr="00BD45CF" w:rsidRDefault="00147B1A" w:rsidP="00BD45CF">
            <w:pPr>
              <w:ind w:left="284" w:hanging="284"/>
              <w:jc w:val="both"/>
              <w:rPr>
                <w:szCs w:val="24"/>
                <w14:ligatures w14:val="standardContextual"/>
              </w:rPr>
            </w:pPr>
          </w:p>
        </w:tc>
        <w:tc>
          <w:tcPr>
            <w:tcW w:w="1862" w:type="dxa"/>
            <w:gridSpan w:val="2"/>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 xml:space="preserve">PVM mokėtojo kodas </w:t>
            </w:r>
          </w:p>
        </w:tc>
        <w:tc>
          <w:tcPr>
            <w:tcW w:w="6071" w:type="dxa"/>
            <w:gridSpan w:val="3"/>
            <w:vAlign w:val="center"/>
          </w:tcPr>
          <w:p w:rsidR="00147B1A" w:rsidRPr="00BD45CF" w:rsidRDefault="00147B1A" w:rsidP="00BD45CF">
            <w:pPr>
              <w:jc w:val="both"/>
              <w:rPr>
                <w:rFonts w:eastAsia="Arial"/>
                <w:szCs w:val="24"/>
                <w14:ligatures w14:val="standardContextual"/>
              </w:rPr>
            </w:pPr>
          </w:p>
        </w:tc>
      </w:tr>
      <w:tr w:rsidR="00147B1A" w:rsidRPr="00BD45CF">
        <w:trPr>
          <w:trHeight w:val="217"/>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ADRESAS KORESPONDENCIJAI</w:t>
            </w:r>
          </w:p>
        </w:tc>
        <w:tc>
          <w:tcPr>
            <w:tcW w:w="7933" w:type="dxa"/>
            <w:gridSpan w:val="5"/>
            <w:vAlign w:val="center"/>
          </w:tcPr>
          <w:p w:rsidR="00147B1A" w:rsidRPr="00BD45CF" w:rsidRDefault="00147B1A" w:rsidP="00BD45CF">
            <w:pPr>
              <w:jc w:val="both"/>
              <w:rPr>
                <w:rFonts w:eastAsia="Arial"/>
                <w:szCs w:val="24"/>
                <w14:ligatures w14:val="standardContextual"/>
              </w:rPr>
            </w:pPr>
          </w:p>
        </w:tc>
      </w:tr>
      <w:tr w:rsidR="00147B1A" w:rsidRPr="00BD45CF">
        <w:trPr>
          <w:trHeight w:val="483"/>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KONTAKTAI ATSISKAITYMAMS</w:t>
            </w:r>
          </w:p>
        </w:tc>
        <w:tc>
          <w:tcPr>
            <w:tcW w:w="183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MOB. TEL. NR.</w:t>
            </w:r>
          </w:p>
        </w:tc>
        <w:tc>
          <w:tcPr>
            <w:tcW w:w="1418" w:type="dxa"/>
            <w:gridSpan w:val="2"/>
            <w:vAlign w:val="center"/>
          </w:tcPr>
          <w:p w:rsidR="00147B1A" w:rsidRPr="00BD45CF" w:rsidRDefault="00147B1A" w:rsidP="00BD45CF">
            <w:pPr>
              <w:jc w:val="both"/>
              <w:rPr>
                <w:rFonts w:eastAsia="Arial"/>
                <w:szCs w:val="24"/>
                <w14:ligatures w14:val="standardContextual"/>
              </w:rPr>
            </w:pPr>
          </w:p>
        </w:tc>
        <w:tc>
          <w:tcPr>
            <w:tcW w:w="2409"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EL. PAŠTAS</w:t>
            </w:r>
          </w:p>
        </w:tc>
        <w:tc>
          <w:tcPr>
            <w:tcW w:w="2268" w:type="dxa"/>
            <w:vAlign w:val="center"/>
          </w:tcPr>
          <w:p w:rsidR="00147B1A" w:rsidRPr="00BD45CF" w:rsidRDefault="00147B1A" w:rsidP="00BD45CF">
            <w:pPr>
              <w:jc w:val="both"/>
              <w:rPr>
                <w:rFonts w:eastAsia="Arial"/>
                <w:szCs w:val="24"/>
                <w14:ligatures w14:val="standardContextual"/>
              </w:rPr>
            </w:pPr>
          </w:p>
        </w:tc>
      </w:tr>
      <w:tr w:rsidR="00147B1A" w:rsidRPr="00BD45CF">
        <w:trPr>
          <w:trHeight w:val="483"/>
        </w:trPr>
        <w:tc>
          <w:tcPr>
            <w:tcW w:w="226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 xml:space="preserve">KONTAKTAI INFORMAVIMUI APIE PLANUOJAMUS TINKLO DARBUS IR GEDIMUS  </w:t>
            </w:r>
          </w:p>
        </w:tc>
        <w:tc>
          <w:tcPr>
            <w:tcW w:w="1838"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MOB. TEL. NR.</w:t>
            </w:r>
          </w:p>
        </w:tc>
        <w:tc>
          <w:tcPr>
            <w:tcW w:w="1418" w:type="dxa"/>
            <w:gridSpan w:val="2"/>
            <w:vAlign w:val="center"/>
          </w:tcPr>
          <w:p w:rsidR="00147B1A" w:rsidRPr="00BD45CF" w:rsidRDefault="00147B1A" w:rsidP="00BD45CF">
            <w:pPr>
              <w:jc w:val="both"/>
              <w:rPr>
                <w:rFonts w:eastAsia="Arial"/>
                <w:szCs w:val="24"/>
                <w14:ligatures w14:val="standardContextual"/>
              </w:rPr>
            </w:pPr>
          </w:p>
        </w:tc>
        <w:tc>
          <w:tcPr>
            <w:tcW w:w="2409"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EL. PAŠTAS</w:t>
            </w:r>
          </w:p>
        </w:tc>
        <w:tc>
          <w:tcPr>
            <w:tcW w:w="2268" w:type="dxa"/>
            <w:vAlign w:val="center"/>
          </w:tcPr>
          <w:p w:rsidR="00147B1A" w:rsidRPr="00BD45CF" w:rsidRDefault="00147B1A" w:rsidP="00BD45CF">
            <w:pPr>
              <w:jc w:val="both"/>
              <w:rPr>
                <w:rFonts w:eastAsia="Arial"/>
                <w:szCs w:val="24"/>
                <w14:ligatures w14:val="standardContextual"/>
              </w:rPr>
            </w:pPr>
          </w:p>
        </w:tc>
      </w:tr>
    </w:tbl>
    <w:p w:rsidR="00147B1A" w:rsidRPr="00BD45CF" w:rsidRDefault="00147B1A" w:rsidP="00BD45CF">
      <w:pPr>
        <w:tabs>
          <w:tab w:val="left" w:pos="3969"/>
          <w:tab w:val="left" w:pos="4111"/>
        </w:tabs>
        <w:jc w:val="both"/>
        <w:rPr>
          <w:rFonts w:eastAsia="Arial"/>
          <w:b/>
          <w:bCs/>
          <w:szCs w:val="24"/>
          <w14:ligatures w14:val="standardContextual"/>
        </w:rPr>
      </w:pPr>
    </w:p>
    <w:p w:rsidR="00147B1A" w:rsidRPr="00BD45CF" w:rsidRDefault="00147B1A" w:rsidP="00BD45CF">
      <w:pPr>
        <w:tabs>
          <w:tab w:val="left" w:pos="3969"/>
          <w:tab w:val="left" w:pos="4111"/>
        </w:tabs>
        <w:jc w:val="both"/>
        <w:rPr>
          <w:rFonts w:eastAsia="Arial"/>
          <w:b/>
          <w:bCs/>
          <w:szCs w:val="24"/>
          <w14:ligatures w14:val="standardContextual"/>
        </w:rPr>
      </w:pPr>
    </w:p>
    <w:p w:rsidR="00147B1A" w:rsidRPr="00BD45CF" w:rsidRDefault="00147B1A" w:rsidP="00BD45CF">
      <w:pPr>
        <w:tabs>
          <w:tab w:val="left" w:pos="3969"/>
          <w:tab w:val="left" w:pos="4111"/>
        </w:tabs>
        <w:jc w:val="both"/>
        <w:rPr>
          <w:rFonts w:eastAsia="Arial"/>
          <w:b/>
          <w:bCs/>
          <w:szCs w:val="24"/>
          <w14:ligatures w14:val="standardContextual"/>
        </w:rPr>
      </w:pPr>
    </w:p>
    <w:p w:rsidR="00147B1A" w:rsidRPr="00BD45CF" w:rsidRDefault="00147B1A" w:rsidP="00BD45CF">
      <w:pPr>
        <w:tabs>
          <w:tab w:val="left" w:pos="3969"/>
          <w:tab w:val="left" w:pos="4111"/>
        </w:tabs>
        <w:jc w:val="both"/>
        <w:rPr>
          <w:rFonts w:eastAsia="Arial"/>
          <w:b/>
          <w:bCs/>
          <w:szCs w:val="24"/>
          <w14:ligatures w14:val="standardContextual"/>
        </w:rPr>
      </w:pPr>
    </w:p>
    <w:p w:rsidR="00147B1A" w:rsidRPr="00BD45CF" w:rsidRDefault="00147B1A" w:rsidP="00BD45CF">
      <w:pPr>
        <w:tabs>
          <w:tab w:val="left" w:pos="3969"/>
          <w:tab w:val="left" w:pos="4111"/>
        </w:tabs>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left="284" w:right="24"/>
        <w:jc w:val="both"/>
        <w:rPr>
          <w:rFonts w:eastAsia="Arial"/>
          <w:b/>
          <w:bCs/>
          <w:szCs w:val="24"/>
          <w14:ligatures w14:val="standardContextual"/>
        </w:rPr>
      </w:pPr>
    </w:p>
    <w:p w:rsidR="00147B1A" w:rsidRPr="00BD45CF" w:rsidRDefault="00147B1A" w:rsidP="00BD45CF">
      <w:pPr>
        <w:tabs>
          <w:tab w:val="left" w:pos="426"/>
          <w:tab w:val="left" w:pos="9781"/>
        </w:tabs>
        <w:ind w:right="24"/>
        <w:jc w:val="both"/>
        <w:rPr>
          <w:rFonts w:eastAsia="Arial"/>
          <w:b/>
          <w:bCs/>
          <w:szCs w:val="24"/>
          <w14:ligatures w14:val="standardContextual"/>
        </w:rPr>
      </w:pPr>
    </w:p>
    <w:p w:rsidR="00147B1A" w:rsidRPr="00BD45CF" w:rsidRDefault="00147B1A" w:rsidP="00BD45CF">
      <w:pPr>
        <w:tabs>
          <w:tab w:val="left" w:pos="426"/>
          <w:tab w:val="left" w:pos="9781"/>
        </w:tabs>
        <w:ind w:right="24"/>
        <w:jc w:val="both"/>
        <w:rPr>
          <w:rFonts w:eastAsia="Arial"/>
          <w:b/>
          <w:bCs/>
          <w:szCs w:val="24"/>
          <w14:ligatures w14:val="standardContextual"/>
        </w:rPr>
      </w:pPr>
    </w:p>
    <w:p w:rsidR="00147B1A" w:rsidRPr="00BD45CF" w:rsidRDefault="00147B1A" w:rsidP="00BD45CF">
      <w:pPr>
        <w:tabs>
          <w:tab w:val="left" w:pos="426"/>
          <w:tab w:val="left" w:pos="9781"/>
        </w:tabs>
        <w:ind w:right="24"/>
        <w:jc w:val="both"/>
        <w:rPr>
          <w:rFonts w:eastAsia="Arial"/>
          <w:b/>
          <w:bCs/>
          <w:szCs w:val="24"/>
          <w14:ligatures w14:val="standardContextual"/>
        </w:rPr>
      </w:pPr>
    </w:p>
    <w:p w:rsidR="00147B1A" w:rsidRPr="00BD45CF" w:rsidRDefault="00BD45CF" w:rsidP="00BD45CF">
      <w:pPr>
        <w:tabs>
          <w:tab w:val="left" w:pos="426"/>
          <w:tab w:val="left" w:pos="9781"/>
        </w:tabs>
        <w:ind w:right="24"/>
        <w:jc w:val="both"/>
        <w:rPr>
          <w:rFonts w:eastAsia="Arial"/>
          <w:b/>
          <w:bCs/>
          <w:szCs w:val="24"/>
          <w14:ligatures w14:val="standardContextual"/>
        </w:rPr>
      </w:pPr>
      <w:r w:rsidRPr="00BD45CF">
        <w:rPr>
          <w:rFonts w:eastAsia="Arial"/>
          <w:b/>
          <w:bCs/>
          <w:szCs w:val="24"/>
          <w14:ligatures w14:val="standardContextual"/>
        </w:rPr>
        <w:t>ELEKTROS ENERGIJOS PERSIUNTIMO PASLAUGOS TEIKIMO NEBUITINIAM KLIENTUI</w:t>
      </w:r>
      <w:r w:rsidRPr="00BD45CF">
        <w:rPr>
          <w:rFonts w:eastAsia="Arial"/>
          <w:szCs w:val="24"/>
          <w14:ligatures w14:val="standardContextual"/>
        </w:rPr>
        <w:t xml:space="preserve"> </w:t>
      </w:r>
      <w:r w:rsidRPr="00BD45CF">
        <w:rPr>
          <w:rFonts w:eastAsia="Arial"/>
          <w:b/>
          <w:bCs/>
          <w:szCs w:val="24"/>
          <w14:ligatures w14:val="standardContextual"/>
        </w:rPr>
        <w:t>SUTARTIES SPECIALIOSIOS SĄLYGOS</w:t>
      </w:r>
    </w:p>
    <w:p w:rsidR="00147B1A" w:rsidRPr="00BD45CF" w:rsidRDefault="00147B1A" w:rsidP="00BD45CF">
      <w:pPr>
        <w:tabs>
          <w:tab w:val="center" w:pos="4819"/>
          <w:tab w:val="right" w:pos="9638"/>
        </w:tabs>
        <w:jc w:val="both"/>
        <w:rPr>
          <w:rFonts w:eastAsia="Arial"/>
          <w:szCs w:val="24"/>
          <w14:ligatures w14:val="standardContextual"/>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9"/>
        <w:gridCol w:w="5187"/>
      </w:tblGrid>
      <w:tr w:rsidR="00147B1A" w:rsidRPr="00BD45CF">
        <w:trPr>
          <w:trHeight w:val="289"/>
        </w:trPr>
        <w:tc>
          <w:tcPr>
            <w:tcW w:w="5019" w:type="dxa"/>
            <w:vAlign w:val="center"/>
          </w:tcPr>
          <w:p w:rsidR="00147B1A" w:rsidRPr="00BD45CF" w:rsidRDefault="00BD45CF" w:rsidP="00BD45CF">
            <w:pPr>
              <w:jc w:val="both"/>
              <w:rPr>
                <w:rFonts w:eastAsia="Arial"/>
                <w:caps/>
                <w:szCs w:val="24"/>
                <w14:ligatures w14:val="standardContextual"/>
              </w:rPr>
            </w:pPr>
            <w:r w:rsidRPr="00BD45CF">
              <w:rPr>
                <w:rFonts w:eastAsia="Arial"/>
                <w:szCs w:val="24"/>
                <w14:ligatures w14:val="standardContextual"/>
              </w:rPr>
              <w:t>ATASKAITINIS</w:t>
            </w:r>
            <w:r w:rsidRPr="00BD45CF">
              <w:rPr>
                <w:rFonts w:eastAsia="Arial"/>
                <w:caps/>
                <w:szCs w:val="24"/>
                <w14:ligatures w14:val="standardContextual"/>
              </w:rPr>
              <w:t xml:space="preserve"> LAIKOTARPIS</w:t>
            </w:r>
          </w:p>
        </w:tc>
        <w:tc>
          <w:tcPr>
            <w:tcW w:w="5187"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1 (vienas) kalendorinis mėnuo</w:t>
            </w:r>
          </w:p>
        </w:tc>
      </w:tr>
      <w:tr w:rsidR="00147B1A" w:rsidRPr="00BD45CF">
        <w:trPr>
          <w:trHeight w:val="679"/>
        </w:trPr>
        <w:tc>
          <w:tcPr>
            <w:tcW w:w="5019" w:type="dxa"/>
            <w:vAlign w:val="center"/>
          </w:tcPr>
          <w:p w:rsidR="00147B1A" w:rsidRPr="00BD45CF" w:rsidRDefault="00BD45CF" w:rsidP="00BD45CF">
            <w:pPr>
              <w:jc w:val="both"/>
              <w:rPr>
                <w:rFonts w:eastAsia="Arial"/>
                <w:caps/>
                <w:szCs w:val="24"/>
                <w14:ligatures w14:val="standardContextual"/>
              </w:rPr>
            </w:pPr>
            <w:r w:rsidRPr="00BD45CF">
              <w:rPr>
                <w:rFonts w:eastAsia="Arial"/>
                <w:caps/>
                <w:szCs w:val="24"/>
                <w14:ligatures w14:val="standardContextual"/>
              </w:rPr>
              <w:t xml:space="preserve">Elektros apskaitos prietaisų rodmenų  pateikimo terminas </w:t>
            </w:r>
          </w:p>
        </w:tc>
        <w:tc>
          <w:tcPr>
            <w:tcW w:w="5187"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Iki paskutinės ataskaitinio laikotarpio dienos</w:t>
            </w:r>
          </w:p>
        </w:tc>
      </w:tr>
      <w:tr w:rsidR="00147B1A" w:rsidRPr="00BD45CF">
        <w:trPr>
          <w:trHeight w:val="465"/>
        </w:trPr>
        <w:tc>
          <w:tcPr>
            <w:tcW w:w="5019"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ATSISKAITYMO TERMINAS</w:t>
            </w:r>
          </w:p>
        </w:tc>
        <w:tc>
          <w:tcPr>
            <w:tcW w:w="5187"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 xml:space="preserve">Iki 15 (penkioliktos) mėnesio, einančio po ataskaitinio laikotarpio, kalendorinės dienos </w:t>
            </w:r>
          </w:p>
        </w:tc>
      </w:tr>
      <w:tr w:rsidR="00147B1A" w:rsidRPr="00BD45CF">
        <w:trPr>
          <w:trHeight w:val="1486"/>
        </w:trPr>
        <w:tc>
          <w:tcPr>
            <w:tcW w:w="5019"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 xml:space="preserve">SUTARTIES GALIOJIMAS </w:t>
            </w:r>
          </w:p>
        </w:tc>
        <w:tc>
          <w:tcPr>
            <w:tcW w:w="5187" w:type="dxa"/>
            <w:vAlign w:val="center"/>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Sutartis yra neterminuota. Jei Sutartis yra vykdoma nuomojamame objekte – iki nuomos sutarties termino pabaigos. Jei šalys Sutartį sudaro dėl elektros energijos persiuntimo į objektą, kurio elektros įrenginiai dar nėra prijungti prie Operatoriaus skirstomųjų tinklų, sutartis įsigalioja Operatoriui visiškai įvykdžius tarp šalių sudarytą Prijungimo sutartį.</w:t>
            </w:r>
          </w:p>
        </w:tc>
      </w:tr>
      <w:tr w:rsidR="00147B1A" w:rsidRPr="00BD45CF">
        <w:trPr>
          <w:trHeight w:val="1486"/>
        </w:trPr>
        <w:tc>
          <w:tcPr>
            <w:tcW w:w="10206" w:type="dxa"/>
            <w:gridSpan w:val="2"/>
            <w:vAlign w:val="center"/>
          </w:tcPr>
          <w:p w:rsidR="00147B1A" w:rsidRPr="00BD45CF" w:rsidRDefault="00BD45CF" w:rsidP="00BD45CF">
            <w:pPr>
              <w:tabs>
                <w:tab w:val="left" w:pos="426"/>
                <w:tab w:val="left" w:pos="9781"/>
              </w:tabs>
              <w:spacing w:line="250" w:lineRule="auto"/>
              <w:ind w:right="24"/>
              <w:jc w:val="both"/>
              <w:rPr>
                <w:rFonts w:eastAsia="Arial"/>
                <w:szCs w:val="24"/>
                <w14:ligatures w14:val="standardContextual"/>
              </w:rPr>
            </w:pPr>
            <w:r w:rsidRPr="00BD45CF">
              <w:rPr>
                <w:rFonts w:eastAsia="Arial"/>
                <w:szCs w:val="24"/>
                <w14:ligatures w14:val="standardContextual"/>
              </w:rPr>
              <w:t>KITOS SĄLYGOS</w:t>
            </w:r>
          </w:p>
          <w:p w:rsidR="00147B1A" w:rsidRPr="00BD45CF" w:rsidRDefault="00147B1A" w:rsidP="00BD45CF">
            <w:pPr>
              <w:tabs>
                <w:tab w:val="left" w:pos="426"/>
                <w:tab w:val="left" w:pos="9781"/>
              </w:tabs>
              <w:spacing w:line="250" w:lineRule="auto"/>
              <w:ind w:right="24"/>
              <w:jc w:val="both"/>
              <w:rPr>
                <w:rFonts w:eastAsia="Arial"/>
                <w:szCs w:val="24"/>
                <w14:ligatures w14:val="standardContextual"/>
              </w:rPr>
            </w:pPr>
          </w:p>
          <w:p w:rsidR="00147B1A" w:rsidRPr="00BD45CF" w:rsidRDefault="00BD45CF" w:rsidP="00BD45CF">
            <w:pPr>
              <w:tabs>
                <w:tab w:val="left" w:pos="426"/>
                <w:tab w:val="left" w:pos="9781"/>
              </w:tabs>
              <w:spacing w:line="250" w:lineRule="auto"/>
              <w:ind w:right="24"/>
              <w:jc w:val="both"/>
              <w:rPr>
                <w:rFonts w:eastAsia="Arial"/>
                <w:szCs w:val="24"/>
                <w14:ligatures w14:val="standardContextual"/>
              </w:rPr>
            </w:pPr>
            <w:r w:rsidRPr="00BD45CF">
              <w:rPr>
                <w:rFonts w:eastAsia="Arial"/>
                <w:szCs w:val="24"/>
                <w14:ligatures w14:val="standardContextual"/>
              </w:rPr>
              <w:t xml:space="preserve">1. Šiai Sutarčiai taikomos Sutarties Bendrosios sąlygos, kurios yra viešai skelbiamos Operatoriaus interneto svetainėje www.eso.lt. </w:t>
            </w:r>
          </w:p>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2. Pasirašydamas šią Sutartį Klientas patvirtina, kad su Sutarties Bendrosiomis ir Specialiosiomis sąlygomis yra susipažinęs, Sutarties sąlygos Klientui yra aiškios, suprantamos ir su jomis Klientas sutinka. Pasirašydamas šią Sutartį Klientas sutinka, kad šios Sutarties priedai būtų pateikiami elektroniniais kanalais arba savitarnos svetainėje, kuri randama www.eso.lt.</w:t>
            </w:r>
          </w:p>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3. Jei Kliento objekte įrengtas tik vienas elektros apskaitos prietaisas ir juo naudojasi keli asmenys, už elektros energiją ir persiuntimo paslaugą su Operatoriumi atsiskaitoma pagal minėto elektros apskaitos prietaiso rodmenis ir vieną mokėjimo dokumentą, jei Sutartyje ar jos prieduose nenustatyta kitaip. Klientas, pasirašydamas šią Sutartį pareiškia ir patvirtina, jog Kliento objektu besinaudojantys asmenys yra priėmę tarpusavio susitarimą dėl Kliento įforminimo nebuitiniu  vartotoju. Nesutarimai dėl tarpusavio atsiskaitymų tarp Kliento objektą naudojančių asmenų sprendžiami teismo tvarka.</w:t>
            </w:r>
          </w:p>
          <w:p w:rsidR="00147B1A" w:rsidRPr="00BD45CF" w:rsidRDefault="00147B1A" w:rsidP="00BD45CF">
            <w:pPr>
              <w:jc w:val="both"/>
              <w:rPr>
                <w:rFonts w:eastAsia="Arial"/>
                <w:szCs w:val="24"/>
                <w14:ligatures w14:val="standardContextual"/>
              </w:rPr>
            </w:pPr>
          </w:p>
        </w:tc>
      </w:tr>
    </w:tbl>
    <w:p w:rsidR="00147B1A" w:rsidRPr="00BD45CF" w:rsidRDefault="00147B1A" w:rsidP="00BD45CF">
      <w:pPr>
        <w:jc w:val="both"/>
        <w:rPr>
          <w:rFonts w:eastAsia="Arial"/>
          <w:szCs w:val="24"/>
          <w14:ligatures w14:val="standardContextual"/>
        </w:rPr>
      </w:pPr>
    </w:p>
    <w:p w:rsidR="00147B1A" w:rsidRPr="00BD45CF" w:rsidRDefault="00BD45CF" w:rsidP="00BD45CF">
      <w:pPr>
        <w:tabs>
          <w:tab w:val="left" w:pos="426"/>
          <w:tab w:val="left" w:pos="9781"/>
        </w:tabs>
        <w:ind w:right="24"/>
        <w:jc w:val="both"/>
        <w:rPr>
          <w:rFonts w:eastAsia="Arial"/>
          <w:szCs w:val="24"/>
          <w14:ligatures w14:val="standardContextual"/>
        </w:rPr>
      </w:pPr>
      <w:r w:rsidRPr="00BD45CF">
        <w:rPr>
          <w:rFonts w:eastAsia="Arial"/>
          <w:szCs w:val="24"/>
          <w14:ligatures w14:val="standardContextual"/>
        </w:rPr>
        <w:t>SUTARTIES PRIEDAI:</w:t>
      </w:r>
    </w:p>
    <w:p w:rsidR="00147B1A" w:rsidRPr="00BD45CF" w:rsidRDefault="00BD45CF" w:rsidP="00BD45CF">
      <w:pPr>
        <w:tabs>
          <w:tab w:val="left" w:pos="426"/>
          <w:tab w:val="left" w:pos="9781"/>
        </w:tabs>
        <w:ind w:right="24"/>
        <w:jc w:val="both"/>
        <w:rPr>
          <w:rFonts w:eastAsia="Arial"/>
          <w:szCs w:val="24"/>
          <w14:ligatures w14:val="standardContextual"/>
        </w:rPr>
      </w:pPr>
      <w:r w:rsidRPr="00BD45CF">
        <w:rPr>
          <w:rFonts w:eastAsia="Arial"/>
          <w:szCs w:val="24"/>
          <w14:ligatures w14:val="standardContextual"/>
        </w:rPr>
        <w:t>Priedas Nr. 1. Objektų sąrašas.</w:t>
      </w:r>
      <w:r w:rsidRPr="00BD45CF">
        <w:rPr>
          <w:rFonts w:eastAsia="Arial"/>
          <w:b/>
          <w:bCs/>
          <w:szCs w:val="24"/>
          <w14:ligatures w14:val="standardContextual"/>
        </w:rPr>
        <w:t xml:space="preserve"> </w:t>
      </w:r>
    </w:p>
    <w:p w:rsidR="00147B1A" w:rsidRPr="00BD45CF" w:rsidRDefault="00BD45CF" w:rsidP="00BD45CF">
      <w:pPr>
        <w:ind w:right="24"/>
        <w:jc w:val="both"/>
        <w:rPr>
          <w:rFonts w:eastAsia="Arial"/>
          <w:szCs w:val="24"/>
          <w14:ligatures w14:val="standardContextual"/>
        </w:rPr>
      </w:pPr>
      <w:r w:rsidRPr="00BD45CF">
        <w:rPr>
          <w:rFonts w:eastAsia="Arial"/>
          <w:szCs w:val="24"/>
          <w14:ligatures w14:val="standardContextual"/>
        </w:rPr>
        <w:t>Priedas Nr. 2. Elektrotechnikos darbuotojų tarpusavio santykių nuostatai (pateikiamas, kai turi būti sudarytas vadovaujantis teisės aktų nuostatomis).</w:t>
      </w:r>
    </w:p>
    <w:p w:rsidR="00147B1A" w:rsidRPr="00BD45CF" w:rsidRDefault="00147B1A" w:rsidP="00BD45CF">
      <w:pPr>
        <w:tabs>
          <w:tab w:val="left" w:pos="426"/>
          <w:tab w:val="left" w:pos="9781"/>
        </w:tabs>
        <w:spacing w:line="255" w:lineRule="auto"/>
        <w:ind w:right="24"/>
        <w:jc w:val="both"/>
        <w:rPr>
          <w:rFonts w:eastAsia="Arial"/>
          <w:szCs w:val="24"/>
          <w14:ligatures w14:val="standardContextual"/>
        </w:rPr>
      </w:pPr>
    </w:p>
    <w:p w:rsidR="00147B1A" w:rsidRPr="00BD45CF" w:rsidRDefault="00147B1A" w:rsidP="00BD45CF">
      <w:pPr>
        <w:tabs>
          <w:tab w:val="left" w:pos="426"/>
          <w:tab w:val="left" w:pos="9781"/>
        </w:tabs>
        <w:spacing w:line="255" w:lineRule="auto"/>
        <w:ind w:right="24"/>
        <w:jc w:val="both"/>
        <w:rPr>
          <w:rFonts w:eastAsia="Arial"/>
          <w:szCs w:val="24"/>
          <w14:ligatures w14:val="standardContextual"/>
        </w:rPr>
      </w:pPr>
    </w:p>
    <w:p w:rsidR="00147B1A" w:rsidRPr="00BD45CF" w:rsidRDefault="00BD45CF" w:rsidP="00BD45CF">
      <w:pPr>
        <w:tabs>
          <w:tab w:val="left" w:pos="426"/>
          <w:tab w:val="left" w:pos="9781"/>
        </w:tabs>
        <w:spacing w:line="255" w:lineRule="auto"/>
        <w:ind w:right="24"/>
        <w:jc w:val="both"/>
        <w:rPr>
          <w:rFonts w:eastAsia="Arial"/>
          <w:szCs w:val="24"/>
          <w14:ligatures w14:val="standardContextual"/>
        </w:rPr>
      </w:pPr>
      <w:r w:rsidRPr="00BD45CF">
        <w:rPr>
          <w:rFonts w:eastAsia="Arial"/>
          <w:szCs w:val="24"/>
          <w14:ligatures w14:val="standardContextual"/>
        </w:rPr>
        <w:t xml:space="preserve">ŠALIŲ REKVIZITAI IR PARAŠAI: </w:t>
      </w:r>
    </w:p>
    <w:p w:rsidR="00147B1A" w:rsidRPr="00BD45CF" w:rsidRDefault="00147B1A" w:rsidP="00BD45CF">
      <w:pPr>
        <w:tabs>
          <w:tab w:val="left" w:pos="426"/>
          <w:tab w:val="left" w:pos="9781"/>
        </w:tabs>
        <w:spacing w:line="255" w:lineRule="auto"/>
        <w:ind w:right="24"/>
        <w:jc w:val="both"/>
        <w:rPr>
          <w:rFonts w:eastAsia="Arial"/>
          <w:szCs w:val="24"/>
          <w14:ligatures w14:val="standardContextual"/>
        </w:rPr>
      </w:pPr>
    </w:p>
    <w:p w:rsidR="00147B1A" w:rsidRPr="00BD45CF" w:rsidRDefault="00BD45CF" w:rsidP="00BD45CF">
      <w:pPr>
        <w:ind w:firstLine="434"/>
        <w:jc w:val="both"/>
        <w:rPr>
          <w:rFonts w:eastAsia="Arial"/>
          <w:b/>
          <w:bCs/>
          <w:szCs w:val="24"/>
          <w14:ligatures w14:val="standardContextual"/>
        </w:rPr>
      </w:pPr>
      <w:r w:rsidRPr="00BD45CF">
        <w:rPr>
          <w:rFonts w:eastAsia="Arial"/>
          <w:b/>
          <w:bCs/>
          <w:szCs w:val="24"/>
          <w14:ligatures w14:val="standardContextual"/>
        </w:rPr>
        <w:t>AB „Energijos skirstymo operatorius“                 KLIENTAS</w:t>
      </w:r>
    </w:p>
    <w:p w:rsidR="00147B1A" w:rsidRPr="00BD45CF" w:rsidRDefault="00147B1A" w:rsidP="00BD45CF">
      <w:pPr>
        <w:spacing w:line="259" w:lineRule="auto"/>
        <w:ind w:left="5184" w:firstLine="3"/>
        <w:jc w:val="both"/>
        <w:rPr>
          <w:rFonts w:eastAsia="Arial"/>
          <w:szCs w:val="24"/>
          <w14:ligatures w14:val="standardContextual"/>
        </w:rPr>
      </w:pPr>
    </w:p>
    <w:tbl>
      <w:tblPr>
        <w:tblW w:w="9213" w:type="dxa"/>
        <w:tblInd w:w="534" w:type="dxa"/>
        <w:tblLook w:val="01E0" w:firstRow="1" w:lastRow="1" w:firstColumn="1" w:lastColumn="1" w:noHBand="0" w:noVBand="0"/>
      </w:tblPr>
      <w:tblGrid>
        <w:gridCol w:w="4452"/>
        <w:gridCol w:w="308"/>
        <w:gridCol w:w="4453"/>
      </w:tblGrid>
      <w:tr w:rsidR="00147B1A" w:rsidRPr="00BD45CF">
        <w:tc>
          <w:tcPr>
            <w:tcW w:w="4452" w:type="dxa"/>
          </w:tcPr>
          <w:p w:rsidR="00147B1A" w:rsidRPr="00BD45CF" w:rsidRDefault="00147B1A" w:rsidP="00BD45CF">
            <w:pPr>
              <w:ind w:firstLine="1240"/>
              <w:jc w:val="both"/>
              <w:rPr>
                <w:rFonts w:eastAsia="Arial"/>
                <w:szCs w:val="24"/>
                <w14:ligatures w14:val="standardContextual"/>
              </w:rPr>
            </w:pPr>
          </w:p>
        </w:tc>
        <w:tc>
          <w:tcPr>
            <w:tcW w:w="308" w:type="dxa"/>
          </w:tcPr>
          <w:p w:rsidR="00147B1A" w:rsidRPr="00BD45CF" w:rsidRDefault="00147B1A" w:rsidP="00BD45CF">
            <w:pPr>
              <w:jc w:val="both"/>
              <w:rPr>
                <w:rFonts w:eastAsia="Arial"/>
                <w:szCs w:val="24"/>
                <w14:ligatures w14:val="standardContextual"/>
              </w:rPr>
            </w:pPr>
          </w:p>
        </w:tc>
        <w:tc>
          <w:tcPr>
            <w:tcW w:w="4453" w:type="dxa"/>
          </w:tcPr>
          <w:p w:rsidR="00147B1A" w:rsidRPr="00BD45CF" w:rsidRDefault="00147B1A" w:rsidP="00BD45CF">
            <w:pPr>
              <w:jc w:val="both"/>
              <w:rPr>
                <w:rFonts w:eastAsia="Arial"/>
                <w:szCs w:val="24"/>
                <w14:ligatures w14:val="standardContextual"/>
              </w:rPr>
            </w:pPr>
          </w:p>
          <w:p w:rsidR="00147B1A" w:rsidRPr="00BD45CF" w:rsidRDefault="00147B1A" w:rsidP="00BD45CF">
            <w:pPr>
              <w:jc w:val="both"/>
              <w:rPr>
                <w:rFonts w:eastAsia="Arial"/>
                <w:szCs w:val="24"/>
                <w14:ligatures w14:val="standardContextual"/>
              </w:rPr>
            </w:pPr>
          </w:p>
          <w:p w:rsidR="00147B1A" w:rsidRPr="00BD45CF" w:rsidRDefault="00147B1A" w:rsidP="00BD45CF">
            <w:pPr>
              <w:jc w:val="both"/>
              <w:rPr>
                <w:rFonts w:eastAsia="Arial"/>
                <w:szCs w:val="24"/>
                <w14:ligatures w14:val="standardContextual"/>
              </w:rPr>
            </w:pPr>
          </w:p>
          <w:p w:rsidR="00147B1A" w:rsidRPr="00BD45CF" w:rsidRDefault="00147B1A" w:rsidP="00BD45CF">
            <w:pPr>
              <w:jc w:val="both"/>
              <w:rPr>
                <w:rFonts w:eastAsia="Arial"/>
                <w:szCs w:val="24"/>
                <w14:ligatures w14:val="standardContextual"/>
              </w:rPr>
            </w:pPr>
          </w:p>
        </w:tc>
      </w:tr>
      <w:tr w:rsidR="00147B1A" w:rsidRPr="00BD45CF">
        <w:tc>
          <w:tcPr>
            <w:tcW w:w="4452" w:type="dxa"/>
            <w:tcBorders>
              <w:top w:val="single" w:sz="4" w:space="0" w:color="auto"/>
            </w:tcBorders>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(atstovo parašas, vardas ir pavardė)</w:t>
            </w:r>
          </w:p>
        </w:tc>
        <w:tc>
          <w:tcPr>
            <w:tcW w:w="308" w:type="dxa"/>
          </w:tcPr>
          <w:p w:rsidR="00147B1A" w:rsidRPr="00BD45CF" w:rsidRDefault="00147B1A" w:rsidP="00BD45CF">
            <w:pPr>
              <w:jc w:val="both"/>
              <w:rPr>
                <w:rFonts w:eastAsia="Arial"/>
                <w:szCs w:val="24"/>
                <w14:ligatures w14:val="standardContextual"/>
              </w:rPr>
            </w:pPr>
          </w:p>
        </w:tc>
        <w:tc>
          <w:tcPr>
            <w:tcW w:w="4453" w:type="dxa"/>
            <w:tcBorders>
              <w:top w:val="single" w:sz="4" w:space="0" w:color="auto"/>
            </w:tcBorders>
          </w:tcPr>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(atstovo parašas, vardas ir pavardė)</w:t>
            </w:r>
          </w:p>
        </w:tc>
      </w:tr>
      <w:tr w:rsidR="00147B1A" w:rsidRPr="00BD45CF">
        <w:tc>
          <w:tcPr>
            <w:tcW w:w="4452" w:type="dxa"/>
          </w:tcPr>
          <w:p w:rsidR="00147B1A" w:rsidRPr="00BD45CF" w:rsidRDefault="00147B1A" w:rsidP="00BD45CF">
            <w:pPr>
              <w:jc w:val="both"/>
              <w:rPr>
                <w:rFonts w:eastAsia="Arial"/>
                <w:szCs w:val="24"/>
                <w14:ligatures w14:val="standardContextual"/>
              </w:rPr>
            </w:pPr>
          </w:p>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 V.</w:t>
            </w:r>
          </w:p>
        </w:tc>
        <w:tc>
          <w:tcPr>
            <w:tcW w:w="308" w:type="dxa"/>
          </w:tcPr>
          <w:p w:rsidR="00147B1A" w:rsidRPr="00BD45CF" w:rsidRDefault="00147B1A" w:rsidP="00BD45CF">
            <w:pPr>
              <w:jc w:val="both"/>
              <w:rPr>
                <w:rFonts w:eastAsia="Arial"/>
                <w:szCs w:val="24"/>
                <w14:ligatures w14:val="standardContextual"/>
              </w:rPr>
            </w:pPr>
          </w:p>
        </w:tc>
        <w:tc>
          <w:tcPr>
            <w:tcW w:w="4453" w:type="dxa"/>
          </w:tcPr>
          <w:p w:rsidR="00147B1A" w:rsidRPr="00BD45CF" w:rsidRDefault="00147B1A" w:rsidP="00BD45CF">
            <w:pPr>
              <w:jc w:val="both"/>
              <w:rPr>
                <w:rFonts w:eastAsia="Arial"/>
                <w:szCs w:val="24"/>
                <w14:ligatures w14:val="standardContextual"/>
              </w:rPr>
            </w:pPr>
          </w:p>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A. V.</w:t>
            </w:r>
          </w:p>
        </w:tc>
      </w:tr>
    </w:tbl>
    <w:p w:rsidR="00147B1A" w:rsidRPr="00BD45CF" w:rsidRDefault="00147B1A" w:rsidP="00BD45CF">
      <w:pPr>
        <w:jc w:val="both"/>
        <w:rPr>
          <w:rFonts w:eastAsia="Arial"/>
          <w:szCs w:val="24"/>
          <w14:ligatures w14:val="standardContextual"/>
        </w:rPr>
        <w:sectPr w:rsidR="00147B1A" w:rsidRPr="00BD45CF" w:rsidSect="00BD45CF">
          <w:pgSz w:w="11906" w:h="16838" w:code="9"/>
          <w:pgMar w:top="1134" w:right="707" w:bottom="1304" w:left="1077" w:header="561" w:footer="1236" w:gutter="0"/>
          <w:pgNumType w:start="1"/>
          <w:cols w:space="1296"/>
          <w:titlePg/>
          <w:docGrid w:linePitch="360"/>
        </w:sectPr>
      </w:pPr>
    </w:p>
    <w:p w:rsidR="00147B1A" w:rsidRPr="00BD45CF" w:rsidRDefault="00BD45CF" w:rsidP="00BD45CF">
      <w:pPr>
        <w:jc w:val="both"/>
        <w:rPr>
          <w:b/>
          <w:bCs/>
          <w:szCs w:val="24"/>
          <w14:ligatures w14:val="standardContextual"/>
        </w:rPr>
      </w:pPr>
      <w:r w:rsidRPr="00BD45CF">
        <w:rPr>
          <w:b/>
          <w:bCs/>
          <w:szCs w:val="24"/>
          <w14:ligatures w14:val="standardContextual"/>
        </w:rPr>
        <w:t>20___m. _____________ d.</w:t>
      </w:r>
    </w:p>
    <w:p w:rsidR="00147B1A" w:rsidRPr="00BD45CF" w:rsidRDefault="00BD45CF" w:rsidP="00BD45CF">
      <w:pPr>
        <w:keepNext/>
        <w:spacing w:line="259" w:lineRule="auto"/>
        <w:jc w:val="both"/>
        <w:rPr>
          <w:b/>
          <w:bCs/>
          <w:szCs w:val="24"/>
          <w14:ligatures w14:val="standardContextual"/>
        </w:rPr>
      </w:pPr>
      <w:r w:rsidRPr="00BD45CF">
        <w:rPr>
          <w:szCs w:val="24"/>
          <w14:ligatures w14:val="standardContextual"/>
        </w:rPr>
        <w:t>Elektros energijos persiuntimo paslaugos teikimo nebuitiniam klientui sutarties Nr. ____</w:t>
      </w:r>
    </w:p>
    <w:p w:rsidR="00147B1A" w:rsidRPr="00BD45CF" w:rsidRDefault="00BD45CF" w:rsidP="00BD45CF">
      <w:pPr>
        <w:jc w:val="both"/>
        <w:rPr>
          <w:szCs w:val="24"/>
          <w:lang w:val="en-US"/>
          <w14:ligatures w14:val="standardContextual"/>
        </w:rPr>
      </w:pPr>
      <w:r w:rsidRPr="00BD45CF">
        <w:rPr>
          <w:szCs w:val="24"/>
          <w14:ligatures w14:val="standardContextual"/>
        </w:rPr>
        <w:t>Priedas Nr. 1</w:t>
      </w:r>
    </w:p>
    <w:p w:rsidR="00147B1A" w:rsidRPr="00BD45CF" w:rsidRDefault="00147B1A" w:rsidP="00BD45CF">
      <w:pPr>
        <w:keepNext/>
        <w:spacing w:line="259" w:lineRule="auto"/>
        <w:ind w:firstLine="62"/>
        <w:jc w:val="both"/>
        <w:rPr>
          <w:b/>
          <w:bCs/>
          <w:szCs w:val="24"/>
          <w14:ligatures w14:val="standardContextual"/>
        </w:rPr>
      </w:pPr>
    </w:p>
    <w:p w:rsidR="00147B1A" w:rsidRPr="00BD45CF" w:rsidRDefault="00BD45CF" w:rsidP="00BD45CF">
      <w:pPr>
        <w:jc w:val="both"/>
        <w:rPr>
          <w:szCs w:val="24"/>
          <w:lang w:val="en-US"/>
          <w14:ligatures w14:val="standardContextual"/>
        </w:rPr>
      </w:pPr>
      <w:r w:rsidRPr="00BD45CF">
        <w:rPr>
          <w:szCs w:val="24"/>
          <w14:ligatures w14:val="standardContextual"/>
        </w:rPr>
        <w:t>OBJEKTŲ SĄRAŠAS</w:t>
      </w:r>
    </w:p>
    <w:p w:rsidR="00147B1A" w:rsidRPr="00BD45CF" w:rsidRDefault="00BD45CF" w:rsidP="00BD45CF">
      <w:pPr>
        <w:jc w:val="both"/>
        <w:rPr>
          <w:szCs w:val="24"/>
          <w:lang w:val="en-US"/>
          <w14:ligatures w14:val="standardContextual"/>
        </w:rPr>
      </w:pPr>
      <w:r w:rsidRPr="00BD45CF">
        <w:rPr>
          <w:szCs w:val="24"/>
          <w14:ligatures w14:val="standardContextual"/>
        </w:rPr>
        <w:t>____________________</w:t>
      </w:r>
    </w:p>
    <w:p w:rsidR="00147B1A" w:rsidRPr="00BD45CF" w:rsidRDefault="00BD45CF" w:rsidP="00BD45CF">
      <w:pPr>
        <w:jc w:val="both"/>
        <w:rPr>
          <w:szCs w:val="24"/>
          <w:lang w:val="en-US"/>
          <w14:ligatures w14:val="standardContextual"/>
        </w:rPr>
      </w:pPr>
      <w:r w:rsidRPr="00BD45CF">
        <w:rPr>
          <w:szCs w:val="24"/>
          <w14:ligatures w14:val="standardContextual"/>
        </w:rPr>
        <w:t>(</w:t>
      </w:r>
      <w:r w:rsidRPr="00BD45CF">
        <w:rPr>
          <w:i/>
          <w:iCs/>
          <w:szCs w:val="24"/>
          <w14:ligatures w14:val="standardContextual"/>
        </w:rPr>
        <w:t>data</w:t>
      </w:r>
      <w:r w:rsidRPr="00BD45CF">
        <w:rPr>
          <w:szCs w:val="24"/>
          <w14:ligatures w14:val="standardContextual"/>
        </w:rPr>
        <w:t xml:space="preserve">) </w:t>
      </w:r>
    </w:p>
    <w:p w:rsidR="00147B1A" w:rsidRPr="00BD45CF" w:rsidRDefault="00147B1A" w:rsidP="00BD45CF">
      <w:pPr>
        <w:ind w:firstLine="62"/>
        <w:jc w:val="both"/>
        <w:rPr>
          <w:b/>
          <w:bCs/>
          <w:szCs w:val="24"/>
          <w:lang w:val="en-US"/>
          <w14:ligatures w14:val="standardContextual"/>
        </w:rPr>
      </w:pPr>
    </w:p>
    <w:p w:rsidR="00147B1A" w:rsidRPr="00BD45CF" w:rsidRDefault="00147B1A" w:rsidP="00BD45CF">
      <w:pPr>
        <w:ind w:firstLine="62"/>
        <w:jc w:val="both"/>
        <w:rPr>
          <w:b/>
          <w:bCs/>
          <w:szCs w:val="24"/>
          <w:lang w:val="en-US"/>
          <w14:ligatures w14:val="standardContextual"/>
        </w:rPr>
      </w:pPr>
    </w:p>
    <w:tbl>
      <w:tblPr>
        <w:tblW w:w="14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0"/>
        <w:gridCol w:w="1600"/>
        <w:gridCol w:w="1600"/>
        <w:gridCol w:w="1600"/>
        <w:gridCol w:w="1600"/>
        <w:gridCol w:w="2622"/>
        <w:gridCol w:w="1842"/>
        <w:gridCol w:w="1701"/>
        <w:gridCol w:w="236"/>
      </w:tblGrid>
      <w:tr w:rsidR="00147B1A" w:rsidRPr="00BD45CF">
        <w:trPr>
          <w:trHeight w:val="270"/>
        </w:trPr>
        <w:tc>
          <w:tcPr>
            <w:tcW w:w="160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Eil. Nr.</w:t>
            </w:r>
          </w:p>
        </w:tc>
        <w:tc>
          <w:tcPr>
            <w:tcW w:w="160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Objekto Nr.</w:t>
            </w:r>
          </w:p>
          <w:p w:rsidR="00147B1A" w:rsidRPr="00BD45CF" w:rsidRDefault="00147B1A" w:rsidP="00BD45CF">
            <w:pPr>
              <w:ind w:firstLine="62"/>
              <w:jc w:val="both"/>
              <w:rPr>
                <w:szCs w:val="24"/>
                <w:lang w:val="en-US" w:eastAsia="lt-LT"/>
              </w:rPr>
            </w:pPr>
          </w:p>
        </w:tc>
        <w:tc>
          <w:tcPr>
            <w:tcW w:w="160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Objekto</w:t>
            </w:r>
          </w:p>
          <w:p w:rsidR="00147B1A" w:rsidRPr="00BD45CF" w:rsidRDefault="00BD45CF" w:rsidP="00BD45CF">
            <w:pPr>
              <w:jc w:val="both"/>
              <w:rPr>
                <w:szCs w:val="24"/>
                <w:lang w:val="en-US" w:eastAsia="lt-LT"/>
              </w:rPr>
            </w:pPr>
            <w:r w:rsidRPr="00BD45CF">
              <w:rPr>
                <w:szCs w:val="24"/>
                <w:lang w:eastAsia="lt-LT"/>
              </w:rPr>
              <w:t>pavadinimas</w:t>
            </w:r>
          </w:p>
        </w:tc>
        <w:tc>
          <w:tcPr>
            <w:tcW w:w="160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Objekto adresas</w:t>
            </w:r>
          </w:p>
        </w:tc>
        <w:tc>
          <w:tcPr>
            <w:tcW w:w="160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Objektas</w:t>
            </w:r>
          </w:p>
          <w:p w:rsidR="00147B1A" w:rsidRPr="00BD45CF" w:rsidRDefault="00BD45CF" w:rsidP="00BD45CF">
            <w:pPr>
              <w:jc w:val="both"/>
              <w:rPr>
                <w:szCs w:val="24"/>
                <w:lang w:val="en-US" w:eastAsia="lt-LT"/>
              </w:rPr>
            </w:pPr>
            <w:r w:rsidRPr="00BD45CF">
              <w:rPr>
                <w:szCs w:val="24"/>
                <w:lang w:eastAsia="lt-LT"/>
              </w:rPr>
              <w:t>galioja iki</w:t>
            </w:r>
          </w:p>
        </w:tc>
        <w:tc>
          <w:tcPr>
            <w:tcW w:w="2622"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Elektros</w:t>
            </w:r>
          </w:p>
          <w:p w:rsidR="00147B1A" w:rsidRPr="00BD45CF" w:rsidRDefault="00BD45CF" w:rsidP="00BD45CF">
            <w:pPr>
              <w:jc w:val="both"/>
              <w:rPr>
                <w:szCs w:val="24"/>
                <w:lang w:val="en-US" w:eastAsia="lt-LT"/>
              </w:rPr>
            </w:pPr>
            <w:r w:rsidRPr="00BD45CF">
              <w:rPr>
                <w:szCs w:val="24"/>
                <w:lang w:eastAsia="lt-LT"/>
              </w:rPr>
              <w:t>energijos</w:t>
            </w:r>
          </w:p>
          <w:p w:rsidR="00147B1A" w:rsidRPr="00BD45CF" w:rsidRDefault="00BD45CF" w:rsidP="00BD45CF">
            <w:pPr>
              <w:jc w:val="both"/>
              <w:rPr>
                <w:szCs w:val="24"/>
                <w:lang w:val="en-US" w:eastAsia="lt-LT"/>
              </w:rPr>
            </w:pPr>
            <w:r w:rsidRPr="00BD45CF">
              <w:rPr>
                <w:szCs w:val="24"/>
                <w:lang w:eastAsia="lt-LT"/>
              </w:rPr>
              <w:t>tiekimo sąlygų</w:t>
            </w:r>
          </w:p>
          <w:p w:rsidR="00147B1A" w:rsidRPr="00BD45CF" w:rsidRDefault="00BD45CF" w:rsidP="00BD45CF">
            <w:pPr>
              <w:jc w:val="both"/>
              <w:rPr>
                <w:szCs w:val="24"/>
                <w:lang w:val="en-US" w:eastAsia="lt-LT"/>
              </w:rPr>
            </w:pPr>
            <w:r w:rsidRPr="00BD45CF">
              <w:rPr>
                <w:szCs w:val="24"/>
                <w:lang w:eastAsia="lt-LT"/>
              </w:rPr>
              <w:t>ir objekto</w:t>
            </w:r>
          </w:p>
          <w:p w:rsidR="00147B1A" w:rsidRPr="00BD45CF" w:rsidRDefault="00BD45CF" w:rsidP="00BD45CF">
            <w:pPr>
              <w:jc w:val="both"/>
              <w:rPr>
                <w:szCs w:val="24"/>
                <w:lang w:val="en-US" w:eastAsia="lt-LT"/>
              </w:rPr>
            </w:pPr>
            <w:r w:rsidRPr="00BD45CF">
              <w:rPr>
                <w:szCs w:val="24"/>
                <w:lang w:eastAsia="lt-LT"/>
              </w:rPr>
              <w:t>prijungimo</w:t>
            </w:r>
          </w:p>
          <w:p w:rsidR="00147B1A" w:rsidRPr="00BD45CF" w:rsidRDefault="00BD45CF" w:rsidP="00BD45CF">
            <w:pPr>
              <w:jc w:val="both"/>
              <w:rPr>
                <w:szCs w:val="24"/>
                <w:lang w:val="en-US" w:eastAsia="lt-LT"/>
              </w:rPr>
            </w:pPr>
            <w:r w:rsidRPr="00BD45CF">
              <w:rPr>
                <w:szCs w:val="24"/>
                <w:lang w:eastAsia="lt-LT"/>
              </w:rPr>
              <w:t>prie AB „Energijos skirstymo operatorius“</w:t>
            </w:r>
          </w:p>
          <w:p w:rsidR="00147B1A" w:rsidRPr="00BD45CF" w:rsidRDefault="00BD45CF" w:rsidP="00BD45CF">
            <w:pPr>
              <w:jc w:val="both"/>
              <w:rPr>
                <w:szCs w:val="24"/>
                <w:lang w:val="en-US" w:eastAsia="lt-LT"/>
              </w:rPr>
            </w:pPr>
            <w:r w:rsidRPr="00BD45CF">
              <w:rPr>
                <w:szCs w:val="24"/>
                <w:lang w:eastAsia="lt-LT"/>
              </w:rPr>
              <w:t>elektros tinklo</w:t>
            </w:r>
          </w:p>
          <w:p w:rsidR="00147B1A" w:rsidRPr="00BD45CF" w:rsidRDefault="00BD45CF" w:rsidP="00BD45CF">
            <w:pPr>
              <w:jc w:val="both"/>
              <w:rPr>
                <w:szCs w:val="24"/>
                <w:lang w:val="en-US" w:eastAsia="lt-LT"/>
              </w:rPr>
            </w:pPr>
            <w:r w:rsidRPr="00BD45CF">
              <w:rPr>
                <w:szCs w:val="24"/>
                <w:lang w:eastAsia="lt-LT"/>
              </w:rPr>
              <w:t>nuosavybės</w:t>
            </w:r>
          </w:p>
          <w:p w:rsidR="00147B1A" w:rsidRPr="00BD45CF" w:rsidRDefault="00BD45CF" w:rsidP="00BD45CF">
            <w:pPr>
              <w:jc w:val="both"/>
              <w:rPr>
                <w:szCs w:val="24"/>
                <w:lang w:val="en-US" w:eastAsia="lt-LT"/>
              </w:rPr>
            </w:pPr>
            <w:r w:rsidRPr="00BD45CF">
              <w:rPr>
                <w:szCs w:val="24"/>
                <w:lang w:eastAsia="lt-LT"/>
              </w:rPr>
              <w:t>ribų akto</w:t>
            </w:r>
          </w:p>
          <w:p w:rsidR="00147B1A" w:rsidRPr="00BD45CF" w:rsidRDefault="00BD45CF" w:rsidP="00BD45CF">
            <w:pPr>
              <w:jc w:val="both"/>
              <w:rPr>
                <w:szCs w:val="24"/>
                <w:lang w:val="en-US" w:eastAsia="lt-LT"/>
              </w:rPr>
            </w:pPr>
            <w:r w:rsidRPr="00BD45CF">
              <w:rPr>
                <w:szCs w:val="24"/>
                <w:lang w:eastAsia="lt-LT"/>
              </w:rPr>
              <w:t>numeris ir data</w:t>
            </w:r>
          </w:p>
        </w:tc>
        <w:tc>
          <w:tcPr>
            <w:tcW w:w="1842"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Elektros</w:t>
            </w:r>
          </w:p>
          <w:p w:rsidR="00147B1A" w:rsidRPr="00BD45CF" w:rsidRDefault="00BD45CF" w:rsidP="00BD45CF">
            <w:pPr>
              <w:jc w:val="both"/>
              <w:rPr>
                <w:szCs w:val="24"/>
                <w:lang w:val="en-US" w:eastAsia="lt-LT"/>
              </w:rPr>
            </w:pPr>
            <w:r w:rsidRPr="00BD45CF">
              <w:rPr>
                <w:szCs w:val="24"/>
                <w:lang w:eastAsia="lt-LT"/>
              </w:rPr>
              <w:t>apskaitos</w:t>
            </w:r>
          </w:p>
          <w:p w:rsidR="00147B1A" w:rsidRPr="00BD45CF" w:rsidRDefault="00BD45CF" w:rsidP="00BD45CF">
            <w:pPr>
              <w:jc w:val="both"/>
              <w:rPr>
                <w:szCs w:val="24"/>
                <w:lang w:val="en-US" w:eastAsia="lt-LT"/>
              </w:rPr>
            </w:pPr>
            <w:r w:rsidRPr="00BD45CF">
              <w:rPr>
                <w:szCs w:val="24"/>
                <w:lang w:eastAsia="lt-LT"/>
              </w:rPr>
              <w:t>prietaisų</w:t>
            </w:r>
          </w:p>
          <w:p w:rsidR="00147B1A" w:rsidRPr="00BD45CF" w:rsidRDefault="00BD45CF" w:rsidP="00BD45CF">
            <w:pPr>
              <w:jc w:val="both"/>
              <w:rPr>
                <w:szCs w:val="24"/>
                <w:lang w:val="en-US" w:eastAsia="lt-LT"/>
              </w:rPr>
            </w:pPr>
            <w:r w:rsidRPr="00BD45CF">
              <w:rPr>
                <w:szCs w:val="24"/>
                <w:lang w:eastAsia="lt-LT"/>
              </w:rPr>
              <w:t>įrengimo vieta</w:t>
            </w:r>
          </w:p>
        </w:tc>
        <w:tc>
          <w:tcPr>
            <w:tcW w:w="1701"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Taikomas</w:t>
            </w:r>
          </w:p>
          <w:p w:rsidR="00147B1A" w:rsidRPr="00BD45CF" w:rsidRDefault="00BD45CF" w:rsidP="00BD45CF">
            <w:pPr>
              <w:jc w:val="both"/>
              <w:rPr>
                <w:szCs w:val="24"/>
                <w:lang w:val="en-US" w:eastAsia="lt-LT"/>
              </w:rPr>
            </w:pPr>
            <w:r w:rsidRPr="00BD45CF">
              <w:rPr>
                <w:szCs w:val="24"/>
                <w:lang w:eastAsia="lt-LT"/>
              </w:rPr>
              <w:t>elektros</w:t>
            </w:r>
          </w:p>
          <w:p w:rsidR="00147B1A" w:rsidRPr="00BD45CF" w:rsidRDefault="00BD45CF" w:rsidP="00BD45CF">
            <w:pPr>
              <w:jc w:val="both"/>
              <w:rPr>
                <w:szCs w:val="24"/>
                <w:lang w:val="en-US" w:eastAsia="lt-LT"/>
              </w:rPr>
            </w:pPr>
            <w:r w:rsidRPr="00BD45CF">
              <w:rPr>
                <w:szCs w:val="24"/>
                <w:lang w:eastAsia="lt-LT"/>
              </w:rPr>
              <w:t>energijos</w:t>
            </w:r>
          </w:p>
          <w:p w:rsidR="00147B1A" w:rsidRPr="00BD45CF" w:rsidRDefault="00BD45CF" w:rsidP="00BD45CF">
            <w:pPr>
              <w:jc w:val="both"/>
              <w:rPr>
                <w:szCs w:val="24"/>
                <w:lang w:val="en-US" w:eastAsia="lt-LT"/>
              </w:rPr>
            </w:pPr>
            <w:r w:rsidRPr="00BD45CF">
              <w:rPr>
                <w:szCs w:val="24"/>
                <w:lang w:eastAsia="lt-LT"/>
              </w:rPr>
              <w:t>tarifo planas /</w:t>
            </w:r>
          </w:p>
          <w:p w:rsidR="00147B1A" w:rsidRPr="00BD45CF" w:rsidRDefault="00BD45CF" w:rsidP="00BD45CF">
            <w:pPr>
              <w:jc w:val="both"/>
              <w:rPr>
                <w:szCs w:val="24"/>
                <w:lang w:val="en-US" w:eastAsia="lt-LT"/>
              </w:rPr>
            </w:pPr>
            <w:r w:rsidRPr="00BD45CF">
              <w:rPr>
                <w:szCs w:val="24"/>
                <w:lang w:eastAsia="lt-LT"/>
              </w:rPr>
              <w:t>Taikomas</w:t>
            </w:r>
          </w:p>
          <w:p w:rsidR="00147B1A" w:rsidRPr="00BD45CF" w:rsidRDefault="00BD45CF" w:rsidP="00BD45CF">
            <w:pPr>
              <w:jc w:val="both"/>
              <w:rPr>
                <w:szCs w:val="24"/>
                <w:lang w:val="en-US" w:eastAsia="lt-LT"/>
              </w:rPr>
            </w:pPr>
            <w:r w:rsidRPr="00BD45CF">
              <w:rPr>
                <w:szCs w:val="24"/>
                <w:lang w:eastAsia="lt-LT"/>
              </w:rPr>
              <w:t>atsiskaitymo</w:t>
            </w:r>
          </w:p>
          <w:p w:rsidR="00147B1A" w:rsidRPr="00BD45CF" w:rsidRDefault="00BD45CF" w:rsidP="00BD45CF">
            <w:pPr>
              <w:jc w:val="both"/>
              <w:rPr>
                <w:szCs w:val="24"/>
                <w:lang w:val="en-US" w:eastAsia="lt-LT"/>
              </w:rPr>
            </w:pPr>
            <w:r w:rsidRPr="00BD45CF">
              <w:rPr>
                <w:szCs w:val="24"/>
                <w:lang w:eastAsia="lt-LT"/>
              </w:rPr>
              <w:t>būdas už</w:t>
            </w:r>
          </w:p>
          <w:p w:rsidR="00147B1A" w:rsidRPr="00BD45CF" w:rsidRDefault="00BD45CF" w:rsidP="00BD45CF">
            <w:pPr>
              <w:jc w:val="both"/>
              <w:rPr>
                <w:szCs w:val="24"/>
                <w:lang w:val="en-US" w:eastAsia="lt-LT"/>
              </w:rPr>
            </w:pPr>
            <w:r w:rsidRPr="00BD45CF">
              <w:rPr>
                <w:szCs w:val="24"/>
                <w:lang w:eastAsia="lt-LT"/>
              </w:rPr>
              <w:t>naudojimosi</w:t>
            </w:r>
          </w:p>
          <w:p w:rsidR="00147B1A" w:rsidRPr="00BD45CF" w:rsidRDefault="00BD45CF" w:rsidP="00BD45CF">
            <w:pPr>
              <w:jc w:val="both"/>
              <w:rPr>
                <w:szCs w:val="24"/>
                <w:lang w:val="en-US" w:eastAsia="lt-LT"/>
              </w:rPr>
            </w:pPr>
            <w:r w:rsidRPr="00BD45CF">
              <w:rPr>
                <w:szCs w:val="24"/>
                <w:lang w:eastAsia="lt-LT"/>
              </w:rPr>
              <w:t>tinklais</w:t>
            </w:r>
          </w:p>
          <w:p w:rsidR="00147B1A" w:rsidRPr="00BD45CF" w:rsidRDefault="00BD45CF" w:rsidP="00BD45CF">
            <w:pPr>
              <w:jc w:val="both"/>
              <w:rPr>
                <w:szCs w:val="24"/>
                <w:lang w:val="en-US" w:eastAsia="lt-LT"/>
              </w:rPr>
            </w:pPr>
            <w:r w:rsidRPr="00BD45CF">
              <w:rPr>
                <w:szCs w:val="24"/>
                <w:lang w:eastAsia="lt-LT"/>
              </w:rPr>
              <w:t>paslaugas</w:t>
            </w:r>
          </w:p>
        </w:tc>
        <w:tc>
          <w:tcPr>
            <w:tcW w:w="236" w:type="dxa"/>
            <w:tcBorders>
              <w:top w:val="nil"/>
              <w:left w:val="single" w:sz="8" w:space="0" w:color="auto"/>
              <w:bottom w:val="nil"/>
              <w:right w:val="nil"/>
            </w:tcBorders>
            <w:vAlign w:val="center"/>
          </w:tcPr>
          <w:p w:rsidR="00147B1A" w:rsidRPr="00BD45CF" w:rsidRDefault="00147B1A" w:rsidP="00BD45CF">
            <w:pPr>
              <w:jc w:val="both"/>
              <w:rPr>
                <w:szCs w:val="24"/>
                <w:lang w:eastAsia="lt-LT"/>
              </w:rPr>
            </w:pPr>
          </w:p>
        </w:tc>
      </w:tr>
      <w:tr w:rsidR="00147B1A" w:rsidRPr="00BD45CF">
        <w:trPr>
          <w:trHeight w:val="1560"/>
        </w:trPr>
        <w:tc>
          <w:tcPr>
            <w:tcW w:w="1600" w:type="dxa"/>
            <w:vMerge/>
            <w:vAlign w:val="center"/>
          </w:tcPr>
          <w:p w:rsidR="00147B1A" w:rsidRPr="00BD45CF" w:rsidRDefault="00147B1A" w:rsidP="00BD45CF">
            <w:pPr>
              <w:jc w:val="both"/>
              <w:rPr>
                <w:szCs w:val="24"/>
                <w:lang w:eastAsia="lt-LT"/>
              </w:rPr>
            </w:pPr>
          </w:p>
        </w:tc>
        <w:tc>
          <w:tcPr>
            <w:tcW w:w="1600" w:type="dxa"/>
            <w:vMerge/>
            <w:vAlign w:val="center"/>
          </w:tcPr>
          <w:p w:rsidR="00147B1A" w:rsidRPr="00BD45CF" w:rsidRDefault="00147B1A" w:rsidP="00BD45CF">
            <w:pPr>
              <w:jc w:val="both"/>
              <w:rPr>
                <w:szCs w:val="24"/>
                <w:lang w:eastAsia="lt-LT"/>
              </w:rPr>
            </w:pPr>
          </w:p>
        </w:tc>
        <w:tc>
          <w:tcPr>
            <w:tcW w:w="1600" w:type="dxa"/>
            <w:vMerge/>
            <w:vAlign w:val="center"/>
          </w:tcPr>
          <w:p w:rsidR="00147B1A" w:rsidRPr="00BD45CF" w:rsidRDefault="00147B1A" w:rsidP="00BD45CF">
            <w:pPr>
              <w:jc w:val="both"/>
              <w:rPr>
                <w:szCs w:val="24"/>
                <w:lang w:eastAsia="lt-LT"/>
              </w:rPr>
            </w:pPr>
          </w:p>
        </w:tc>
        <w:tc>
          <w:tcPr>
            <w:tcW w:w="1600" w:type="dxa"/>
            <w:vMerge/>
            <w:vAlign w:val="center"/>
          </w:tcPr>
          <w:p w:rsidR="00147B1A" w:rsidRPr="00BD45CF" w:rsidRDefault="00147B1A" w:rsidP="00BD45CF">
            <w:pPr>
              <w:jc w:val="both"/>
              <w:rPr>
                <w:szCs w:val="24"/>
                <w:lang w:eastAsia="lt-LT"/>
              </w:rPr>
            </w:pPr>
          </w:p>
        </w:tc>
        <w:tc>
          <w:tcPr>
            <w:tcW w:w="1600" w:type="dxa"/>
            <w:vMerge/>
            <w:vAlign w:val="center"/>
          </w:tcPr>
          <w:p w:rsidR="00147B1A" w:rsidRPr="00BD45CF" w:rsidRDefault="00147B1A" w:rsidP="00BD45CF">
            <w:pPr>
              <w:jc w:val="both"/>
              <w:rPr>
                <w:szCs w:val="24"/>
                <w:lang w:eastAsia="lt-LT"/>
              </w:rPr>
            </w:pPr>
          </w:p>
        </w:tc>
        <w:tc>
          <w:tcPr>
            <w:tcW w:w="2622" w:type="dxa"/>
            <w:vMerge/>
            <w:vAlign w:val="center"/>
          </w:tcPr>
          <w:p w:rsidR="00147B1A" w:rsidRPr="00BD45CF" w:rsidRDefault="00147B1A" w:rsidP="00BD45CF">
            <w:pPr>
              <w:jc w:val="both"/>
              <w:rPr>
                <w:szCs w:val="24"/>
                <w:lang w:eastAsia="lt-LT"/>
              </w:rPr>
            </w:pPr>
          </w:p>
        </w:tc>
        <w:tc>
          <w:tcPr>
            <w:tcW w:w="1842" w:type="dxa"/>
            <w:vMerge/>
            <w:vAlign w:val="center"/>
          </w:tcPr>
          <w:p w:rsidR="00147B1A" w:rsidRPr="00BD45CF" w:rsidRDefault="00147B1A" w:rsidP="00BD45CF">
            <w:pPr>
              <w:jc w:val="both"/>
              <w:rPr>
                <w:szCs w:val="24"/>
                <w:lang w:eastAsia="lt-LT"/>
              </w:rPr>
            </w:pPr>
          </w:p>
        </w:tc>
        <w:tc>
          <w:tcPr>
            <w:tcW w:w="1701" w:type="dxa"/>
            <w:vMerge/>
            <w:vAlign w:val="center"/>
          </w:tcPr>
          <w:p w:rsidR="00147B1A" w:rsidRPr="00BD45CF" w:rsidRDefault="00147B1A" w:rsidP="00BD45CF">
            <w:pPr>
              <w:jc w:val="both"/>
              <w:rPr>
                <w:szCs w:val="24"/>
                <w:lang w:eastAsia="lt-LT"/>
              </w:rPr>
            </w:pPr>
          </w:p>
        </w:tc>
        <w:tc>
          <w:tcPr>
            <w:tcW w:w="236" w:type="dxa"/>
            <w:tcBorders>
              <w:top w:val="nil"/>
              <w:left w:val="nil"/>
              <w:bottom w:val="nil"/>
              <w:right w:val="nil"/>
            </w:tcBorders>
            <w:vAlign w:val="center"/>
          </w:tcPr>
          <w:p w:rsidR="00147B1A" w:rsidRPr="00BD45CF" w:rsidRDefault="00147B1A" w:rsidP="00BD45CF">
            <w:pPr>
              <w:jc w:val="both"/>
              <w:rPr>
                <w:szCs w:val="24"/>
                <w:lang w:eastAsia="lt-LT"/>
              </w:rPr>
            </w:pPr>
          </w:p>
        </w:tc>
      </w:tr>
      <w:tr w:rsidR="00147B1A" w:rsidRPr="00BD45CF">
        <w:trPr>
          <w:trHeight w:val="210"/>
        </w:trPr>
        <w:tc>
          <w:tcPr>
            <w:tcW w:w="1600"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1.</w:t>
            </w:r>
          </w:p>
        </w:tc>
        <w:tc>
          <w:tcPr>
            <w:tcW w:w="1600"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2.</w:t>
            </w:r>
          </w:p>
        </w:tc>
        <w:tc>
          <w:tcPr>
            <w:tcW w:w="1600"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3.</w:t>
            </w:r>
          </w:p>
        </w:tc>
        <w:tc>
          <w:tcPr>
            <w:tcW w:w="1600"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4.</w:t>
            </w:r>
          </w:p>
        </w:tc>
        <w:tc>
          <w:tcPr>
            <w:tcW w:w="1600"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5.</w:t>
            </w:r>
          </w:p>
        </w:tc>
        <w:tc>
          <w:tcPr>
            <w:tcW w:w="2622"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6.</w:t>
            </w:r>
          </w:p>
        </w:tc>
        <w:tc>
          <w:tcPr>
            <w:tcW w:w="1842"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7.</w:t>
            </w:r>
          </w:p>
        </w:tc>
        <w:tc>
          <w:tcPr>
            <w:tcW w:w="1701" w:type="dxa"/>
            <w:tcBorders>
              <w:top w:val="nil"/>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8.</w:t>
            </w:r>
          </w:p>
        </w:tc>
        <w:tc>
          <w:tcPr>
            <w:tcW w:w="236" w:type="dxa"/>
            <w:tcBorders>
              <w:top w:val="nil"/>
              <w:left w:val="single" w:sz="8" w:space="0" w:color="auto"/>
              <w:bottom w:val="nil"/>
              <w:right w:val="nil"/>
            </w:tcBorders>
            <w:vAlign w:val="center"/>
          </w:tcPr>
          <w:p w:rsidR="00147B1A" w:rsidRPr="00BD45CF" w:rsidRDefault="00147B1A" w:rsidP="00BD45CF">
            <w:pPr>
              <w:jc w:val="both"/>
              <w:rPr>
                <w:szCs w:val="24"/>
                <w:lang w:eastAsia="lt-LT"/>
              </w:rPr>
            </w:pPr>
          </w:p>
        </w:tc>
      </w:tr>
      <w:tr w:rsidR="00147B1A" w:rsidRPr="00BD45CF">
        <w:trPr>
          <w:trHeight w:val="210"/>
        </w:trPr>
        <w:tc>
          <w:tcPr>
            <w:tcW w:w="1600"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BD45CF" w:rsidP="00BD45CF">
            <w:pPr>
              <w:jc w:val="both"/>
              <w:rPr>
                <w:szCs w:val="24"/>
                <w:lang w:val="en-US" w:eastAsia="lt-LT"/>
              </w:rPr>
            </w:pPr>
            <w:r w:rsidRPr="00BD45CF">
              <w:rPr>
                <w:szCs w:val="24"/>
                <w:lang w:eastAsia="lt-LT"/>
              </w:rPr>
              <w:t>1</w:t>
            </w:r>
          </w:p>
        </w:tc>
        <w:tc>
          <w:tcPr>
            <w:tcW w:w="1600"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147B1A" w:rsidP="00BD45CF">
            <w:pPr>
              <w:ind w:firstLine="62"/>
              <w:jc w:val="both"/>
              <w:rPr>
                <w:szCs w:val="24"/>
                <w:lang w:val="en-US" w:eastAsia="lt-LT"/>
              </w:rPr>
            </w:pPr>
          </w:p>
        </w:tc>
        <w:tc>
          <w:tcPr>
            <w:tcW w:w="1600"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147B1A" w:rsidP="00BD45CF">
            <w:pPr>
              <w:ind w:firstLine="62"/>
              <w:jc w:val="both"/>
              <w:rPr>
                <w:szCs w:val="24"/>
                <w:lang w:val="en-US" w:eastAsia="lt-LT"/>
              </w:rPr>
            </w:pPr>
          </w:p>
        </w:tc>
        <w:tc>
          <w:tcPr>
            <w:tcW w:w="1600"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147B1A" w:rsidP="00BD45CF">
            <w:pPr>
              <w:ind w:firstLine="62"/>
              <w:jc w:val="both"/>
              <w:rPr>
                <w:szCs w:val="24"/>
                <w:lang w:val="en-US" w:eastAsia="lt-LT"/>
              </w:rPr>
            </w:pPr>
          </w:p>
        </w:tc>
        <w:tc>
          <w:tcPr>
            <w:tcW w:w="1600"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147B1A" w:rsidP="00BD45CF">
            <w:pPr>
              <w:ind w:firstLine="62"/>
              <w:jc w:val="both"/>
              <w:rPr>
                <w:szCs w:val="24"/>
                <w:lang w:val="en-US" w:eastAsia="lt-LT"/>
              </w:rPr>
            </w:pPr>
          </w:p>
        </w:tc>
        <w:tc>
          <w:tcPr>
            <w:tcW w:w="2622"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147B1A" w:rsidP="00BD45CF">
            <w:pPr>
              <w:ind w:firstLine="62"/>
              <w:jc w:val="both"/>
              <w:rPr>
                <w:szCs w:val="24"/>
                <w:lang w:val="en-US" w:eastAsia="lt-LT"/>
              </w:rPr>
            </w:pPr>
          </w:p>
        </w:tc>
        <w:tc>
          <w:tcPr>
            <w:tcW w:w="1842"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147B1A" w:rsidP="00BD45CF">
            <w:pPr>
              <w:ind w:firstLine="62"/>
              <w:jc w:val="both"/>
              <w:rPr>
                <w:szCs w:val="24"/>
                <w:lang w:val="en-US" w:eastAsia="lt-LT"/>
              </w:rPr>
            </w:pP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rsidR="00147B1A" w:rsidRPr="00BD45CF" w:rsidRDefault="00147B1A" w:rsidP="00BD45CF">
            <w:pPr>
              <w:ind w:firstLine="62"/>
              <w:jc w:val="both"/>
              <w:rPr>
                <w:szCs w:val="24"/>
                <w:lang w:val="en-US" w:eastAsia="lt-LT"/>
              </w:rPr>
            </w:pPr>
          </w:p>
        </w:tc>
        <w:tc>
          <w:tcPr>
            <w:tcW w:w="236" w:type="dxa"/>
            <w:tcBorders>
              <w:top w:val="nil"/>
              <w:left w:val="single" w:sz="8" w:space="0" w:color="auto"/>
              <w:bottom w:val="nil"/>
              <w:right w:val="nil"/>
            </w:tcBorders>
            <w:vAlign w:val="center"/>
          </w:tcPr>
          <w:p w:rsidR="00147B1A" w:rsidRPr="00BD45CF" w:rsidRDefault="00147B1A" w:rsidP="00BD45CF">
            <w:pPr>
              <w:jc w:val="both"/>
              <w:rPr>
                <w:szCs w:val="24"/>
                <w:lang w:eastAsia="lt-LT"/>
              </w:rPr>
            </w:pPr>
          </w:p>
        </w:tc>
      </w:tr>
    </w:tbl>
    <w:p w:rsidR="00147B1A" w:rsidRPr="00BD45CF" w:rsidRDefault="00147B1A" w:rsidP="00BD45CF">
      <w:pPr>
        <w:jc w:val="both"/>
        <w:rPr>
          <w:szCs w:val="24"/>
          <w14:ligatures w14:val="standardContextual"/>
        </w:rPr>
      </w:pPr>
    </w:p>
    <w:p w:rsidR="00147B1A" w:rsidRPr="00BD45CF" w:rsidRDefault="00147B1A" w:rsidP="00BD45CF">
      <w:pPr>
        <w:jc w:val="both"/>
        <w:rPr>
          <w:szCs w:val="24"/>
          <w14:ligatures w14:val="standardContextual"/>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52"/>
        <w:gridCol w:w="7352"/>
      </w:tblGrid>
      <w:tr w:rsidR="00BD45CF" w:rsidTr="00BD45CF">
        <w:tc>
          <w:tcPr>
            <w:tcW w:w="7352" w:type="dxa"/>
          </w:tcPr>
          <w:tbl>
            <w:tblPr>
              <w:tblStyle w:val="Lentelstinklelis"/>
              <w:tblpPr w:leftFromText="180" w:rightFromText="180" w:vertAnchor="text" w:horzAnchor="margin" w:tblpY="8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6"/>
            </w:tblGrid>
            <w:tr w:rsidR="00BD45CF" w:rsidTr="00BD45CF">
              <w:trPr>
                <w:trHeight w:val="709"/>
              </w:trPr>
              <w:tc>
                <w:tcPr>
                  <w:tcW w:w="5376" w:type="dxa"/>
                  <w:hideMark/>
                </w:tcPr>
                <w:p w:rsidR="00BD45CF" w:rsidRDefault="00BD45CF" w:rsidP="00BD45CF">
                  <w:pPr>
                    <w:rPr>
                      <w:b/>
                      <w:bCs/>
                      <w:szCs w:val="24"/>
                    </w:rPr>
                  </w:pPr>
                  <w:r>
                    <w:rPr>
                      <w:b/>
                      <w:bCs/>
                      <w:szCs w:val="24"/>
                    </w:rPr>
                    <w:t>OPERATORIUS</w:t>
                  </w:r>
                </w:p>
              </w:tc>
            </w:tr>
            <w:tr w:rsidR="00BD45CF" w:rsidTr="00BD45CF">
              <w:trPr>
                <w:trHeight w:val="255"/>
              </w:trPr>
              <w:tc>
                <w:tcPr>
                  <w:tcW w:w="5376" w:type="dxa"/>
                </w:tcPr>
                <w:p w:rsidR="00BD45CF" w:rsidRDefault="00BD45CF" w:rsidP="00BD45CF">
                  <w:pPr>
                    <w:rPr>
                      <w:b/>
                      <w:bCs/>
                      <w:color w:val="000000"/>
                      <w:szCs w:val="24"/>
                    </w:rPr>
                  </w:pPr>
                </w:p>
              </w:tc>
            </w:tr>
            <w:tr w:rsidR="00BD45CF" w:rsidTr="00BD45CF">
              <w:trPr>
                <w:trHeight w:val="255"/>
              </w:trPr>
              <w:tc>
                <w:tcPr>
                  <w:tcW w:w="5376" w:type="dxa"/>
                  <w:hideMark/>
                </w:tcPr>
                <w:p w:rsidR="00BD45CF" w:rsidRDefault="00BD45CF" w:rsidP="00BD45CF">
                  <w:pPr>
                    <w:rPr>
                      <w:szCs w:val="24"/>
                    </w:rPr>
                  </w:pPr>
                  <w:r>
                    <w:rPr>
                      <w:szCs w:val="24"/>
                    </w:rPr>
                    <w:t>___________________________________________</w:t>
                  </w:r>
                </w:p>
              </w:tc>
            </w:tr>
            <w:tr w:rsidR="00BD45CF" w:rsidTr="00BD45CF">
              <w:trPr>
                <w:trHeight w:val="234"/>
              </w:trPr>
              <w:tc>
                <w:tcPr>
                  <w:tcW w:w="5376" w:type="dxa"/>
                  <w:hideMark/>
                </w:tcPr>
                <w:p w:rsidR="00BD45CF" w:rsidRDefault="00BD45CF" w:rsidP="00BD45CF">
                  <w:pPr>
                    <w:rPr>
                      <w:szCs w:val="24"/>
                    </w:rPr>
                  </w:pPr>
                  <w:r>
                    <w:rPr>
                      <w:b/>
                      <w:color w:val="A6A6A6"/>
                      <w:szCs w:val="24"/>
                    </w:rPr>
                    <w:t>(atstovo parašas, vardas ir pavardė)</w:t>
                  </w:r>
                </w:p>
              </w:tc>
            </w:tr>
            <w:tr w:rsidR="00BD45CF" w:rsidTr="00BD45CF">
              <w:trPr>
                <w:trHeight w:val="234"/>
              </w:trPr>
              <w:tc>
                <w:tcPr>
                  <w:tcW w:w="5376" w:type="dxa"/>
                  <w:hideMark/>
                </w:tcPr>
                <w:p w:rsidR="00BD45CF" w:rsidRDefault="00BD45CF" w:rsidP="00BD45CF">
                  <w:pPr>
                    <w:rPr>
                      <w:szCs w:val="24"/>
                    </w:rPr>
                  </w:pPr>
                  <w:r>
                    <w:rPr>
                      <w:color w:val="000000"/>
                      <w:szCs w:val="24"/>
                    </w:rPr>
                    <w:t>A.V.</w:t>
                  </w:r>
                </w:p>
              </w:tc>
            </w:tr>
          </w:tbl>
          <w:p w:rsidR="00BD45CF" w:rsidRDefault="00BD45CF" w:rsidP="00BD45CF">
            <w:pPr>
              <w:jc w:val="both"/>
              <w:rPr>
                <w:szCs w:val="24"/>
                <w:highlight w:val="yellow"/>
                <w:lang w:val="en-US"/>
                <w14:ligatures w14:val="standardContextual"/>
              </w:rPr>
            </w:pPr>
          </w:p>
        </w:tc>
        <w:tc>
          <w:tcPr>
            <w:tcW w:w="7352" w:type="dxa"/>
          </w:tcPr>
          <w:tbl>
            <w:tblPr>
              <w:tblStyle w:val="Lentelstinklelis"/>
              <w:tblpPr w:leftFromText="180" w:rightFromText="180" w:vertAnchor="text" w:horzAnchor="page" w:tblpX="9578" w:tblpY="-4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6"/>
            </w:tblGrid>
            <w:tr w:rsidR="00BD45CF" w:rsidTr="00BD45CF">
              <w:trPr>
                <w:trHeight w:val="255"/>
              </w:trPr>
              <w:tc>
                <w:tcPr>
                  <w:tcW w:w="5376" w:type="dxa"/>
                </w:tcPr>
                <w:p w:rsidR="00BD45CF" w:rsidRDefault="00BD45CF" w:rsidP="00BD45CF">
                  <w:pPr>
                    <w:rPr>
                      <w:b/>
                      <w:bCs/>
                      <w:color w:val="000000"/>
                      <w:szCs w:val="24"/>
                    </w:rPr>
                  </w:pPr>
                  <w:r>
                    <w:rPr>
                      <w:b/>
                      <w:bCs/>
                      <w:color w:val="000000" w:themeColor="text1"/>
                      <w:szCs w:val="24"/>
                    </w:rPr>
                    <w:t>KLIENTAS</w:t>
                  </w:r>
                </w:p>
                <w:p w:rsidR="00BD45CF" w:rsidRDefault="00BD45CF" w:rsidP="00BD45CF">
                  <w:pPr>
                    <w:rPr>
                      <w:szCs w:val="24"/>
                    </w:rPr>
                  </w:pPr>
                </w:p>
                <w:p w:rsidR="00BD45CF" w:rsidRDefault="00BD45CF" w:rsidP="00BD45CF">
                  <w:pPr>
                    <w:rPr>
                      <w:szCs w:val="24"/>
                    </w:rPr>
                  </w:pPr>
                </w:p>
              </w:tc>
            </w:tr>
            <w:tr w:rsidR="00BD45CF" w:rsidTr="00BD45CF">
              <w:trPr>
                <w:trHeight w:val="255"/>
              </w:trPr>
              <w:tc>
                <w:tcPr>
                  <w:tcW w:w="5376" w:type="dxa"/>
                </w:tcPr>
                <w:p w:rsidR="00BD45CF" w:rsidRDefault="00BD45CF" w:rsidP="00BD45CF">
                  <w:pPr>
                    <w:rPr>
                      <w:b/>
                      <w:bCs/>
                      <w:color w:val="000000"/>
                      <w:szCs w:val="24"/>
                    </w:rPr>
                  </w:pPr>
                </w:p>
              </w:tc>
            </w:tr>
            <w:tr w:rsidR="00BD45CF" w:rsidTr="00BD45CF">
              <w:trPr>
                <w:trHeight w:val="255"/>
              </w:trPr>
              <w:tc>
                <w:tcPr>
                  <w:tcW w:w="5376" w:type="dxa"/>
                  <w:hideMark/>
                </w:tcPr>
                <w:p w:rsidR="00BD45CF" w:rsidRDefault="00BD45CF" w:rsidP="00BD45CF">
                  <w:pPr>
                    <w:rPr>
                      <w:szCs w:val="24"/>
                    </w:rPr>
                  </w:pPr>
                  <w:r>
                    <w:rPr>
                      <w:szCs w:val="24"/>
                    </w:rPr>
                    <w:t>___________________________________________</w:t>
                  </w:r>
                </w:p>
              </w:tc>
            </w:tr>
            <w:tr w:rsidR="00BD45CF" w:rsidTr="00BD45CF">
              <w:trPr>
                <w:trHeight w:val="234"/>
              </w:trPr>
              <w:tc>
                <w:tcPr>
                  <w:tcW w:w="5376" w:type="dxa"/>
                  <w:hideMark/>
                </w:tcPr>
                <w:p w:rsidR="00BD45CF" w:rsidRDefault="00BD45CF" w:rsidP="00BD45CF">
                  <w:pPr>
                    <w:rPr>
                      <w:szCs w:val="24"/>
                    </w:rPr>
                  </w:pPr>
                  <w:r>
                    <w:rPr>
                      <w:b/>
                      <w:color w:val="A6A6A6"/>
                      <w:szCs w:val="24"/>
                    </w:rPr>
                    <w:t>(atstovo parašas, vardas ir pavardė)</w:t>
                  </w:r>
                </w:p>
              </w:tc>
            </w:tr>
            <w:tr w:rsidR="00BD45CF" w:rsidTr="00BD45CF">
              <w:trPr>
                <w:trHeight w:val="234"/>
              </w:trPr>
              <w:tc>
                <w:tcPr>
                  <w:tcW w:w="5376" w:type="dxa"/>
                  <w:hideMark/>
                </w:tcPr>
                <w:p w:rsidR="00BD45CF" w:rsidRDefault="00BD45CF" w:rsidP="00BD45CF">
                  <w:pPr>
                    <w:rPr>
                      <w:szCs w:val="24"/>
                    </w:rPr>
                  </w:pPr>
                  <w:r>
                    <w:rPr>
                      <w:color w:val="000000"/>
                      <w:szCs w:val="24"/>
                    </w:rPr>
                    <w:t>A.V.</w:t>
                  </w:r>
                </w:p>
              </w:tc>
            </w:tr>
          </w:tbl>
          <w:p w:rsidR="00BD45CF" w:rsidRDefault="00BD45CF" w:rsidP="00BD45CF">
            <w:pPr>
              <w:jc w:val="both"/>
              <w:rPr>
                <w:szCs w:val="24"/>
                <w:highlight w:val="yellow"/>
                <w:lang w:val="en-US"/>
                <w14:ligatures w14:val="standardContextual"/>
              </w:rPr>
            </w:pPr>
          </w:p>
        </w:tc>
      </w:tr>
    </w:tbl>
    <w:p w:rsidR="00147B1A" w:rsidRPr="00BD45CF" w:rsidRDefault="00147B1A" w:rsidP="00BD45CF">
      <w:pPr>
        <w:jc w:val="both"/>
        <w:rPr>
          <w:rFonts w:eastAsia="Arial"/>
          <w:szCs w:val="24"/>
          <w14:ligatures w14:val="standardContextual"/>
        </w:rPr>
      </w:pPr>
    </w:p>
    <w:p w:rsidR="00147B1A" w:rsidRPr="00BD45CF" w:rsidRDefault="00147B1A" w:rsidP="00BD45CF">
      <w:pPr>
        <w:jc w:val="both"/>
        <w:rPr>
          <w:rFonts w:eastAsia="Arial"/>
          <w:szCs w:val="24"/>
          <w14:ligatures w14:val="standardContextual"/>
        </w:rPr>
        <w:sectPr w:rsidR="00147B1A" w:rsidRPr="00BD45CF">
          <w:pgSz w:w="16838" w:h="11906" w:orient="landscape" w:code="9"/>
          <w:pgMar w:top="1077" w:right="820" w:bottom="707" w:left="1304" w:header="561" w:footer="1236" w:gutter="0"/>
          <w:pgNumType w:start="1"/>
          <w:cols w:space="1296"/>
          <w:docGrid w:linePitch="360"/>
        </w:sectPr>
      </w:pPr>
    </w:p>
    <w:p w:rsidR="00147B1A" w:rsidRPr="00BD45CF" w:rsidRDefault="00147B1A" w:rsidP="00BD45CF">
      <w:pPr>
        <w:keepNext/>
        <w:spacing w:line="259" w:lineRule="auto"/>
        <w:mirrorIndents/>
        <w:jc w:val="both"/>
        <w:rPr>
          <w:rFonts w:eastAsia="Arial"/>
          <w:b/>
          <w:bCs/>
          <w:szCs w:val="24"/>
          <w14:ligatures w14:val="standardContextual"/>
        </w:rPr>
      </w:pPr>
    </w:p>
    <w:p w:rsidR="00147B1A" w:rsidRPr="00BD45CF" w:rsidRDefault="00BD45CF" w:rsidP="00BD45CF">
      <w:pPr>
        <w:keepNext/>
        <w:spacing w:line="259" w:lineRule="auto"/>
        <w:mirrorIndents/>
        <w:jc w:val="both"/>
        <w:rPr>
          <w:rFonts w:eastAsia="Arial"/>
          <w:szCs w:val="24"/>
          <w14:ligatures w14:val="standardContextual"/>
        </w:rPr>
      </w:pPr>
      <w:r w:rsidRPr="00BD45CF">
        <w:rPr>
          <w:rFonts w:eastAsia="Arial"/>
          <w:szCs w:val="24"/>
          <w14:ligatures w14:val="standardContextual"/>
        </w:rPr>
        <w:t>20__ m.__________ d.</w:t>
      </w:r>
    </w:p>
    <w:p w:rsidR="00147B1A" w:rsidRPr="00BD45CF" w:rsidRDefault="00BD45CF" w:rsidP="00BD45CF">
      <w:pPr>
        <w:keepNext/>
        <w:spacing w:line="259" w:lineRule="auto"/>
        <w:mirrorIndents/>
        <w:jc w:val="both"/>
        <w:rPr>
          <w:rFonts w:eastAsia="Arial"/>
          <w:szCs w:val="24"/>
          <w14:ligatures w14:val="standardContextual"/>
        </w:rPr>
      </w:pPr>
      <w:r w:rsidRPr="00BD45CF">
        <w:rPr>
          <w:rFonts w:eastAsia="Arial"/>
          <w:szCs w:val="24"/>
          <w14:ligatures w14:val="standardContextual"/>
        </w:rPr>
        <w:t xml:space="preserve">Elektros energijos persiuntimo paslaugos teikimo nebuitiniam klientui sutarties Nr. ____ </w:t>
      </w:r>
    </w:p>
    <w:p w:rsidR="00147B1A" w:rsidRPr="00BD45CF" w:rsidRDefault="00BD45CF" w:rsidP="00BD45CF">
      <w:pPr>
        <w:jc w:val="both"/>
        <w:rPr>
          <w:rFonts w:eastAsia="Arial"/>
          <w:szCs w:val="24"/>
          <w14:ligatures w14:val="standardContextual"/>
        </w:rPr>
      </w:pPr>
      <w:r w:rsidRPr="00BD45CF">
        <w:rPr>
          <w:rFonts w:eastAsia="Arial"/>
          <w:szCs w:val="24"/>
          <w14:ligatures w14:val="standardContextual"/>
        </w:rPr>
        <w:t>Priedas Nr. 2</w:t>
      </w:r>
    </w:p>
    <w:p w:rsidR="00147B1A" w:rsidRPr="00BD45CF" w:rsidRDefault="00147B1A" w:rsidP="00BD45CF">
      <w:pPr>
        <w:keepNext/>
        <w:spacing w:line="259" w:lineRule="auto"/>
        <w:mirrorIndents/>
        <w:jc w:val="both"/>
        <w:rPr>
          <w:rFonts w:eastAsia="Arial"/>
          <w:b/>
          <w:bCs/>
          <w:szCs w:val="24"/>
          <w14:ligatures w14:val="standardContextual"/>
        </w:rPr>
      </w:pPr>
    </w:p>
    <w:p w:rsidR="00147B1A" w:rsidRPr="00BD45CF" w:rsidRDefault="00BD45CF" w:rsidP="00BD45CF">
      <w:pPr>
        <w:keepNext/>
        <w:spacing w:line="259" w:lineRule="auto"/>
        <w:mirrorIndents/>
        <w:jc w:val="both"/>
        <w:rPr>
          <w:rFonts w:eastAsia="Arial"/>
          <w:szCs w:val="24"/>
          <w14:ligatures w14:val="standardContextual"/>
        </w:rPr>
      </w:pPr>
      <w:r w:rsidRPr="00BD45CF">
        <w:rPr>
          <w:rFonts w:eastAsia="Arial"/>
          <w:b/>
          <w:bCs/>
          <w:szCs w:val="24"/>
          <w14:ligatures w14:val="standardContextual"/>
        </w:rPr>
        <w:t xml:space="preserve">AB „ENERGIJOS SKIRSTYMO OPERATORIUS“ IR </w:t>
      </w:r>
      <w:r w:rsidRPr="00BD45CF">
        <w:rPr>
          <w:rFonts w:eastAsia="Arial"/>
          <w:b/>
          <w:bCs/>
          <w:i/>
          <w:iCs/>
          <w:szCs w:val="24"/>
          <w14:ligatures w14:val="standardContextual"/>
        </w:rPr>
        <w:t xml:space="preserve">GAMINTOJO/VARTOTOJO </w:t>
      </w:r>
      <w:r w:rsidRPr="00BD45CF">
        <w:rPr>
          <w:rFonts w:eastAsia="Arial"/>
          <w:i/>
          <w:iCs/>
          <w:szCs w:val="24"/>
          <w14:ligatures w14:val="standardContextual"/>
        </w:rPr>
        <w:t xml:space="preserve">„ĮMONĖS PAVADINIMAS“ </w:t>
      </w:r>
      <w:r w:rsidRPr="00BD45CF">
        <w:rPr>
          <w:rFonts w:eastAsia="Arial"/>
          <w:b/>
          <w:bCs/>
          <w:szCs w:val="24"/>
          <w14:ligatures w14:val="standardContextual"/>
        </w:rPr>
        <w:t>ELEKTROTECHNIKOS DARBUOTOJŲ TARPUSAVIO SANTYKIŲ NUOSTATAI</w:t>
      </w:r>
    </w:p>
    <w:p w:rsidR="00147B1A" w:rsidRPr="00BD45CF" w:rsidRDefault="00147B1A" w:rsidP="00BD45CF">
      <w:pPr>
        <w:keepNext/>
        <w:spacing w:line="259" w:lineRule="auto"/>
        <w:mirrorIndents/>
        <w:jc w:val="both"/>
        <w:rPr>
          <w:rFonts w:eastAsia="Arial"/>
          <w:b/>
          <w:bCs/>
          <w:szCs w:val="24"/>
          <w14:ligatures w14:val="standardContextual"/>
        </w:rPr>
      </w:pPr>
    </w:p>
    <w:p w:rsidR="00147B1A" w:rsidRPr="00BD45CF" w:rsidRDefault="00BD45CF" w:rsidP="00BD45CF">
      <w:pPr>
        <w:keepNext/>
        <w:spacing w:line="259" w:lineRule="auto"/>
        <w:mirrorIndents/>
        <w:jc w:val="both"/>
        <w:rPr>
          <w:rFonts w:eastAsia="Arial"/>
          <w:szCs w:val="24"/>
          <w14:ligatures w14:val="standardContextual"/>
        </w:rPr>
      </w:pPr>
      <w:r w:rsidRPr="00BD45CF">
        <w:rPr>
          <w:rFonts w:eastAsia="Arial"/>
          <w:b/>
          <w:bCs/>
          <w:szCs w:val="24"/>
          <w14:ligatures w14:val="standardContextual"/>
        </w:rPr>
        <w:t>BENDROSIOS NUOSTATOS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w:t>
      </w:r>
      <w:r w:rsidRPr="00BD45CF">
        <w:rPr>
          <w:rFonts w:eastAsia="Arial"/>
          <w:szCs w:val="24"/>
          <w14:ligatures w14:val="standardContextual"/>
        </w:rPr>
        <w:t>.</w:t>
      </w:r>
      <w:r w:rsidRPr="00BD45CF">
        <w:rPr>
          <w:rFonts w:eastAsia="Arial"/>
          <w:szCs w:val="24"/>
          <w14:ligatures w14:val="standardContextual"/>
        </w:rPr>
        <w:tab/>
        <w:t xml:space="preserve">Elektrotechnikos darbuotojų tarpusavio santykių nuostatai (toliau – Nuostatai) reglamentuoja elektrotechnikos darbuotojų darbo santykius tarp Lietuvos elektros skirstomųjų tinklų operatoriaus AB „Energijos skirstymo operatorius“ (toliau – Operatorius) ir elektros energijos </w:t>
      </w:r>
      <w:r w:rsidRPr="00BD45CF">
        <w:rPr>
          <w:rFonts w:eastAsia="Arial"/>
          <w:i/>
          <w:iCs/>
          <w:szCs w:val="24"/>
          <w14:ligatures w14:val="standardContextual"/>
        </w:rPr>
        <w:t xml:space="preserve">gamintojo/vartotojo </w:t>
      </w:r>
      <w:r w:rsidRPr="00BD45CF">
        <w:rPr>
          <w:rFonts w:eastAsia="Arial"/>
          <w:b/>
          <w:bCs/>
          <w:i/>
          <w:iCs/>
          <w:szCs w:val="24"/>
          <w14:ligatures w14:val="standardContextual"/>
        </w:rPr>
        <w:t>„Įmonės pavadinimas“</w:t>
      </w:r>
      <w:r w:rsidRPr="00BD45CF">
        <w:rPr>
          <w:rFonts w:eastAsia="Arial"/>
          <w:szCs w:val="24"/>
          <w14:ligatures w14:val="standardContextual"/>
        </w:rPr>
        <w:t xml:space="preserve"> (toliau – Įmonė) eksploatuojant elektros įrenginius ir atliekant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w:t>
      </w:r>
      <w:r w:rsidRPr="00BD45CF">
        <w:rPr>
          <w:rFonts w:eastAsia="Arial"/>
          <w:i/>
          <w:iCs/>
          <w:szCs w:val="24"/>
          <w14:ligatures w14:val="standardContextual"/>
        </w:rPr>
        <w:t>Operatorius</w:t>
      </w:r>
      <w:r w:rsidRPr="00BD45CF">
        <w:rPr>
          <w:rFonts w:eastAsia="Arial"/>
          <w:szCs w:val="24"/>
          <w14:ligatures w14:val="standardContextual"/>
        </w:rPr>
        <w:t xml:space="preserve"> ir </w:t>
      </w:r>
      <w:r w:rsidRPr="00BD45CF">
        <w:rPr>
          <w:rFonts w:eastAsia="Arial"/>
          <w:i/>
          <w:iCs/>
          <w:szCs w:val="24"/>
          <w14:ligatures w14:val="standardContextual"/>
        </w:rPr>
        <w:t>Įmonė</w:t>
      </w:r>
      <w:r w:rsidRPr="00BD45CF">
        <w:rPr>
          <w:rFonts w:eastAsia="Arial"/>
          <w:szCs w:val="24"/>
          <w14:ligatures w14:val="standardContextual"/>
        </w:rPr>
        <w:t xml:space="preserve"> toliau abi kartu vadinamos Šalimis.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Įmonė</w:t>
      </w:r>
      <w:r w:rsidRPr="00BD45CF">
        <w:rPr>
          <w:rFonts w:eastAsia="Arial"/>
          <w:szCs w:val="24"/>
          <w14:ligatures w14:val="standardContextual"/>
        </w:rPr>
        <w:t xml:space="preserve">, prieš patvirtinant šiuos Nuostatus, pateikia operatyvinių, operatyvinių remonto darbuotojų, turinčių teisę vesti operatyvinius pokalbius, sąrašus bei jų kontaktinius duomenis ir patvirtintą elektros įrenginių operatyvinę ar principinę schemą. </w:t>
      </w:r>
      <w:r w:rsidRPr="00BD45CF">
        <w:rPr>
          <w:rFonts w:eastAsia="Arial"/>
          <w:i/>
          <w:iCs/>
          <w:szCs w:val="24"/>
          <w14:ligatures w14:val="standardContextual"/>
        </w:rPr>
        <w:t>Įmonė</w:t>
      </w:r>
      <w:r w:rsidRPr="00BD45CF">
        <w:rPr>
          <w:rFonts w:eastAsia="Arial"/>
          <w:szCs w:val="24"/>
          <w14:ligatures w14:val="standardContextual"/>
        </w:rPr>
        <w:t xml:space="preserve">, per 10 (dešimt) kalendorinių dienų, informuoja </w:t>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skyrių apie </w:t>
      </w:r>
      <w:r w:rsidRPr="00BD45CF">
        <w:rPr>
          <w:rFonts w:eastAsia="Arial"/>
          <w:i/>
          <w:iCs/>
          <w:szCs w:val="24"/>
          <w14:ligatures w14:val="standardContextual"/>
        </w:rPr>
        <w:t>Įmonės</w:t>
      </w:r>
      <w:r w:rsidRPr="00BD45CF">
        <w:rPr>
          <w:rFonts w:eastAsia="Arial"/>
          <w:szCs w:val="24"/>
          <w14:ligatures w14:val="standardContextual"/>
        </w:rPr>
        <w:t xml:space="preserve"> operatyvinių, operatyvinių remonto darbuotojų ir jų teisių bei kontaktinių duomenų </w:t>
      </w:r>
      <w:proofErr w:type="spellStart"/>
      <w:r w:rsidRPr="00BD45CF">
        <w:rPr>
          <w:rFonts w:eastAsia="Arial"/>
          <w:szCs w:val="24"/>
          <w14:ligatures w14:val="standardContextual"/>
        </w:rPr>
        <w:t>pasikeitimus</w:t>
      </w:r>
      <w:proofErr w:type="spellEnd"/>
      <w:r w:rsidRPr="00BD45CF">
        <w:rPr>
          <w:rFonts w:eastAsia="Arial"/>
          <w:szCs w:val="24"/>
          <w14:ligatures w14:val="standardContextual"/>
        </w:rPr>
        <w:t xml:space="preserve">. </w:t>
      </w:r>
      <w:r w:rsidRPr="00BD45CF">
        <w:rPr>
          <w:rFonts w:eastAsia="Arial"/>
          <w:i/>
          <w:iCs/>
          <w:szCs w:val="24"/>
          <w14:ligatures w14:val="standardContextual"/>
        </w:rPr>
        <w:t xml:space="preserve">Įmonės </w:t>
      </w:r>
      <w:r w:rsidRPr="00BD45CF">
        <w:rPr>
          <w:rFonts w:eastAsia="Arial"/>
          <w:szCs w:val="24"/>
          <w14:ligatures w14:val="standardContextual"/>
        </w:rPr>
        <w:t xml:space="preserve">atsakingi asmenys pasikeitus </w:t>
      </w:r>
      <w:r w:rsidRPr="00BD45CF">
        <w:rPr>
          <w:rFonts w:eastAsia="Arial"/>
          <w:i/>
          <w:iCs/>
          <w:szCs w:val="24"/>
          <w14:ligatures w14:val="standardContextual"/>
        </w:rPr>
        <w:t>Įmonės</w:t>
      </w:r>
      <w:r w:rsidRPr="00BD45CF">
        <w:rPr>
          <w:rFonts w:eastAsia="Arial"/>
          <w:szCs w:val="24"/>
          <w14:ligatures w14:val="standardContextual"/>
        </w:rPr>
        <w:t xml:space="preserve"> operatyviai valdomų ir tvarkomų elektros įrenginių operatyvinei ar principinei schemai, per 10 (dešimt) kalendorinių dienų, pateikia Tinklo duomenų valdymo departamento Tinklo duomenų administravimo skyriui (el. p. </w:t>
      </w:r>
      <w:proofErr w:type="spellStart"/>
      <w:r w:rsidRPr="00BD45CF">
        <w:rPr>
          <w:rFonts w:eastAsia="Arial"/>
          <w:color w:val="0000FF"/>
          <w:szCs w:val="24"/>
          <w:u w:val="single"/>
          <w14:ligatures w14:val="standardContextual"/>
        </w:rPr>
        <w:t>dokumentacijospastas@eso.lt</w:t>
      </w:r>
      <w:proofErr w:type="spellEnd"/>
      <w:r w:rsidRPr="00BD45CF">
        <w:rPr>
          <w:rFonts w:eastAsia="Arial"/>
          <w:szCs w:val="24"/>
          <w14:ligatures w14:val="standardContextual"/>
        </w:rPr>
        <w:t xml:space="preserve">) atnaujintą bei </w:t>
      </w:r>
      <w:r w:rsidRPr="00BD45CF">
        <w:rPr>
          <w:rFonts w:eastAsia="Arial"/>
          <w:i/>
          <w:iCs/>
          <w:szCs w:val="24"/>
          <w14:ligatures w14:val="standardContextual"/>
        </w:rPr>
        <w:t>Įmonės</w:t>
      </w:r>
      <w:r w:rsidRPr="00BD45CF">
        <w:rPr>
          <w:rFonts w:eastAsia="Arial"/>
          <w:szCs w:val="24"/>
          <w14:ligatures w14:val="standardContextual"/>
        </w:rPr>
        <w:t xml:space="preserve"> vadovo ar jo įgalioto asmens patvirtintą elektros įrenginių operatyvinę ar principinę schemą. Schemos rengiamos vadovaujantis </w:t>
      </w:r>
      <w:r w:rsidRPr="00BD45CF">
        <w:rPr>
          <w:rFonts w:eastAsia="Arial"/>
          <w:i/>
          <w:iCs/>
          <w:szCs w:val="24"/>
          <w14:ligatures w14:val="standardContextual"/>
        </w:rPr>
        <w:t>Įmonės</w:t>
      </w:r>
      <w:r w:rsidRPr="00BD45CF">
        <w:rPr>
          <w:rFonts w:eastAsia="Arial"/>
          <w:szCs w:val="24"/>
          <w14:ligatures w14:val="standardContextual"/>
        </w:rPr>
        <w:t xml:space="preserve"> eksploatuojamų elektros įrenginių, esančių Operatyvinio valdymo departamento tinklo valdymo skyriaus operatyviniame valdyme / tvarkyme, sąrašu. Kai Operatyvinio valdymo departamento Tinklo valdymo skyriaus operatyviai valdomų </w:t>
      </w:r>
      <w:r w:rsidRPr="00BD45CF">
        <w:rPr>
          <w:rFonts w:eastAsia="Arial"/>
          <w:i/>
          <w:iCs/>
          <w:szCs w:val="24"/>
          <w14:ligatures w14:val="standardContextual"/>
        </w:rPr>
        <w:t>Įmonės</w:t>
      </w:r>
      <w:r w:rsidRPr="00BD45CF">
        <w:rPr>
          <w:rFonts w:eastAsia="Arial"/>
          <w:szCs w:val="24"/>
          <w14:ligatures w14:val="standardContextual"/>
        </w:rPr>
        <w:t xml:space="preserve"> elektros įrenginių nėra, </w:t>
      </w:r>
      <w:r w:rsidRPr="00BD45CF">
        <w:rPr>
          <w:rFonts w:eastAsia="Arial"/>
          <w:i/>
          <w:iCs/>
          <w:szCs w:val="24"/>
          <w14:ligatures w14:val="standardContextual"/>
        </w:rPr>
        <w:t>Įmonė</w:t>
      </w:r>
      <w:r w:rsidRPr="00BD45CF">
        <w:rPr>
          <w:rFonts w:eastAsia="Arial"/>
          <w:szCs w:val="24"/>
          <w14:ligatures w14:val="standardContextual"/>
        </w:rPr>
        <w:t xml:space="preserve"> pateikia Tinklo duomenų valdymo departamento Tinklo duomenų administravimo skyriui savo operatyviai valdomų elektros įrenginių schemą, kurioje nurodomi komutavimo aparatai, kuriais bus vykdomi operatyviniai perjungimai darbo vietos paruošimui </w:t>
      </w:r>
      <w:r w:rsidRPr="00BD45CF">
        <w:rPr>
          <w:rFonts w:eastAsia="Arial"/>
          <w:i/>
          <w:iCs/>
          <w:szCs w:val="24"/>
          <w14:ligatures w14:val="standardContextual"/>
        </w:rPr>
        <w:t>Įmonės</w:t>
      </w:r>
      <w:r w:rsidRPr="00BD45CF">
        <w:rPr>
          <w:rFonts w:eastAsia="Arial"/>
          <w:szCs w:val="24"/>
          <w14:ligatures w14:val="standardContextual"/>
        </w:rPr>
        <w:t xml:space="preserve"> nuosavybės ir eksploatavimo riboje esančiuose elektros įrenginiuose, ir jų operatyviniai pavadinimai.</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b/>
          <w:bCs/>
          <w:szCs w:val="24"/>
          <w14:ligatures w14:val="standardContextual"/>
        </w:rPr>
        <w:t xml:space="preserve"> </w:t>
      </w:r>
      <w:r w:rsidRPr="00BD45CF">
        <w:rPr>
          <w:rFonts w:eastAsia="Arial"/>
          <w:szCs w:val="24"/>
          <w14:ligatures w14:val="standardContextual"/>
        </w:rPr>
        <w:t xml:space="preserve">bei </w:t>
      </w:r>
      <w:r w:rsidRPr="00BD45CF">
        <w:rPr>
          <w:rFonts w:eastAsia="Arial"/>
          <w:i/>
          <w:iCs/>
          <w:szCs w:val="24"/>
          <w14:ligatures w14:val="standardContextual"/>
        </w:rPr>
        <w:t>Įmonės</w:t>
      </w:r>
      <w:r w:rsidRPr="00BD45CF">
        <w:rPr>
          <w:rFonts w:eastAsia="Arial"/>
          <w:szCs w:val="24"/>
          <w14:ligatures w14:val="standardContextual"/>
        </w:rPr>
        <w:t xml:space="preserve"> darbuotojai prieš įeidami į elektros įrenginių patalpą ar teritoriją, esančią kitos šalies nuosavybėje ar valdyme / tvarkyme, apie tai telefonu informuoja atitinkamos šalies dispečerinės ar kitą atsakingą darbuotoją.</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4</w:t>
      </w:r>
      <w:r w:rsidRPr="00BD45CF">
        <w:rPr>
          <w:rFonts w:eastAsia="Arial"/>
          <w:szCs w:val="24"/>
          <w14:ligatures w14:val="standardContextual"/>
        </w:rPr>
        <w:t>.</w:t>
      </w:r>
      <w:r w:rsidRPr="00BD45CF">
        <w:rPr>
          <w:rFonts w:eastAsia="Arial"/>
          <w:szCs w:val="24"/>
          <w14:ligatures w14:val="standardContextual"/>
        </w:rPr>
        <w:tab/>
        <w:t>Kiekviena Šalis jos nuosavybėje esančių elektros įrenginių eksploatavimą vykdo vadovaudamasi Lietuvos Respublikos norminiais teisės aktais.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5</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Įmonės</w:t>
      </w:r>
      <w:r w:rsidRPr="00BD45CF">
        <w:rPr>
          <w:rFonts w:eastAsia="Arial"/>
          <w:szCs w:val="24"/>
          <w14:ligatures w14:val="standardContextual"/>
        </w:rPr>
        <w:t xml:space="preserve"> elektros energijos gaminančio ir (ar) kaupiančio bei grąžinančio į </w:t>
      </w:r>
      <w:r w:rsidRPr="00BD45CF">
        <w:rPr>
          <w:rFonts w:eastAsia="Arial"/>
          <w:i/>
          <w:iCs/>
          <w:szCs w:val="24"/>
          <w14:ligatures w14:val="standardContextual"/>
        </w:rPr>
        <w:t>Operatoriaus</w:t>
      </w:r>
      <w:r w:rsidRPr="00BD45CF">
        <w:rPr>
          <w:rFonts w:eastAsia="Arial"/>
          <w:szCs w:val="24"/>
          <w14:ligatures w14:val="standardContextual"/>
        </w:rPr>
        <w:t xml:space="preserve"> elektros tinklus objekto parametrai nurodomi nuosavybės ribų akte.</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14:ligatures w14:val="standardContextual"/>
        </w:rPr>
        <w:t>6</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Įmonės</w:t>
      </w:r>
      <w:r w:rsidRPr="00BD45CF">
        <w:rPr>
          <w:rFonts w:eastAsia="Arial"/>
          <w:szCs w:val="24"/>
          <w14:ligatures w14:val="standardContextual"/>
        </w:rPr>
        <w:t xml:space="preserve"> elektros įrenginių, esančių </w:t>
      </w:r>
      <w:r w:rsidRPr="00BD45CF">
        <w:rPr>
          <w:rFonts w:eastAsia="Arial"/>
          <w:i/>
          <w:iCs/>
          <w:szCs w:val="24"/>
          <w14:ligatures w14:val="standardContextual"/>
        </w:rPr>
        <w:t xml:space="preserve">Operatoriaus </w:t>
      </w:r>
      <w:r w:rsidRPr="00BD45CF">
        <w:rPr>
          <w:rFonts w:eastAsia="Arial"/>
          <w:szCs w:val="24"/>
          <w14:ligatures w14:val="standardContextual"/>
        </w:rPr>
        <w:t>Operatyvinio valdymo departamento Tinklo valdymo skyriaus operatyviniame valdyme ar tvarkyme sąrašas pateiktas saugos darbe atsakomybės ribų akte (1 priedo 1 punktas).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7</w:t>
      </w:r>
      <w:r w:rsidRPr="00BD45CF">
        <w:rPr>
          <w:rFonts w:eastAsia="Arial"/>
          <w:szCs w:val="24"/>
          <w14:ligatures w14:val="standardContextual"/>
        </w:rPr>
        <w:t>.</w:t>
      </w:r>
      <w:r w:rsidRPr="00BD45CF">
        <w:rPr>
          <w:rFonts w:eastAsia="Arial"/>
          <w:szCs w:val="24"/>
          <w14:ligatures w14:val="standardContextual"/>
        </w:rPr>
        <w:tab/>
        <w:t xml:space="preserve">Su šiais Nuostatais privalo būti supažindinti ir juos privalo vykdyti </w:t>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skyriaus</w:t>
      </w:r>
      <w:r w:rsidRPr="00BD45CF">
        <w:rPr>
          <w:rFonts w:eastAsia="Arial"/>
          <w:b/>
          <w:bCs/>
          <w:szCs w:val="24"/>
          <w14:ligatures w14:val="standardContextual"/>
        </w:rPr>
        <w:t xml:space="preserve"> </w:t>
      </w:r>
      <w:r w:rsidRPr="00BD45CF">
        <w:rPr>
          <w:rFonts w:eastAsia="Arial"/>
          <w:szCs w:val="24"/>
          <w14:ligatures w14:val="standardContextual"/>
        </w:rPr>
        <w:t xml:space="preserve">ir </w:t>
      </w:r>
      <w:r w:rsidRPr="00BD45CF">
        <w:rPr>
          <w:rFonts w:eastAsia="Arial"/>
          <w:i/>
          <w:iCs/>
          <w:szCs w:val="24"/>
          <w14:ligatures w14:val="standardContextual"/>
        </w:rPr>
        <w:t>Įmonės</w:t>
      </w:r>
      <w:r w:rsidRPr="00BD45CF">
        <w:rPr>
          <w:rFonts w:eastAsia="Arial"/>
          <w:szCs w:val="24"/>
          <w14:ligatures w14:val="standardContextual"/>
        </w:rPr>
        <w:t xml:space="preserve"> operatyviniai, operatyviniai – remonto ir elektrotechnikos darbuotojai.</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14:ligatures w14:val="standardContextual"/>
        </w:rPr>
        <w:t>8</w:t>
      </w:r>
      <w:r w:rsidRPr="00BD45CF">
        <w:rPr>
          <w:rFonts w:eastAsia="Arial"/>
          <w:szCs w:val="24"/>
          <w14:ligatures w14:val="standardContextual"/>
        </w:rPr>
        <w:t>.</w:t>
      </w:r>
      <w:r w:rsidRPr="00BD45CF">
        <w:rPr>
          <w:rFonts w:eastAsia="Arial"/>
          <w:szCs w:val="24"/>
          <w14:ligatures w14:val="standardContextual"/>
        </w:rPr>
        <w:tab/>
        <w:t xml:space="preserve">Šie Nuostatai įsigalioja juos pasirašius </w:t>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skyriaus vadovui ar jo įgaliotam asmeniui ir </w:t>
      </w:r>
      <w:r w:rsidRPr="00BD45CF">
        <w:rPr>
          <w:rFonts w:eastAsia="Arial"/>
          <w:i/>
          <w:iCs/>
          <w:szCs w:val="24"/>
          <w14:ligatures w14:val="standardContextual"/>
        </w:rPr>
        <w:t>Įmonės</w:t>
      </w:r>
      <w:r w:rsidRPr="00BD45CF">
        <w:rPr>
          <w:rFonts w:eastAsia="Arial"/>
          <w:szCs w:val="24"/>
          <w14:ligatures w14:val="standardContextual"/>
        </w:rPr>
        <w:t xml:space="preserve"> vadovui ar jo įgaliotam asmeniui. Nuostatai gali būti keičiami rašytiniu Šalių susitarimu.</w:t>
      </w:r>
    </w:p>
    <w:p w:rsidR="00147B1A" w:rsidRPr="00BD45CF" w:rsidRDefault="00BD45CF" w:rsidP="00BD45CF">
      <w:pPr>
        <w:tabs>
          <w:tab w:val="right" w:leader="underscore" w:pos="10206"/>
        </w:tabs>
        <w:spacing w:line="259" w:lineRule="auto"/>
        <w:ind w:left="426" w:hanging="426"/>
        <w:mirrorIndents/>
        <w:jc w:val="both"/>
        <w:rPr>
          <w:rFonts w:eastAsia="Arial"/>
          <w:szCs w:val="24"/>
          <w14:ligatures w14:val="standardContextual"/>
        </w:rPr>
      </w:pPr>
    </w:p>
    <w:p w:rsidR="00147B1A" w:rsidRPr="00BD45CF" w:rsidRDefault="00BD45CF" w:rsidP="00BD45CF">
      <w:pPr>
        <w:keepNext/>
        <w:keepLines/>
        <w:spacing w:line="259" w:lineRule="auto"/>
        <w:ind w:left="426" w:hanging="426"/>
        <w:mirrorIndents/>
        <w:jc w:val="both"/>
        <w:outlineLvl w:val="5"/>
        <w:rPr>
          <w:rFonts w:eastAsia="Arial"/>
          <w:b/>
          <w:bCs/>
          <w:szCs w:val="24"/>
          <w:lang w:eastAsia="lt-LT"/>
          <w14:ligatures w14:val="standardContextual"/>
        </w:rPr>
      </w:pPr>
      <w:r w:rsidRPr="00BD45CF">
        <w:rPr>
          <w:rFonts w:eastAsia="Arial"/>
          <w:b/>
          <w:bCs/>
          <w:szCs w:val="24"/>
          <w:lang w:eastAsia="lt-LT"/>
          <w14:ligatures w14:val="standardContextual"/>
        </w:rPr>
        <w:t>OPERATYVINIS VALDYMAS</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9</w:t>
      </w:r>
      <w:r w:rsidRPr="00BD45CF">
        <w:rPr>
          <w:rFonts w:eastAsia="Arial"/>
          <w:szCs w:val="24"/>
          <w14:ligatures w14:val="standardContextual"/>
        </w:rPr>
        <w:t>.</w:t>
      </w:r>
      <w:r w:rsidRPr="00BD45CF">
        <w:rPr>
          <w:rFonts w:eastAsia="Arial"/>
          <w:szCs w:val="24"/>
          <w14:ligatures w14:val="standardContextual"/>
        </w:rPr>
        <w:tab/>
        <w:t>Visiems planiniams, neplaniniams ir avariniams darbams, kai reikia komutuoti saugos darbe atsakomybės ribų akto 1 priedo 1 punkte nurodytais komutaciniais įrenginiais, turi būti įforminamos vienos iš Šalių pateikiamos atitinkamos paraiškos, vadovaujantis galiojančios redakcijos Elektrinių ir elektros tinklų eksploatavimo taisyklėmis. Paraiškų derinimas atliekamas raštu, elektroniniu paštu arba telefonu, prijungtu prie pokalbių dokumentavimo įrangos.</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10</w:t>
      </w:r>
      <w:r w:rsidRPr="00BD45CF">
        <w:rPr>
          <w:rFonts w:eastAsia="Arial"/>
          <w:szCs w:val="24"/>
          <w14:ligatures w14:val="standardContextual"/>
        </w:rPr>
        <w:t>.</w:t>
      </w:r>
      <w:r w:rsidRPr="00BD45CF">
        <w:rPr>
          <w:rFonts w:eastAsia="Arial"/>
          <w:szCs w:val="24"/>
          <w14:ligatures w14:val="standardContextual"/>
        </w:rPr>
        <w:tab/>
        <w:t xml:space="preserve">Elektros įrenginių atjungimo (įjungimo) paraiškos priimamos saugos darbe atsakomybės ribų akto 1 priedas 11 punktas. Jei planinių elektros įrenginių atjungimo metu bus </w:t>
      </w:r>
      <w:r w:rsidRPr="00BD45CF">
        <w:rPr>
          <w:rFonts w:eastAsia="Arial"/>
          <w:spacing w:val="-2"/>
          <w:szCs w:val="24"/>
          <w14:ligatures w14:val="standardContextual"/>
        </w:rPr>
        <w:t xml:space="preserve">iš dalies arba visiškai </w:t>
      </w:r>
      <w:r w:rsidRPr="00BD45CF">
        <w:rPr>
          <w:rFonts w:eastAsia="Arial"/>
          <w:szCs w:val="24"/>
          <w14:ligatures w14:val="standardContextual"/>
        </w:rPr>
        <w:t xml:space="preserve">ribojamas elektros energijos tiekimas kitiems elektros energijos vartotojams, tai atjungimą planuojanti Šalis turi pateikti paraišką elektros įrenginių atjungimui kitai Šaliai. </w:t>
      </w:r>
      <w:r w:rsidRPr="00BD45CF">
        <w:rPr>
          <w:rFonts w:eastAsia="Arial"/>
          <w:i/>
          <w:iCs/>
          <w:szCs w:val="24"/>
          <w:lang w:eastAsia="lt-LT"/>
          <w14:ligatures w14:val="standardContextual"/>
        </w:rPr>
        <w:t>Įmonė</w:t>
      </w:r>
      <w:r w:rsidRPr="00BD45CF">
        <w:rPr>
          <w:rFonts w:eastAsia="Arial"/>
          <w:szCs w:val="24"/>
          <w:lang w:eastAsia="lt-LT"/>
          <w14:ligatures w14:val="standardContextual"/>
        </w:rPr>
        <w:t xml:space="preserve"> </w:t>
      </w:r>
      <w:r w:rsidRPr="00BD45CF">
        <w:rPr>
          <w:rFonts w:eastAsia="Arial"/>
          <w:i/>
          <w:iCs/>
          <w:szCs w:val="24"/>
          <w:lang w:eastAsia="lt-LT"/>
          <w14:ligatures w14:val="standardContextual"/>
        </w:rPr>
        <w:t>Operatoriui</w:t>
      </w:r>
      <w:r w:rsidRPr="00BD45CF">
        <w:rPr>
          <w:rFonts w:eastAsia="Arial"/>
          <w:szCs w:val="24"/>
          <w:lang w:eastAsia="lt-LT"/>
          <w14:ligatures w14:val="standardContextual"/>
        </w:rPr>
        <w:t xml:space="preserve"> paraišką pateikia ne vėliau kaip prieš 10 (dešimt) kalendorinių dienų, </w:t>
      </w:r>
      <w:r w:rsidRPr="00BD45CF">
        <w:rPr>
          <w:rFonts w:eastAsia="Arial"/>
          <w:i/>
          <w:iCs/>
          <w:szCs w:val="24"/>
          <w:lang w:eastAsia="lt-LT"/>
          <w14:ligatures w14:val="standardContextual"/>
        </w:rPr>
        <w:t>Operatorius</w:t>
      </w:r>
      <w:r w:rsidRPr="00BD45CF">
        <w:rPr>
          <w:rFonts w:eastAsia="Arial"/>
          <w:szCs w:val="24"/>
          <w:lang w:eastAsia="lt-LT"/>
          <w14:ligatures w14:val="standardContextual"/>
        </w:rPr>
        <w:t xml:space="preserve"> </w:t>
      </w:r>
      <w:r w:rsidRPr="00BD45CF">
        <w:rPr>
          <w:rFonts w:eastAsia="Arial"/>
          <w:i/>
          <w:iCs/>
          <w:szCs w:val="24"/>
          <w:lang w:eastAsia="lt-LT"/>
          <w14:ligatures w14:val="standardContextual"/>
        </w:rPr>
        <w:t>Įmonei</w:t>
      </w:r>
      <w:r w:rsidRPr="00BD45CF">
        <w:rPr>
          <w:rFonts w:eastAsia="Arial"/>
          <w:szCs w:val="24"/>
          <w:lang w:eastAsia="lt-LT"/>
          <w14:ligatures w14:val="standardContextual"/>
        </w:rPr>
        <w:t xml:space="preserve"> paraišką pateikia ne vėliau kaip prieš 5 (penkias) kalendorines dienas.</w:t>
      </w:r>
      <w:r w:rsidRPr="00BD45CF">
        <w:rPr>
          <w:rFonts w:eastAsia="Arial"/>
          <w:szCs w:val="24"/>
          <w14:ligatures w14:val="standardContextual"/>
        </w:rPr>
        <w:t xml:space="preserve"> Operatyvinių perjungimų eigą organizuoja ta Šalis, kuri pagal paraišką turi paruošti darbo vietą.</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11</w:t>
      </w:r>
      <w:r w:rsidRPr="00BD45CF">
        <w:rPr>
          <w:rFonts w:eastAsia="Arial"/>
          <w:szCs w:val="24"/>
          <w14:ligatures w14:val="standardContextual"/>
        </w:rPr>
        <w:t>.</w:t>
      </w:r>
      <w:r w:rsidRPr="00BD45CF">
        <w:rPr>
          <w:rFonts w:eastAsia="Arial"/>
          <w:szCs w:val="24"/>
          <w14:ligatures w14:val="standardContextual"/>
        </w:rPr>
        <w:tab/>
        <w:t xml:space="preserve">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vykdo įrenginių savininkas, nebent paraiškoje sutarta kitaip. </w:t>
      </w:r>
      <w:r w:rsidRPr="00BD45CF">
        <w:rPr>
          <w:rFonts w:eastAsia="Arial"/>
          <w:i/>
          <w:iCs/>
          <w:szCs w:val="24"/>
          <w14:ligatures w14:val="standardContextual"/>
        </w:rPr>
        <w:t>Įmonės</w:t>
      </w:r>
      <w:r w:rsidRPr="00BD45CF">
        <w:rPr>
          <w:rFonts w:eastAsia="Arial"/>
          <w:szCs w:val="24"/>
          <w14:ligatures w14:val="standardContextual"/>
        </w:rPr>
        <w:t xml:space="preserve"> darbuotojai, vykdydami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ribiniais ir (ar) kitais komutavimo aparatais, uždarydami žiedą tranzitinėje elektros linijoje, prieš tai turi pranešti Operatyvinio valdymo departamento Tinklo valdymo skyriaus dispečeriui ir gauti leidimą šiems </w:t>
      </w:r>
      <w:proofErr w:type="spellStart"/>
      <w:r w:rsidRPr="00BD45CF">
        <w:rPr>
          <w:rFonts w:eastAsia="Arial"/>
          <w:szCs w:val="24"/>
          <w14:ligatures w14:val="standardContextual"/>
        </w:rPr>
        <w:t>perjungimams</w:t>
      </w:r>
      <w:proofErr w:type="spellEnd"/>
      <w:r w:rsidRPr="00BD45CF">
        <w:rPr>
          <w:rFonts w:eastAsia="Arial"/>
          <w:szCs w:val="24"/>
          <w14:ligatures w14:val="standardContextual"/>
        </w:rPr>
        <w:t xml:space="preserve"> vykdyti.</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12</w:t>
      </w:r>
      <w:r w:rsidRPr="00BD45CF">
        <w:rPr>
          <w:rFonts w:eastAsia="Arial"/>
          <w:szCs w:val="24"/>
          <w14:ligatures w14:val="standardContextual"/>
        </w:rPr>
        <w:t>.</w:t>
      </w:r>
      <w:r w:rsidRPr="00BD45CF">
        <w:rPr>
          <w:rFonts w:eastAsia="Arial"/>
          <w:szCs w:val="24"/>
          <w14:ligatures w14:val="standardContextual"/>
        </w:rPr>
        <w:tab/>
        <w:t>Kai visiškai užbaigiami darbai, darbus vykdžiusios Šalies darbuotojai informuoja kitos Šalies atsakingus darbuotojus apie darbų pabaigą.</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13</w:t>
      </w:r>
      <w:r w:rsidRPr="00BD45CF">
        <w:rPr>
          <w:rFonts w:eastAsia="Arial"/>
          <w:szCs w:val="24"/>
          <w14:ligatures w14:val="standardContextual"/>
        </w:rPr>
        <w:t>.</w:t>
      </w:r>
      <w:r w:rsidRPr="00BD45CF">
        <w:rPr>
          <w:rFonts w:eastAsia="Arial"/>
          <w:szCs w:val="24"/>
          <w14:ligatures w14:val="standardContextual"/>
        </w:rPr>
        <w:tab/>
        <w:t xml:space="preserve">Įvykus gedimui ar atsijungimui elektros linijose, transformatorių pastočių, skirstomųjų punktų arba transformatorinių įrenginiuose, per kuriuos elektros energija persiunčiama </w:t>
      </w:r>
      <w:r w:rsidRPr="00BD45CF">
        <w:rPr>
          <w:rFonts w:eastAsia="Arial"/>
          <w:i/>
          <w:iCs/>
          <w:szCs w:val="24"/>
          <w14:ligatures w14:val="standardContextual"/>
        </w:rPr>
        <w:t>Įmonės</w:t>
      </w:r>
      <w:r w:rsidRPr="00BD45CF">
        <w:rPr>
          <w:rFonts w:eastAsia="Arial"/>
          <w:szCs w:val="24"/>
          <w14:ligatures w14:val="standardContextual"/>
        </w:rPr>
        <w:t xml:space="preserve"> įrenginiams, ir gedimui pašalinti reikalingi atlikti </w:t>
      </w:r>
      <w:r w:rsidRPr="00BD45CF">
        <w:rPr>
          <w:rFonts w:eastAsia="Arial"/>
          <w:i/>
          <w:iCs/>
          <w:szCs w:val="24"/>
          <w14:ligatures w14:val="standardContextual"/>
        </w:rPr>
        <w:t>Įmonės</w:t>
      </w:r>
      <w:r w:rsidRPr="00BD45CF">
        <w:rPr>
          <w:rFonts w:eastAsia="Arial"/>
          <w:szCs w:val="24"/>
          <w14:ligatures w14:val="standardContextual"/>
        </w:rPr>
        <w:t xml:space="preserve"> darbuotojų veiksmai, tarpusavyje veiksmus turi derinti </w:t>
      </w:r>
      <w:r w:rsidRPr="00BD45CF">
        <w:rPr>
          <w:rFonts w:eastAsia="Arial"/>
          <w:i/>
          <w:iCs/>
          <w:szCs w:val="24"/>
          <w14:ligatures w14:val="standardContextual"/>
        </w:rPr>
        <w:t>Įmonės</w:t>
      </w:r>
      <w:r w:rsidRPr="00BD45CF">
        <w:rPr>
          <w:rFonts w:eastAsia="Arial"/>
          <w:szCs w:val="24"/>
          <w14:ligatures w14:val="standardContextual"/>
        </w:rPr>
        <w:t xml:space="preserve"> ir </w:t>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skyriaus darbuotojai.</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14</w:t>
      </w:r>
      <w:r w:rsidRPr="00BD45CF">
        <w:rPr>
          <w:rFonts w:eastAsia="Arial"/>
          <w:szCs w:val="24"/>
          <w14:ligatures w14:val="standardContextual"/>
        </w:rPr>
        <w:t>.</w:t>
      </w:r>
      <w:r w:rsidRPr="00BD45CF">
        <w:rPr>
          <w:rFonts w:eastAsia="Arial"/>
          <w:szCs w:val="24"/>
          <w14:ligatures w14:val="standardContextual"/>
        </w:rPr>
        <w:tab/>
        <w:t xml:space="preserve">Įvykus gedimui ar atsijungimui </w:t>
      </w:r>
      <w:r w:rsidRPr="00BD45CF">
        <w:rPr>
          <w:rFonts w:eastAsia="Arial"/>
          <w:i/>
          <w:iCs/>
          <w:szCs w:val="24"/>
          <w14:ligatures w14:val="standardContextual"/>
        </w:rPr>
        <w:t>Operatoriaus</w:t>
      </w:r>
      <w:r w:rsidRPr="00BD45CF">
        <w:rPr>
          <w:rFonts w:eastAsia="Arial"/>
          <w:szCs w:val="24"/>
          <w14:ligatures w14:val="standardContextual"/>
        </w:rPr>
        <w:t xml:space="preserve"> elektros įrenginiuose dėl kurių nutrūko elektros energijos persiuntimas </w:t>
      </w:r>
      <w:r w:rsidRPr="00BD45CF">
        <w:rPr>
          <w:rFonts w:eastAsia="Arial"/>
          <w:i/>
          <w:iCs/>
          <w:szCs w:val="24"/>
          <w14:ligatures w14:val="standardContextual"/>
        </w:rPr>
        <w:t>Įmonės</w:t>
      </w:r>
      <w:r w:rsidRPr="00BD45CF">
        <w:rPr>
          <w:rFonts w:eastAsia="Arial"/>
          <w:szCs w:val="24"/>
          <w14:ligatures w14:val="standardContextual"/>
        </w:rPr>
        <w:t xml:space="preserve"> elektros įrenginiams, </w:t>
      </w:r>
      <w:r w:rsidRPr="00BD45CF">
        <w:rPr>
          <w:rFonts w:eastAsia="Arial"/>
          <w:i/>
          <w:iCs/>
          <w:szCs w:val="24"/>
          <w14:ligatures w14:val="standardContextual"/>
        </w:rPr>
        <w:t>Operatorius</w:t>
      </w:r>
      <w:r w:rsidRPr="00BD45CF">
        <w:rPr>
          <w:rFonts w:eastAsia="Arial"/>
          <w:szCs w:val="24"/>
          <w14:ligatures w14:val="standardContextual"/>
        </w:rPr>
        <w:t xml:space="preserve"> gali atnaujinti elektros tiekimą be atskiro įspėjimo, o </w:t>
      </w:r>
      <w:r w:rsidRPr="00BD45CF">
        <w:rPr>
          <w:rFonts w:eastAsia="Arial"/>
          <w:i/>
          <w:iCs/>
          <w:szCs w:val="24"/>
          <w14:ligatures w14:val="standardContextual"/>
        </w:rPr>
        <w:t>Įmonės</w:t>
      </w:r>
      <w:r w:rsidRPr="00BD45CF">
        <w:rPr>
          <w:rFonts w:eastAsia="Arial"/>
          <w:szCs w:val="24"/>
          <w14:ligatures w14:val="standardContextual"/>
        </w:rPr>
        <w:t xml:space="preserve"> operatyviniai, operatyviniai remonto ir elektrotechnikos darbuotojai turi būti pasiruošę elektros energijos tiekimo atnaujinimui.</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15</w:t>
      </w:r>
      <w:r w:rsidRPr="00BD45CF">
        <w:rPr>
          <w:rFonts w:eastAsia="Arial"/>
          <w:szCs w:val="24"/>
          <w14:ligatures w14:val="standardContextual"/>
        </w:rPr>
        <w:t>.</w:t>
      </w:r>
      <w:r w:rsidRPr="00BD45CF">
        <w:rPr>
          <w:rFonts w:eastAsia="Arial"/>
          <w:szCs w:val="24"/>
          <w14:ligatures w14:val="standardContextual"/>
        </w:rPr>
        <w:tab/>
        <w:t xml:space="preserve">Avariniais atvejais, nutrūkus elektros energijos tiekimui vartotojams, kuriems elektros energija persiunčiama per </w:t>
      </w:r>
      <w:r w:rsidRPr="00BD45CF">
        <w:rPr>
          <w:rFonts w:eastAsia="Arial"/>
          <w:i/>
          <w:iCs/>
          <w:szCs w:val="24"/>
          <w14:ligatures w14:val="standardContextual"/>
        </w:rPr>
        <w:t>Įmonės</w:t>
      </w:r>
      <w:r w:rsidRPr="00BD45CF">
        <w:rPr>
          <w:rFonts w:eastAsia="Arial"/>
          <w:szCs w:val="24"/>
          <w14:ligatures w14:val="standardContextual"/>
        </w:rPr>
        <w:t xml:space="preserve"> elektros įrenginių tranzitinę dalį,</w:t>
      </w:r>
      <w:r w:rsidRPr="00BD45CF">
        <w:rPr>
          <w:rFonts w:eastAsia="Arial"/>
          <w:i/>
          <w:iCs/>
          <w:szCs w:val="24"/>
          <w14:ligatures w14:val="standardContextual"/>
        </w:rPr>
        <w:t xml:space="preserve"> Įmonės</w:t>
      </w:r>
      <w:r w:rsidRPr="00BD45CF">
        <w:rPr>
          <w:rFonts w:eastAsia="Arial"/>
          <w:szCs w:val="24"/>
          <w14:ligatures w14:val="standardContextual"/>
        </w:rPr>
        <w:t xml:space="preserve"> elektrotechnikos darbuotojai, gavę Operatyvinio valdymo departamento Tinklo valdymo skyriaus</w:t>
      </w:r>
      <w:r w:rsidRPr="00BD45CF">
        <w:rPr>
          <w:rFonts w:eastAsia="Arial"/>
          <w:b/>
          <w:bCs/>
          <w:szCs w:val="24"/>
          <w14:ligatures w14:val="standardContextual"/>
        </w:rPr>
        <w:t xml:space="preserve"> </w:t>
      </w:r>
      <w:r w:rsidRPr="00BD45CF">
        <w:rPr>
          <w:rFonts w:eastAsia="Arial"/>
          <w:szCs w:val="24"/>
          <w14:ligatures w14:val="standardContextual"/>
        </w:rPr>
        <w:t xml:space="preserve">nurodymą, privalo nedelsiant atlikti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ar apžiūrėti įrenginius. Tais atvejais, kai </w:t>
      </w:r>
      <w:r w:rsidRPr="00BD45CF">
        <w:rPr>
          <w:rFonts w:eastAsia="Arial"/>
          <w:i/>
          <w:iCs/>
          <w:szCs w:val="24"/>
          <w14:ligatures w14:val="standardContextual"/>
        </w:rPr>
        <w:t>Įmonės</w:t>
      </w:r>
      <w:r w:rsidRPr="00BD45CF">
        <w:rPr>
          <w:rFonts w:eastAsia="Arial"/>
          <w:szCs w:val="24"/>
          <w14:ligatures w14:val="standardContextual"/>
        </w:rPr>
        <w:t xml:space="preserve"> operatyviniai darbuotojai negali nedelsiant atlikti operatyvinių perjungimų ar apžiūrėti įrenginių, Operatyvinio valdymo departamento Tinklo valdymo skyriaus</w:t>
      </w:r>
      <w:r w:rsidRPr="00BD45CF">
        <w:rPr>
          <w:rFonts w:eastAsia="Arial"/>
          <w:b/>
          <w:bCs/>
          <w:szCs w:val="24"/>
          <w14:ligatures w14:val="standardContextual"/>
        </w:rPr>
        <w:t xml:space="preserve"> </w:t>
      </w:r>
      <w:r w:rsidRPr="00BD45CF">
        <w:rPr>
          <w:rFonts w:eastAsia="Arial"/>
          <w:szCs w:val="24"/>
          <w14:ligatures w14:val="standardContextual"/>
        </w:rPr>
        <w:t xml:space="preserve">darbuotojai, suderinę savo veiksmus su </w:t>
      </w:r>
      <w:r w:rsidRPr="00BD45CF">
        <w:rPr>
          <w:rFonts w:eastAsia="Arial"/>
          <w:i/>
          <w:iCs/>
          <w:szCs w:val="24"/>
          <w14:ligatures w14:val="standardContextual"/>
        </w:rPr>
        <w:t>Įmonės</w:t>
      </w:r>
      <w:r w:rsidRPr="00BD45CF">
        <w:rPr>
          <w:rFonts w:eastAsia="Arial"/>
          <w:szCs w:val="24"/>
          <w14:ligatures w14:val="standardContextual"/>
        </w:rPr>
        <w:t xml:space="preserve"> atsakingu darbuotoju, turi teisę patys atlikti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ar apžiūrėti įrenginius.</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16</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elektros įrenginiuose išsijungus komutavimo aparatams (arba perdegus saugikliams) dėl gedimo </w:t>
      </w:r>
      <w:r w:rsidRPr="00BD45CF">
        <w:rPr>
          <w:rFonts w:eastAsia="Arial"/>
          <w:i/>
          <w:iCs/>
          <w:szCs w:val="24"/>
          <w14:ligatures w14:val="standardContextual"/>
        </w:rPr>
        <w:t>Įmonės</w:t>
      </w:r>
      <w:r w:rsidRPr="00BD45CF">
        <w:rPr>
          <w:rFonts w:eastAsia="Arial"/>
          <w:szCs w:val="24"/>
          <w14:ligatures w14:val="standardContextual"/>
        </w:rPr>
        <w:t xml:space="preserve"> eksploatuojamuose elektros įrenginiuose, įjungti įtampą į atsijungusį įrenginį galima tik gavus </w:t>
      </w:r>
      <w:r w:rsidRPr="00BD45CF">
        <w:rPr>
          <w:rFonts w:eastAsia="Arial"/>
          <w:i/>
          <w:iCs/>
          <w:szCs w:val="24"/>
          <w14:ligatures w14:val="standardContextual"/>
        </w:rPr>
        <w:t>Įmonės</w:t>
      </w:r>
      <w:r w:rsidRPr="00BD45CF">
        <w:rPr>
          <w:rFonts w:eastAsia="Arial"/>
          <w:szCs w:val="24"/>
          <w14:ligatures w14:val="standardContextual"/>
        </w:rPr>
        <w:t xml:space="preserve"> atsakingo asmens rašytinį arba žodinį, įrašytą į pokalbių dokumentavimo įrangą, patvirtinimą apie gedimo sutvarkymą arba sugedusio įrenginio atjungimą ir galimybę įjungti įtampą.</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17</w:t>
      </w:r>
      <w:r w:rsidRPr="00BD45CF">
        <w:rPr>
          <w:rFonts w:eastAsia="Arial"/>
          <w:szCs w:val="24"/>
          <w14:ligatures w14:val="standardContextual"/>
        </w:rPr>
        <w:t>.</w:t>
      </w:r>
      <w:r w:rsidRPr="00BD45CF">
        <w:rPr>
          <w:rFonts w:eastAsia="Arial"/>
          <w:szCs w:val="24"/>
          <w14:ligatures w14:val="standardContextual"/>
        </w:rPr>
        <w:tab/>
        <w:t xml:space="preserve">Abiejų Šalių darbuotojai privalo, jei tai turėjo arba gali turėti įtakos kitos šalies elektros tinklų darbui, informuoti vieni kitus apie pastebėtus, vykdant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Įmonės</w:t>
      </w:r>
      <w:r w:rsidRPr="00BD45CF">
        <w:rPr>
          <w:rFonts w:eastAsia="Arial"/>
          <w:szCs w:val="24"/>
          <w14:ligatures w14:val="standardContextual"/>
        </w:rPr>
        <w:t xml:space="preserve"> elektros įrenginių nuosavybės ir (ar) eksploatavimo riboje esančiuose elektros įrenginiuose, </w:t>
      </w:r>
      <w:proofErr w:type="spellStart"/>
      <w:r w:rsidRPr="00BD45CF">
        <w:rPr>
          <w:rFonts w:eastAsia="Arial"/>
          <w:szCs w:val="24"/>
          <w14:ligatures w14:val="standardContextual"/>
        </w:rPr>
        <w:t>nukrypimus</w:t>
      </w:r>
      <w:proofErr w:type="spellEnd"/>
      <w:r w:rsidRPr="00BD45CF">
        <w:rPr>
          <w:rFonts w:eastAsia="Arial"/>
          <w:szCs w:val="24"/>
          <w14:ligatures w14:val="standardContextual"/>
        </w:rPr>
        <w:t xml:space="preserve"> nuo įprastinės būklės.</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18</w:t>
      </w:r>
      <w:r w:rsidRPr="00BD45CF">
        <w:rPr>
          <w:rFonts w:eastAsia="Arial"/>
          <w:szCs w:val="24"/>
          <w14:ligatures w14:val="standardContextual"/>
        </w:rPr>
        <w:t>.</w:t>
      </w:r>
      <w:r w:rsidRPr="00BD45CF">
        <w:rPr>
          <w:rFonts w:eastAsia="Arial"/>
          <w:szCs w:val="24"/>
          <w14:ligatures w14:val="standardContextual"/>
        </w:rPr>
        <w:tab/>
        <w:t xml:space="preserve">Elektros linijose turi būti užtikrintas fazių atitikimas. Atliekant elektros linijose darbus, kurių eigoje gali būti pakeista fazių atitiktis, </w:t>
      </w:r>
      <w:r w:rsidRPr="00BD45CF">
        <w:rPr>
          <w:rFonts w:eastAsia="Arial"/>
          <w:i/>
          <w:iCs/>
          <w:szCs w:val="24"/>
          <w14:ligatures w14:val="standardContextual"/>
        </w:rPr>
        <w:t>Operatorius</w:t>
      </w:r>
      <w:r w:rsidRPr="00BD45CF">
        <w:rPr>
          <w:rFonts w:eastAsia="Arial"/>
          <w:szCs w:val="24"/>
          <w14:ligatures w14:val="standardContextual"/>
        </w:rPr>
        <w:t xml:space="preserve"> ar </w:t>
      </w:r>
      <w:r w:rsidRPr="00BD45CF">
        <w:rPr>
          <w:rFonts w:eastAsia="Arial"/>
          <w:i/>
          <w:iCs/>
          <w:szCs w:val="24"/>
          <w14:ligatures w14:val="standardContextual"/>
        </w:rPr>
        <w:t>Įmonė</w:t>
      </w:r>
      <w:r w:rsidRPr="00BD45CF">
        <w:rPr>
          <w:rFonts w:eastAsia="Arial"/>
          <w:szCs w:val="24"/>
          <w14:ligatures w14:val="standardContextual"/>
        </w:rPr>
        <w:t xml:space="preserve">, kuri organizavo darbus, turi atlikti fazių atitikties tikrinimą, o esant jų neatitikimui, atlikti fazių pakeitimus, ir apie tai informuoti </w:t>
      </w:r>
      <w:r w:rsidRPr="00BD45CF">
        <w:rPr>
          <w:rFonts w:eastAsia="Arial"/>
          <w:i/>
          <w:iCs/>
          <w:szCs w:val="24"/>
          <w14:ligatures w14:val="standardContextual"/>
        </w:rPr>
        <w:t>Įmonės</w:t>
      </w:r>
      <w:r w:rsidRPr="00BD45CF">
        <w:rPr>
          <w:rFonts w:eastAsia="Arial"/>
          <w:szCs w:val="24"/>
          <w14:ligatures w14:val="standardContextual"/>
        </w:rPr>
        <w:t xml:space="preserve"> atsakingą darbuotoją ar Operatyvinio valdymo departamento Tinklo valdymo skyriaus dispečerį.</w:t>
      </w:r>
    </w:p>
    <w:p w:rsidR="00147B1A" w:rsidRPr="00BD45CF" w:rsidRDefault="00BD45CF" w:rsidP="00BD45CF">
      <w:pPr>
        <w:tabs>
          <w:tab w:val="left" w:pos="851"/>
          <w:tab w:val="right" w:pos="10065"/>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19</w:t>
      </w:r>
      <w:r w:rsidRPr="00BD45CF">
        <w:rPr>
          <w:rFonts w:eastAsia="Arial"/>
          <w:szCs w:val="24"/>
          <w14:ligatures w14:val="standardContextual"/>
        </w:rPr>
        <w:t>.</w:t>
      </w:r>
      <w:r w:rsidRPr="00BD45CF">
        <w:rPr>
          <w:rFonts w:eastAsia="Arial"/>
          <w:szCs w:val="24"/>
          <w14:ligatures w14:val="standardContextual"/>
        </w:rPr>
        <w:tab/>
        <w:t>Visi operatyviniai pokalbiai tarp atitinkamų šalių darbuotojų turi būti vedami tik per ryšio priemones, prijungtas prie pokalbių dokumentavimo įrangos.</w:t>
      </w:r>
    </w:p>
    <w:p w:rsidR="00147B1A" w:rsidRPr="00BD45CF" w:rsidRDefault="00147B1A" w:rsidP="00BD45CF">
      <w:pPr>
        <w:tabs>
          <w:tab w:val="left" w:pos="851"/>
          <w:tab w:val="right" w:leader="underscore" w:pos="10206"/>
        </w:tabs>
        <w:spacing w:line="259" w:lineRule="auto"/>
        <w:mirrorIndents/>
        <w:jc w:val="both"/>
        <w:rPr>
          <w:rFonts w:eastAsia="Arial"/>
          <w:b/>
          <w:bCs/>
          <w:szCs w:val="24"/>
          <w14:ligatures w14:val="standardContextual"/>
        </w:rPr>
      </w:pPr>
    </w:p>
    <w:p w:rsidR="00147B1A" w:rsidRPr="00BD45CF" w:rsidRDefault="00BD45CF" w:rsidP="00BD45CF">
      <w:pPr>
        <w:tabs>
          <w:tab w:val="right" w:leader="underscore" w:pos="10206"/>
        </w:tabs>
        <w:spacing w:line="259" w:lineRule="auto"/>
        <w:mirrorIndents/>
        <w:jc w:val="both"/>
        <w:rPr>
          <w:rFonts w:eastAsia="Arial"/>
          <w:b/>
          <w:bCs/>
          <w:szCs w:val="24"/>
          <w14:ligatures w14:val="standardContextual"/>
        </w:rPr>
      </w:pPr>
    </w:p>
    <w:p w:rsidR="00147B1A" w:rsidRPr="00BD45CF" w:rsidRDefault="00BD45CF" w:rsidP="00BD45CF">
      <w:pPr>
        <w:tabs>
          <w:tab w:val="right" w:leader="underscore" w:pos="10206"/>
        </w:tabs>
        <w:spacing w:line="259" w:lineRule="auto"/>
        <w:mirrorIndents/>
        <w:jc w:val="both"/>
        <w:rPr>
          <w:rFonts w:eastAsia="Arial"/>
          <w:b/>
          <w:bCs/>
          <w:szCs w:val="24"/>
          <w14:ligatures w14:val="standardContextual"/>
        </w:rPr>
      </w:pPr>
      <w:r w:rsidRPr="00BD45CF">
        <w:rPr>
          <w:rFonts w:eastAsia="Arial"/>
          <w:b/>
          <w:bCs/>
          <w:szCs w:val="24"/>
          <w14:ligatures w14:val="standardContextual"/>
        </w:rPr>
        <w:t>DARBŲ ORGANIZAVIMAS IR VYKDYMAS ELEKTROS ĮRENGINIŲ NUOSAVYBĖS IR EKSPLOATAVIMO RIBOSE</w:t>
      </w:r>
    </w:p>
    <w:p w:rsidR="00147B1A" w:rsidRPr="00BD45CF" w:rsidRDefault="00147B1A" w:rsidP="00BD45CF">
      <w:pPr>
        <w:tabs>
          <w:tab w:val="right" w:leader="underscore" w:pos="10206"/>
        </w:tabs>
        <w:spacing w:line="259" w:lineRule="auto"/>
        <w:mirrorIndents/>
        <w:jc w:val="both"/>
        <w:rPr>
          <w:rFonts w:eastAsia="Arial"/>
          <w:szCs w:val="24"/>
          <w14:ligatures w14:val="standardContextual"/>
        </w:rPr>
      </w:pP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20</w:t>
      </w:r>
      <w:r w:rsidRPr="00BD45CF">
        <w:rPr>
          <w:rFonts w:eastAsia="Arial"/>
          <w:szCs w:val="24"/>
          <w14:ligatures w14:val="standardContextual"/>
        </w:rPr>
        <w:t>.</w:t>
      </w:r>
      <w:r w:rsidRPr="00BD45CF">
        <w:rPr>
          <w:rFonts w:eastAsia="Arial"/>
          <w:szCs w:val="24"/>
          <w14:ligatures w14:val="standardContextual"/>
        </w:rPr>
        <w:tab/>
        <w:t xml:space="preserve">Tarp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Įmonės</w:t>
      </w:r>
      <w:r w:rsidRPr="00BD45CF">
        <w:rPr>
          <w:rFonts w:eastAsia="Arial"/>
          <w:szCs w:val="24"/>
          <w14:ligatures w14:val="standardContextual"/>
        </w:rPr>
        <w:t xml:space="preserve"> turi būti pasirašytas Saugos darbe atsakomybės ribų aktas atliekant eksploatavimo darbus ir vykdant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(Nuostatų 1 priedas), kuris atnaujinamas pasikeitus aptarnaujamiems įrenginiams.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21</w:t>
      </w:r>
      <w:r w:rsidRPr="00BD45CF">
        <w:rPr>
          <w:rFonts w:eastAsia="Arial"/>
          <w:szCs w:val="24"/>
          <w14:ligatures w14:val="standardContextual"/>
        </w:rPr>
        <w:t>.</w:t>
      </w:r>
      <w:r w:rsidRPr="00BD45CF">
        <w:rPr>
          <w:rFonts w:eastAsia="Arial"/>
          <w:szCs w:val="24"/>
          <w14:ligatures w14:val="standardContextual"/>
        </w:rPr>
        <w:tab/>
        <w:t xml:space="preserve">Akte turi būti nurodyta, kokiuose </w:t>
      </w:r>
      <w:r w:rsidRPr="00BD45CF">
        <w:rPr>
          <w:rFonts w:eastAsia="Arial"/>
          <w:i/>
          <w:iCs/>
          <w:szCs w:val="24"/>
          <w14:ligatures w14:val="standardContextual"/>
        </w:rPr>
        <w:t>Operatoriaus</w:t>
      </w:r>
      <w:r w:rsidRPr="00BD45CF">
        <w:rPr>
          <w:rFonts w:eastAsia="Arial"/>
          <w:szCs w:val="24"/>
          <w14:ligatures w14:val="standardContextual"/>
        </w:rPr>
        <w:t xml:space="preserve"> įrenginiuose</w:t>
      </w:r>
      <w:r w:rsidRPr="00BD45CF">
        <w:rPr>
          <w:rFonts w:eastAsia="Arial"/>
          <w:i/>
          <w:iCs/>
          <w:szCs w:val="24"/>
          <w14:ligatures w14:val="standardContextual"/>
        </w:rPr>
        <w:t xml:space="preserve"> Įmonės</w:t>
      </w:r>
      <w:r w:rsidRPr="00BD45CF">
        <w:rPr>
          <w:rFonts w:eastAsia="Arial"/>
          <w:szCs w:val="24"/>
          <w14:ligatures w14:val="standardContextual"/>
        </w:rPr>
        <w:t xml:space="preserve"> operatyviniai remonto darbuotojai gali vykdyti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savo įrenginių eksploatavimo darbus ir atitinkamai atvirkščiai – kokiuose </w:t>
      </w:r>
      <w:r w:rsidRPr="00BD45CF">
        <w:rPr>
          <w:rFonts w:eastAsia="Arial"/>
          <w:i/>
          <w:iCs/>
          <w:szCs w:val="24"/>
          <w14:ligatures w14:val="standardContextual"/>
        </w:rPr>
        <w:t>Įmonės</w:t>
      </w:r>
      <w:r w:rsidRPr="00BD45CF">
        <w:rPr>
          <w:rFonts w:eastAsia="Arial"/>
          <w:szCs w:val="24"/>
          <w14:ligatures w14:val="standardContextual"/>
        </w:rPr>
        <w:t xml:space="preserve"> įrenginiuose (nurodant įrenginių pavadinimus) gali vykdyti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savo įrenginių eksploatavimo darbus </w:t>
      </w:r>
      <w:r w:rsidRPr="00BD45CF">
        <w:rPr>
          <w:rFonts w:eastAsia="Arial"/>
          <w:i/>
          <w:iCs/>
          <w:szCs w:val="24"/>
          <w14:ligatures w14:val="standardContextual"/>
        </w:rPr>
        <w:t>Operatoriaus</w:t>
      </w:r>
      <w:r w:rsidRPr="00BD45CF">
        <w:rPr>
          <w:rFonts w:eastAsia="Arial"/>
          <w:szCs w:val="24"/>
          <w14:ligatures w14:val="standardContextual"/>
        </w:rPr>
        <w:t xml:space="preserve"> darbuotojai.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22</w:t>
      </w:r>
      <w:r w:rsidRPr="00BD45CF">
        <w:rPr>
          <w:rFonts w:eastAsia="Arial"/>
          <w:szCs w:val="24"/>
          <w14:ligatures w14:val="standardContextual"/>
        </w:rPr>
        <w:t>.</w:t>
      </w:r>
      <w:r w:rsidRPr="00BD45CF">
        <w:rPr>
          <w:rFonts w:eastAsia="Arial"/>
          <w:szCs w:val="24"/>
          <w14:ligatures w14:val="standardContextual"/>
        </w:rPr>
        <w:tab/>
        <w:t xml:space="preserve">Akte numatoma operatyvinių darbų vykdymo tvarka bei atsakomybė.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23</w:t>
      </w:r>
      <w:r w:rsidRPr="00BD45CF">
        <w:rPr>
          <w:rFonts w:eastAsia="Arial"/>
          <w:szCs w:val="24"/>
          <w14:ligatures w14:val="standardContextual"/>
        </w:rPr>
        <w:t>.</w:t>
      </w:r>
      <w:r w:rsidRPr="00BD45CF">
        <w:rPr>
          <w:rFonts w:eastAsia="Arial"/>
          <w:szCs w:val="24"/>
          <w14:ligatures w14:val="standardContextual"/>
        </w:rPr>
        <w:tab/>
        <w:t xml:space="preserve">Aktą pasirašo </w:t>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skyriaus vadovas ar jo įgaliotas asmuo ir </w:t>
      </w:r>
      <w:r w:rsidRPr="00BD45CF">
        <w:rPr>
          <w:rFonts w:eastAsia="Arial"/>
          <w:i/>
          <w:iCs/>
          <w:szCs w:val="24"/>
          <w14:ligatures w14:val="standardContextual"/>
        </w:rPr>
        <w:t>Įmonės</w:t>
      </w:r>
      <w:r w:rsidRPr="00BD45CF">
        <w:rPr>
          <w:rFonts w:eastAsia="Arial"/>
          <w:szCs w:val="24"/>
          <w14:ligatures w14:val="standardContextual"/>
        </w:rPr>
        <w:t xml:space="preserve"> vadovas ar jo įgaliotas asmuo.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24</w:t>
      </w:r>
      <w:r w:rsidRPr="00BD45CF">
        <w:rPr>
          <w:rFonts w:eastAsia="Arial"/>
          <w:szCs w:val="24"/>
          <w14:ligatures w14:val="standardContextual"/>
        </w:rPr>
        <w:t>.</w:t>
      </w:r>
      <w:r w:rsidRPr="00BD45CF">
        <w:rPr>
          <w:rFonts w:eastAsia="Arial"/>
          <w:szCs w:val="24"/>
          <w14:ligatures w14:val="standardContextual"/>
        </w:rPr>
        <w:tab/>
        <w:t xml:space="preserve">Draudžiama vykdyti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ir atlikti įrenginių eksploatavimo darbus, nepasirašius Saugos darbe atsakomybės ribų akto.</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25</w:t>
      </w:r>
      <w:r w:rsidRPr="00BD45CF">
        <w:rPr>
          <w:rFonts w:eastAsia="Arial"/>
          <w:szCs w:val="24"/>
          <w14:ligatures w14:val="standardContextual"/>
        </w:rPr>
        <w:t>.</w:t>
      </w:r>
      <w:r w:rsidRPr="00BD45CF">
        <w:rPr>
          <w:rFonts w:eastAsia="Arial"/>
          <w:szCs w:val="24"/>
          <w14:ligatures w14:val="standardContextual"/>
        </w:rPr>
        <w:tab/>
        <w:t xml:space="preserve">Jei ne atitinkamos šalies eksploatuojamuose elektros įrenginiuose ar teritorijoje, bus vykdomi naujų įrenginių montavimo, prijungimo darbai </w:t>
      </w:r>
      <w:r w:rsidRPr="00BD45CF">
        <w:rPr>
          <w:rFonts w:eastAsia="Arial"/>
          <w:i/>
          <w:iCs/>
          <w:szCs w:val="24"/>
          <w14:ligatures w14:val="standardContextual"/>
        </w:rPr>
        <w:t>Operatorius</w:t>
      </w:r>
      <w:r w:rsidRPr="00BD45CF">
        <w:rPr>
          <w:rFonts w:eastAsia="Arial"/>
          <w:szCs w:val="24"/>
          <w14:ligatures w14:val="standardContextual"/>
        </w:rPr>
        <w:t xml:space="preserve"> ir </w:t>
      </w:r>
      <w:r w:rsidRPr="00BD45CF">
        <w:rPr>
          <w:rFonts w:eastAsia="Arial"/>
          <w:i/>
          <w:iCs/>
          <w:szCs w:val="24"/>
          <w14:ligatures w14:val="standardContextual"/>
        </w:rPr>
        <w:t>Įmonė</w:t>
      </w:r>
      <w:r w:rsidRPr="00BD45CF">
        <w:rPr>
          <w:rFonts w:eastAsia="Arial"/>
          <w:szCs w:val="24"/>
          <w14:ligatures w14:val="standardContextual"/>
        </w:rPr>
        <w:t xml:space="preserve"> pateikia vieni kitiems prašymus leisti dirbti darbuotojams atitinkamuose </w:t>
      </w:r>
      <w:r w:rsidRPr="00BD45CF">
        <w:rPr>
          <w:rFonts w:eastAsia="Arial"/>
          <w:i/>
          <w:iCs/>
          <w:szCs w:val="24"/>
          <w14:ligatures w14:val="standardContextual"/>
        </w:rPr>
        <w:t>Operatoriaus</w:t>
      </w:r>
      <w:r w:rsidRPr="00BD45CF">
        <w:rPr>
          <w:rFonts w:eastAsia="Arial"/>
          <w:szCs w:val="24"/>
          <w14:ligatures w14:val="standardContextual"/>
        </w:rPr>
        <w:t xml:space="preserve"> ar </w:t>
      </w:r>
      <w:r w:rsidRPr="00BD45CF">
        <w:rPr>
          <w:rFonts w:eastAsia="Arial"/>
          <w:i/>
          <w:iCs/>
          <w:szCs w:val="24"/>
          <w14:ligatures w14:val="standardContextual"/>
        </w:rPr>
        <w:t>Įmonės</w:t>
      </w:r>
      <w:r w:rsidRPr="00BD45CF">
        <w:rPr>
          <w:rFonts w:eastAsia="Arial"/>
          <w:szCs w:val="24"/>
          <w14:ligatures w14:val="standardContextual"/>
        </w:rPr>
        <w:t xml:space="preserve"> eksploatuojamuose elektros įrenginiuose. Šiems darbams vykdyti pasirašomas atskiras tarpusavio saugos darbe atsakomybės ribų aktas ir dėl leidimo atlikti darbus išleidžiamas įrenginių savininko vidaus teisės aktas. Kartu su prašymu pateikiamas darbuotojų sąrašas (sąraše nurodomi vardai, pavardės, apsaugos nuo elektros kategorijos, teisės (darbų vadovai, darbų vykdytojai, brigados nariai, įgalioti asmenys pasirašyti saugos darbe tarpusavio atsakomybės ribų aktus, gali vesti operatyvinius pokalbius)), kurie dirbs ne atitinkamos šalies elektros įrenginiuose bei atestatus, suteikiančius teisę vykdyti atitinkamų energetikos įrenginių eksploatavimą. Šis sąrašas nedelsiant, bet ne ilgiau kaip per 10 (dešimt) kalendorinių dienų, turi būti atnaujintas (papildytas), pasikeitus bet kuriems sąraše nurodytiems duomenims.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26</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Įmonės</w:t>
      </w:r>
      <w:r w:rsidRPr="00BD45CF">
        <w:rPr>
          <w:rFonts w:eastAsia="Arial"/>
          <w:szCs w:val="24"/>
          <w14:ligatures w14:val="standardContextual"/>
        </w:rPr>
        <w:t xml:space="preserve"> darbuotojai, dirbdami veikiančiuose elektros įrenginiuose, privalo vadovautis galiojančios redakcijos Saugos eksploatuojant elektros įrenginius taisyklėmis bei kitais galiojančiais elektros įrenginių eksploatavimą reglamentuojančiais teisės aktais.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27</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skyriaus ir </w:t>
      </w:r>
      <w:r w:rsidRPr="00BD45CF">
        <w:rPr>
          <w:rFonts w:eastAsia="Arial"/>
          <w:i/>
          <w:iCs/>
          <w:szCs w:val="24"/>
          <w14:ligatures w14:val="standardContextual"/>
        </w:rPr>
        <w:t>Įmonės</w:t>
      </w:r>
      <w:r w:rsidRPr="00BD45CF">
        <w:rPr>
          <w:rFonts w:eastAsia="Arial"/>
          <w:szCs w:val="24"/>
          <w14:ligatures w14:val="standardContextual"/>
        </w:rPr>
        <w:t xml:space="preserve"> operatyviniai darbuotojai, operatyviniai remonto darbuotojai, vykdydami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vykdo saugos darbe atsakomybės ribų aktų, šių Nuostatų reikalavimus bei vadovaujasi galiojančios redakcijos Dispečerinio elektros energetikos sistemos valdymo nuostatais ir kitais galiojančiais teisės aktais.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28</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darbuotojus, dirbančius </w:t>
      </w:r>
      <w:r w:rsidRPr="00BD45CF">
        <w:rPr>
          <w:rFonts w:eastAsia="Arial"/>
          <w:i/>
          <w:iCs/>
          <w:szCs w:val="24"/>
          <w14:ligatures w14:val="standardContextual"/>
        </w:rPr>
        <w:t>Įmonės</w:t>
      </w:r>
      <w:r w:rsidRPr="00BD45CF">
        <w:rPr>
          <w:rFonts w:eastAsia="Arial"/>
          <w:szCs w:val="24"/>
          <w14:ligatures w14:val="standardContextual"/>
        </w:rPr>
        <w:t xml:space="preserve"> eksploatuojamuose elektros įrenginiuose, instruktuoja </w:t>
      </w:r>
      <w:r w:rsidRPr="00BD45CF">
        <w:rPr>
          <w:rFonts w:eastAsia="Arial"/>
          <w:i/>
          <w:iCs/>
          <w:szCs w:val="24"/>
          <w14:ligatures w14:val="standardContextual"/>
        </w:rPr>
        <w:t>Įmonės</w:t>
      </w:r>
      <w:r w:rsidRPr="00BD45CF">
        <w:rPr>
          <w:rFonts w:eastAsia="Arial"/>
          <w:szCs w:val="24"/>
          <w14:ligatures w14:val="standardContextual"/>
        </w:rPr>
        <w:t xml:space="preserve"> įgaliotas asmuo. Analogiškai Įmonės darbuotojus, dirbančius </w:t>
      </w:r>
      <w:r w:rsidRPr="00BD45CF">
        <w:rPr>
          <w:rFonts w:eastAsia="Arial"/>
          <w:i/>
          <w:iCs/>
          <w:szCs w:val="24"/>
          <w14:ligatures w14:val="standardContextual"/>
        </w:rPr>
        <w:t>Operatoriaus</w:t>
      </w:r>
      <w:r w:rsidRPr="00BD45CF">
        <w:rPr>
          <w:rFonts w:eastAsia="Arial"/>
          <w:szCs w:val="24"/>
          <w14:ligatures w14:val="standardContextual"/>
        </w:rPr>
        <w:t xml:space="preserve"> eksploatuojamuose elektros įrenginiuose, instruktuoja </w:t>
      </w:r>
      <w:r w:rsidRPr="00BD45CF">
        <w:rPr>
          <w:rFonts w:eastAsia="Arial"/>
          <w:i/>
          <w:iCs/>
          <w:szCs w:val="24"/>
          <w14:ligatures w14:val="standardContextual"/>
        </w:rPr>
        <w:t>Operatoriaus</w:t>
      </w:r>
      <w:r w:rsidRPr="00BD45CF">
        <w:rPr>
          <w:rFonts w:eastAsia="Arial"/>
          <w:szCs w:val="24"/>
          <w14:ligatures w14:val="standardContextual"/>
        </w:rPr>
        <w:t xml:space="preserve"> įgaliotas asmuo.</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29</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Įmonė</w:t>
      </w:r>
      <w:r w:rsidRPr="00BD45CF">
        <w:rPr>
          <w:rFonts w:eastAsia="Arial"/>
          <w:szCs w:val="24"/>
          <w14:ligatures w14:val="standardContextual"/>
        </w:rPr>
        <w:t>s darbuotojų atliekami darbai ir/ar operatyviniai perjungimai ne atitinkamai šaliai priklausančiuose elektros įrenginiuose vykdomi tik suderinus su elektros įrenginius aptarnaujančia dispečerine ar kitu Šalies atsakingu asmeniu.</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30</w:t>
      </w:r>
      <w:r w:rsidRPr="00BD45CF">
        <w:rPr>
          <w:rFonts w:eastAsia="Arial"/>
          <w:szCs w:val="24"/>
          <w14:ligatures w14:val="standardContextual"/>
        </w:rPr>
        <w:t>.</w:t>
      </w:r>
      <w:r w:rsidRPr="00BD45CF">
        <w:rPr>
          <w:rFonts w:eastAsia="Arial"/>
          <w:szCs w:val="24"/>
          <w14:ligatures w14:val="standardContextual"/>
        </w:rPr>
        <w:tab/>
        <w:t xml:space="preserve">Darbai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Įmonės</w:t>
      </w:r>
      <w:r w:rsidRPr="00BD45CF">
        <w:rPr>
          <w:rFonts w:eastAsia="Arial"/>
          <w:szCs w:val="24"/>
          <w14:ligatures w14:val="standardContextual"/>
        </w:rPr>
        <w:t xml:space="preserve"> elektros įrenginių nuosavybės ir (ar) eksploatavimo riboje, kai juos atlieka </w:t>
      </w:r>
      <w:r w:rsidRPr="00BD45CF">
        <w:rPr>
          <w:rFonts w:eastAsia="Arial"/>
          <w:i/>
          <w:iCs/>
          <w:szCs w:val="24"/>
          <w14:ligatures w14:val="standardContextual"/>
        </w:rPr>
        <w:t>Operatoriaus</w:t>
      </w:r>
      <w:r w:rsidRPr="00BD45CF">
        <w:rPr>
          <w:rFonts w:eastAsia="Arial"/>
          <w:szCs w:val="24"/>
          <w14:ligatures w14:val="standardContextual"/>
        </w:rPr>
        <w:t xml:space="preserve"> ar </w:t>
      </w:r>
      <w:r w:rsidRPr="00BD45CF">
        <w:rPr>
          <w:rFonts w:eastAsia="Arial"/>
          <w:i/>
          <w:iCs/>
          <w:szCs w:val="24"/>
          <w14:ligatures w14:val="standardContextual"/>
        </w:rPr>
        <w:t>Įmonės</w:t>
      </w:r>
      <w:r w:rsidRPr="00BD45CF">
        <w:rPr>
          <w:rFonts w:eastAsia="Arial"/>
          <w:szCs w:val="24"/>
          <w14:ligatures w14:val="standardContextual"/>
        </w:rPr>
        <w:t xml:space="preserve"> darbuotojai, įforminami nurodymu. Nurodymą išrašo ir prieš 36 (trisdešimt šešias) valandas pateikia šalis, kuri vykdys darbus. Darbo vietą ruošti ir pradėti dirbti galima tik gavus leidimą iš abiejų šalių, įrenginius valdančių/tvarkančių, operatyvinių darbuotojų. Už saugų šių darbų organizavimą, įforminimą ir vykdymą, darbuotojų priežiūrą atsako </w:t>
      </w:r>
      <w:r w:rsidRPr="00BD45CF">
        <w:rPr>
          <w:rFonts w:eastAsia="Arial"/>
          <w:i/>
          <w:iCs/>
          <w:szCs w:val="24"/>
          <w14:ligatures w14:val="standardContextual"/>
        </w:rPr>
        <w:t>Operatoriaus</w:t>
      </w:r>
      <w:r w:rsidRPr="00BD45CF">
        <w:rPr>
          <w:rFonts w:eastAsia="Arial"/>
          <w:szCs w:val="24"/>
          <w14:ligatures w14:val="standardContextual"/>
        </w:rPr>
        <w:t xml:space="preserve"> ir (ar) </w:t>
      </w:r>
      <w:r w:rsidRPr="00BD45CF">
        <w:rPr>
          <w:rFonts w:eastAsia="Arial"/>
          <w:i/>
          <w:iCs/>
          <w:szCs w:val="24"/>
          <w14:ligatures w14:val="standardContextual"/>
        </w:rPr>
        <w:t>Įmonės</w:t>
      </w:r>
      <w:r w:rsidRPr="00BD45CF">
        <w:rPr>
          <w:rFonts w:eastAsia="Arial"/>
          <w:szCs w:val="24"/>
          <w14:ligatures w14:val="standardContextual"/>
        </w:rPr>
        <w:t xml:space="preserve"> paskirti asmenys.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31</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Įmonės</w:t>
      </w:r>
      <w:r w:rsidRPr="00BD45CF">
        <w:rPr>
          <w:rFonts w:eastAsia="Arial"/>
          <w:szCs w:val="24"/>
          <w14:ligatures w14:val="standardContextual"/>
        </w:rPr>
        <w:t xml:space="preserve"> atsakingi asmenys organizuoja ir pasirašo tarpusavio saugos darbe atsakomybės ribų aktus su rangovais, kuriems pagal rangos sutartyje numatytus darbus ir suderintus su </w:t>
      </w:r>
      <w:r w:rsidRPr="00BD45CF">
        <w:rPr>
          <w:rFonts w:eastAsia="Arial"/>
          <w:i/>
          <w:iCs/>
          <w:szCs w:val="24"/>
          <w14:ligatures w14:val="standardContextual"/>
        </w:rPr>
        <w:t>Operatoriaus</w:t>
      </w:r>
      <w:r w:rsidRPr="00BD45CF">
        <w:rPr>
          <w:rFonts w:eastAsia="Arial"/>
          <w:szCs w:val="24"/>
          <w14:ligatures w14:val="standardContextual"/>
        </w:rPr>
        <w:t xml:space="preserve"> asmenimis techninius projektus reikia patekti į </w:t>
      </w:r>
      <w:r w:rsidRPr="00BD45CF">
        <w:rPr>
          <w:rFonts w:eastAsia="Arial"/>
          <w:i/>
          <w:iCs/>
          <w:szCs w:val="24"/>
          <w14:ligatures w14:val="standardContextual"/>
        </w:rPr>
        <w:t>Operatoriui</w:t>
      </w:r>
      <w:r w:rsidRPr="00BD45CF">
        <w:rPr>
          <w:rFonts w:eastAsia="Arial"/>
          <w:szCs w:val="24"/>
          <w14:ligatures w14:val="standardContextual"/>
        </w:rPr>
        <w:t xml:space="preserve"> priklausančias patalpas ar teritoriją ir/ar atlikti įrenginių (įrangos) montavimo ar eksploatavimo darbus. Gavus iš </w:t>
      </w:r>
      <w:r w:rsidRPr="00BD45CF">
        <w:rPr>
          <w:rFonts w:eastAsia="Arial"/>
          <w:i/>
          <w:iCs/>
          <w:szCs w:val="24"/>
          <w14:ligatures w14:val="standardContextual"/>
        </w:rPr>
        <w:t>Įmonės</w:t>
      </w:r>
      <w:r w:rsidRPr="00BD45CF">
        <w:rPr>
          <w:rFonts w:eastAsia="Arial"/>
          <w:szCs w:val="24"/>
          <w14:ligatures w14:val="standardContextual"/>
        </w:rPr>
        <w:t xml:space="preserve"> prašymą dėl leidimo atlikti darbus, kuriame nurodomas </w:t>
      </w:r>
      <w:r w:rsidRPr="00BD45CF">
        <w:rPr>
          <w:rFonts w:eastAsia="Arial"/>
          <w:i/>
          <w:iCs/>
          <w:szCs w:val="24"/>
          <w14:ligatures w14:val="standardContextual"/>
        </w:rPr>
        <w:t>Įmonės</w:t>
      </w:r>
      <w:r w:rsidRPr="00BD45CF">
        <w:rPr>
          <w:rFonts w:eastAsia="Arial"/>
          <w:szCs w:val="24"/>
          <w14:ligatures w14:val="standardContextual"/>
        </w:rPr>
        <w:t xml:space="preserve"> pavadinimas, kur ir kokie darbai bus vykdomi bei pateikiamas darbuotojų sąrašas, leidimas atlikti darbus įforminamas </w:t>
      </w:r>
      <w:r w:rsidRPr="00BD45CF">
        <w:rPr>
          <w:rFonts w:eastAsia="Arial"/>
          <w:i/>
          <w:iCs/>
          <w:szCs w:val="24"/>
          <w14:ligatures w14:val="standardContextual"/>
        </w:rPr>
        <w:t>Operatoriaus</w:t>
      </w:r>
      <w:r w:rsidRPr="00BD45CF">
        <w:rPr>
          <w:rFonts w:eastAsia="Arial"/>
          <w:szCs w:val="24"/>
          <w14:ligatures w14:val="standardContextual"/>
        </w:rPr>
        <w:t xml:space="preserve"> nustatyta tvarka. Už saugų šių darbų organizavimą, įforminimą ir vykdymą, rangovo darbuotojų priežiūrą atsako </w:t>
      </w:r>
      <w:r w:rsidRPr="00BD45CF">
        <w:rPr>
          <w:rFonts w:eastAsia="Arial"/>
          <w:i/>
          <w:iCs/>
          <w:szCs w:val="24"/>
          <w14:ligatures w14:val="standardContextual"/>
        </w:rPr>
        <w:t>Įmonės</w:t>
      </w:r>
      <w:r w:rsidRPr="00BD45CF">
        <w:rPr>
          <w:rFonts w:eastAsia="Arial"/>
          <w:szCs w:val="24"/>
          <w14:ligatures w14:val="standardContextual"/>
        </w:rPr>
        <w:t xml:space="preserve"> ir (ar) jų rangovų paskirti asmenys.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32</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atsakingi asmenys organizuoja ir pasirašo tarpusavio saugos darbe atsakomybės ribų aktus su rangovais, kuriems pagal rangos sutartyje numatytus darbus ir suderintus su </w:t>
      </w:r>
      <w:r w:rsidRPr="00BD45CF">
        <w:rPr>
          <w:rFonts w:eastAsia="Arial"/>
          <w:i/>
          <w:iCs/>
          <w:szCs w:val="24"/>
          <w14:ligatures w14:val="standardContextual"/>
        </w:rPr>
        <w:t>Įmonės</w:t>
      </w:r>
      <w:r w:rsidRPr="00BD45CF">
        <w:rPr>
          <w:rFonts w:eastAsia="Arial"/>
          <w:szCs w:val="24"/>
          <w14:ligatures w14:val="standardContextual"/>
        </w:rPr>
        <w:t xml:space="preserve"> atsakingais asmenimis techninius projektus, reikia patekti į </w:t>
      </w:r>
      <w:r w:rsidRPr="00BD45CF">
        <w:rPr>
          <w:rFonts w:eastAsia="Arial"/>
          <w:i/>
          <w:iCs/>
          <w:szCs w:val="24"/>
          <w14:ligatures w14:val="standardContextual"/>
        </w:rPr>
        <w:t>Įmonei</w:t>
      </w:r>
      <w:r w:rsidRPr="00BD45CF">
        <w:rPr>
          <w:rFonts w:eastAsia="Arial"/>
          <w:szCs w:val="24"/>
          <w14:ligatures w14:val="standardContextual"/>
        </w:rPr>
        <w:t xml:space="preserve"> priklausančias patalpas ar teritoriją ir/ar atlikti įrenginių (įrangos) montavimo ar eksploatavimo darbus. Dėl leidimo atlikti darbus išleidžiamas </w:t>
      </w:r>
      <w:r w:rsidRPr="00BD45CF">
        <w:rPr>
          <w:rFonts w:eastAsia="Arial"/>
          <w:i/>
          <w:iCs/>
          <w:szCs w:val="24"/>
          <w14:ligatures w14:val="standardContextual"/>
        </w:rPr>
        <w:t>Įmonės</w:t>
      </w:r>
      <w:r w:rsidRPr="00BD45CF">
        <w:rPr>
          <w:rFonts w:eastAsia="Arial"/>
          <w:szCs w:val="24"/>
          <w14:ligatures w14:val="standardContextual"/>
        </w:rPr>
        <w:t xml:space="preserve"> vietinis dokumentas, gavus iš </w:t>
      </w:r>
      <w:r w:rsidRPr="00BD45CF">
        <w:rPr>
          <w:rFonts w:eastAsia="Arial"/>
          <w:i/>
          <w:iCs/>
          <w:szCs w:val="24"/>
          <w14:ligatures w14:val="standardContextual"/>
        </w:rPr>
        <w:t>Operatoriaus</w:t>
      </w:r>
      <w:r w:rsidRPr="00BD45CF">
        <w:rPr>
          <w:rFonts w:eastAsia="Arial"/>
          <w:szCs w:val="24"/>
          <w14:ligatures w14:val="standardContextual"/>
        </w:rPr>
        <w:t xml:space="preserve"> prašymą, kuriame nurodoma, kokia </w:t>
      </w:r>
      <w:r w:rsidRPr="00BD45CF">
        <w:rPr>
          <w:rFonts w:eastAsia="Arial"/>
          <w:i/>
          <w:iCs/>
          <w:szCs w:val="24"/>
          <w14:ligatures w14:val="standardContextual"/>
        </w:rPr>
        <w:t>Įmonė</w:t>
      </w:r>
      <w:r w:rsidRPr="00BD45CF">
        <w:rPr>
          <w:rFonts w:eastAsia="Arial"/>
          <w:szCs w:val="24"/>
          <w14:ligatures w14:val="standardContextual"/>
        </w:rPr>
        <w:t xml:space="preserve"> (išvardinant darbuotojus ir nurodant jų apsaugos nuo elektros kategorijas, teises) bei kur ir kokie darbai bus vykdomi. Už saugų šių darbų organizavimą, įforminimą ir vykdymą, rangovo darbuotojų priežiūrą atsako </w:t>
      </w:r>
      <w:r w:rsidRPr="00BD45CF">
        <w:rPr>
          <w:rFonts w:eastAsia="Arial"/>
          <w:i/>
          <w:iCs/>
          <w:szCs w:val="24"/>
          <w14:ligatures w14:val="standardContextual"/>
        </w:rPr>
        <w:t>Operatoriaus</w:t>
      </w:r>
      <w:r w:rsidRPr="00BD45CF">
        <w:rPr>
          <w:rFonts w:eastAsia="Arial"/>
          <w:szCs w:val="24"/>
          <w14:ligatures w14:val="standardContextual"/>
        </w:rPr>
        <w:t xml:space="preserve"> ir (ar) jų rangovų paskirti asmenys.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33</w:t>
      </w:r>
      <w:r w:rsidRPr="00BD45CF">
        <w:rPr>
          <w:rFonts w:eastAsia="Arial"/>
          <w:szCs w:val="24"/>
          <w14:ligatures w14:val="standardContextual"/>
        </w:rPr>
        <w:t>.</w:t>
      </w:r>
      <w:r w:rsidRPr="00BD45CF">
        <w:rPr>
          <w:rFonts w:eastAsia="Arial"/>
          <w:szCs w:val="24"/>
          <w14:ligatures w14:val="standardContextual"/>
        </w:rPr>
        <w:tab/>
        <w:t xml:space="preserve">Darbus, kurių atlikimui nereikia ruošti darbo vietos (pvz., elektros įrenginių apžiūros, elektros energijos skaitiklių duomenų nurašymas, patikrinimas ir pan.) nuosavybės teise priklausančiuose elektros įrenginiuose, esančiuose atitinkamai </w:t>
      </w:r>
      <w:r w:rsidRPr="00BD45CF">
        <w:rPr>
          <w:rFonts w:eastAsia="Arial"/>
          <w:i/>
          <w:iCs/>
          <w:szCs w:val="24"/>
          <w14:ligatures w14:val="standardContextual"/>
        </w:rPr>
        <w:t>Operatoriaus</w:t>
      </w:r>
      <w:r w:rsidRPr="00BD45CF">
        <w:rPr>
          <w:rFonts w:eastAsia="Arial"/>
          <w:szCs w:val="24"/>
          <w14:ligatures w14:val="standardContextual"/>
        </w:rPr>
        <w:t xml:space="preserve"> arba </w:t>
      </w:r>
      <w:r w:rsidRPr="00BD45CF">
        <w:rPr>
          <w:rFonts w:eastAsia="Arial"/>
          <w:i/>
          <w:iCs/>
          <w:szCs w:val="24"/>
          <w14:ligatures w14:val="standardContextual"/>
        </w:rPr>
        <w:t>Įmonės</w:t>
      </w:r>
      <w:r w:rsidRPr="00BD45CF">
        <w:rPr>
          <w:rFonts w:eastAsia="Arial"/>
          <w:szCs w:val="24"/>
          <w14:ligatures w14:val="standardContextual"/>
        </w:rPr>
        <w:t xml:space="preserve"> elektros įrenginių teritorijoje ar patalpose, </w:t>
      </w:r>
      <w:r w:rsidRPr="00BD45CF">
        <w:rPr>
          <w:rFonts w:eastAsia="Arial"/>
          <w:i/>
          <w:iCs/>
          <w:szCs w:val="24"/>
          <w14:ligatures w14:val="standardContextual"/>
        </w:rPr>
        <w:t>Operatoriaus</w:t>
      </w:r>
      <w:r w:rsidRPr="00BD45CF">
        <w:rPr>
          <w:rFonts w:eastAsia="Arial"/>
          <w:szCs w:val="24"/>
          <w14:ligatures w14:val="standardContextual"/>
        </w:rPr>
        <w:t xml:space="preserve"> arba </w:t>
      </w:r>
      <w:r w:rsidRPr="00BD45CF">
        <w:rPr>
          <w:rFonts w:eastAsia="Arial"/>
          <w:i/>
          <w:iCs/>
          <w:szCs w:val="24"/>
          <w14:ligatures w14:val="standardContextual"/>
        </w:rPr>
        <w:t>Įmonės</w:t>
      </w:r>
      <w:r w:rsidRPr="00BD45CF">
        <w:rPr>
          <w:rFonts w:eastAsia="Arial"/>
          <w:szCs w:val="24"/>
          <w14:ligatures w14:val="standardContextual"/>
        </w:rPr>
        <w:t xml:space="preserve"> elektrotechnikos  darbuotojai gali vykdyti, informavus kitos Šalies atsakingą asmenį (raštu ar telefonu) arba prižiūrint kitos Šalies paskirtam atsakingam darbuotojui.</w:t>
      </w:r>
    </w:p>
    <w:p w:rsidR="00147B1A" w:rsidRPr="00BD45CF" w:rsidRDefault="00BD45CF" w:rsidP="00BD45CF">
      <w:pPr>
        <w:spacing w:line="259" w:lineRule="auto"/>
        <w:mirrorIndents/>
        <w:jc w:val="both"/>
        <w:rPr>
          <w:rFonts w:eastAsia="Arial"/>
          <w:szCs w:val="24"/>
          <w14:ligatures w14:val="standardContextual"/>
        </w:rPr>
      </w:pPr>
    </w:p>
    <w:p w:rsidR="00147B1A" w:rsidRPr="00BD45CF" w:rsidRDefault="00BD45CF" w:rsidP="00BD45CF">
      <w:pPr>
        <w:spacing w:line="259" w:lineRule="auto"/>
        <w:mirrorIndents/>
        <w:jc w:val="both"/>
        <w:rPr>
          <w:rFonts w:eastAsia="Arial"/>
          <w:b/>
          <w:bCs/>
          <w:szCs w:val="24"/>
          <w:lang w:eastAsia="lt-LT"/>
          <w14:ligatures w14:val="standardContextual"/>
        </w:rPr>
      </w:pPr>
      <w:r w:rsidRPr="00BD45CF">
        <w:rPr>
          <w:rFonts w:eastAsia="Arial"/>
          <w:b/>
          <w:bCs/>
          <w:szCs w:val="24"/>
          <w:lang w:eastAsia="lt-LT"/>
          <w14:ligatures w14:val="standardContextual"/>
        </w:rPr>
        <w:t>AVARIJŲ, SUTRIKIMŲ IR GEDIMŲ (ATSIJUNGIMŲ) TYRIMO TVARKA</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34</w:t>
      </w:r>
      <w:r w:rsidRPr="00BD45CF">
        <w:rPr>
          <w:rFonts w:eastAsia="Arial"/>
          <w:szCs w:val="24"/>
          <w14:ligatures w14:val="standardContextual"/>
        </w:rPr>
        <w:t>.</w:t>
      </w:r>
      <w:r w:rsidRPr="00BD45CF">
        <w:rPr>
          <w:rFonts w:eastAsia="Arial"/>
          <w:szCs w:val="24"/>
          <w14:ligatures w14:val="standardContextual"/>
        </w:rPr>
        <w:tab/>
        <w:t>Avarijos ir sutrikimai tiriami ir apskaita vedama vadovaujantis galiojančios redakcijos Energetikos įrenginių avarijų ir sutrikimų tyrimo ir apskaitos nuostatų reikalavimais.</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35</w:t>
      </w:r>
      <w:r w:rsidRPr="00BD45CF">
        <w:rPr>
          <w:rFonts w:eastAsia="Arial"/>
          <w:szCs w:val="24"/>
          <w14:ligatures w14:val="standardContextual"/>
        </w:rPr>
        <w:t>.</w:t>
      </w:r>
      <w:r w:rsidRPr="00BD45CF">
        <w:rPr>
          <w:rFonts w:eastAsia="Arial"/>
          <w:szCs w:val="24"/>
          <w14:ligatures w14:val="standardContextual"/>
        </w:rPr>
        <w:tab/>
        <w:t xml:space="preserve">Gedimų ir atsijungimų, įvykusių vykdant darbus ir (ar)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dėl </w:t>
      </w:r>
      <w:r w:rsidRPr="00BD45CF">
        <w:rPr>
          <w:rFonts w:eastAsia="Arial"/>
          <w:i/>
          <w:iCs/>
          <w:szCs w:val="24"/>
          <w14:ligatures w14:val="standardContextual"/>
        </w:rPr>
        <w:t>Operatoriaus</w:t>
      </w:r>
      <w:r w:rsidRPr="00BD45CF">
        <w:rPr>
          <w:rFonts w:eastAsia="Arial"/>
          <w:szCs w:val="24"/>
          <w14:ligatures w14:val="standardContextual"/>
        </w:rPr>
        <w:t xml:space="preserve"> ar </w:t>
      </w:r>
      <w:r w:rsidRPr="00BD45CF">
        <w:rPr>
          <w:rFonts w:eastAsia="Arial"/>
          <w:i/>
          <w:iCs/>
          <w:szCs w:val="24"/>
          <w14:ligatures w14:val="standardContextual"/>
        </w:rPr>
        <w:t>Įmonės</w:t>
      </w:r>
      <w:r w:rsidRPr="00BD45CF">
        <w:rPr>
          <w:rFonts w:eastAsia="Arial"/>
          <w:szCs w:val="24"/>
          <w14:ligatures w14:val="standardContextual"/>
        </w:rPr>
        <w:t xml:space="preserve"> elektrotechnikos darbuotojų kaltės priežastis tiria ir kaltininkus nustato abiejų Šalių atstovų komisija. Komisijos sudarymą inicijuoja ta Šalis, kurios nuosavybės teise priklausančiuose elektros tinkluose įvyko gedimas (atsijungimas) dėl elektrotechnikos darbuotojų kaltės, vykdant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ar atliekant darbus.</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14:ligatures w14:val="standardContextual"/>
        </w:rPr>
        <w:t>36</w:t>
      </w:r>
      <w:r w:rsidRPr="00BD45CF">
        <w:rPr>
          <w:rFonts w:eastAsia="Arial"/>
          <w:szCs w:val="24"/>
          <w14:ligatures w14:val="standardContextual"/>
        </w:rPr>
        <w:t>.</w:t>
      </w:r>
      <w:r w:rsidRPr="00BD45CF">
        <w:rPr>
          <w:rFonts w:eastAsia="Arial"/>
          <w:szCs w:val="24"/>
          <w14:ligatures w14:val="standardContextual"/>
        </w:rPr>
        <w:tab/>
        <w:t>Žalos, atsiradusių dėl gedimų, atsijungimų ar galimai trečiųjų asmenų kaltės, atlyginimo klausimai sprendžiami vadovaujantis Lietuvos Respublikos civiliniame kodekse įtvirtintais bendraisiais atsakomybės principais, galiojančios redakcijos EETNT, taip pat AB „Energijos skirstymo operatorius“ vidaus teisės aktais, reglamentuojančiais žalos nustatymo bei atlyginimo procedūras.</w:t>
      </w:r>
    </w:p>
    <w:p w:rsidR="00147B1A" w:rsidRPr="00BD45CF" w:rsidRDefault="00BD45CF" w:rsidP="00BD45CF">
      <w:pPr>
        <w:rPr>
          <w:rFonts w:eastAsia="Arial"/>
          <w:b/>
          <w:bCs/>
          <w:szCs w:val="24"/>
          <w14:ligatures w14:val="standardContextual"/>
        </w:rPr>
      </w:pPr>
      <w:r>
        <w:rPr>
          <w:rFonts w:eastAsia="Arial"/>
          <w:szCs w:val="24"/>
          <w14:ligatures w14:val="standardContextual"/>
        </w:rPr>
        <w:br w:type="page"/>
      </w:r>
    </w:p>
    <w:p w:rsidR="00147B1A" w:rsidRPr="00BD45CF" w:rsidRDefault="00BD45CF" w:rsidP="00BD45CF">
      <w:pPr>
        <w:tabs>
          <w:tab w:val="right" w:leader="underscore" w:pos="10206"/>
        </w:tabs>
        <w:spacing w:line="259" w:lineRule="auto"/>
        <w:mirrorIndents/>
        <w:jc w:val="both"/>
        <w:rPr>
          <w:rFonts w:eastAsia="Arial"/>
          <w:b/>
          <w:bCs/>
          <w:szCs w:val="24"/>
          <w14:ligatures w14:val="standardContextual"/>
        </w:rPr>
      </w:pPr>
      <w:r w:rsidRPr="00BD45CF">
        <w:rPr>
          <w:rFonts w:eastAsia="Arial"/>
          <w:b/>
          <w:bCs/>
          <w:szCs w:val="24"/>
          <w14:ligatures w14:val="standardContextual"/>
        </w:rPr>
        <w:t>PRIEDAI</w:t>
      </w:r>
    </w:p>
    <w:p w:rsidR="00147B1A" w:rsidRPr="00BD45CF" w:rsidRDefault="00147B1A" w:rsidP="00BD45CF">
      <w:pPr>
        <w:tabs>
          <w:tab w:val="right" w:leader="underscore" w:pos="10206"/>
        </w:tabs>
        <w:spacing w:line="259" w:lineRule="auto"/>
        <w:mirrorIndents/>
        <w:jc w:val="both"/>
        <w:rPr>
          <w:rFonts w:eastAsia="Arial"/>
          <w:b/>
          <w:bCs/>
          <w:szCs w:val="24"/>
          <w14:ligatures w14:val="standardContextual"/>
        </w:rPr>
      </w:pPr>
    </w:p>
    <w:p w:rsidR="00147B1A" w:rsidRPr="00BD45CF" w:rsidRDefault="00BD45CF" w:rsidP="00BD45CF">
      <w:pPr>
        <w:spacing w:line="259" w:lineRule="auto"/>
        <w:mirrorIndents/>
        <w:jc w:val="both"/>
        <w:rPr>
          <w:rFonts w:eastAsia="Arial"/>
          <w:szCs w:val="24"/>
          <w14:ligatures w14:val="standardContextual"/>
        </w:rPr>
      </w:pPr>
      <w:r w:rsidRPr="00BD45CF">
        <w:rPr>
          <w:rFonts w:eastAsia="Arial"/>
          <w:szCs w:val="24"/>
          <w14:ligatures w14:val="standardContextual"/>
        </w:rPr>
        <w:t>Elektrotechnikos darbuotojų tarpusavio  santykių nuostatų priedai:</w:t>
      </w:r>
    </w:p>
    <w:p w:rsidR="00147B1A" w:rsidRPr="00BD45CF" w:rsidRDefault="00BD45CF" w:rsidP="00BD45CF">
      <w:pPr>
        <w:spacing w:line="259" w:lineRule="auto"/>
        <w:mirrorIndents/>
        <w:jc w:val="both"/>
        <w:rPr>
          <w:rFonts w:eastAsia="Arial"/>
          <w:szCs w:val="24"/>
          <w14:ligatures w14:val="standardContextual"/>
        </w:rPr>
      </w:pPr>
      <w:r w:rsidRPr="00BD45CF">
        <w:rPr>
          <w:rFonts w:eastAsia="Arial"/>
          <w:szCs w:val="24"/>
          <w14:ligatures w14:val="standardContextual"/>
        </w:rPr>
        <w:t xml:space="preserve">Priedas Nr. 1. Saugos darbe atsakomybės ribų aktas atliekant darbus ir vykdant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w:t>
      </w:r>
    </w:p>
    <w:p w:rsidR="00147B1A" w:rsidRPr="00BD45CF" w:rsidRDefault="00147B1A" w:rsidP="00BD45CF">
      <w:pPr>
        <w:spacing w:line="259" w:lineRule="auto"/>
        <w:ind w:firstLine="426"/>
        <w:mirrorIndents/>
        <w:jc w:val="both"/>
        <w:rPr>
          <w:rFonts w:eastAsia="Arial"/>
          <w:szCs w:val="24"/>
          <w14:ligatures w14:val="standardContextual"/>
        </w:rPr>
      </w:pPr>
    </w:p>
    <w:p w:rsidR="00147B1A" w:rsidRPr="00BD45CF" w:rsidRDefault="00BD45CF" w:rsidP="00BD45CF">
      <w:pPr>
        <w:tabs>
          <w:tab w:val="left" w:pos="426"/>
          <w:tab w:val="left" w:pos="9781"/>
        </w:tabs>
        <w:spacing w:line="255" w:lineRule="auto"/>
        <w:ind w:right="24"/>
        <w:jc w:val="both"/>
        <w:rPr>
          <w:rFonts w:eastAsia="Arial"/>
          <w:szCs w:val="24"/>
          <w14:ligatures w14:val="standardContextual"/>
        </w:rPr>
      </w:pPr>
      <w:r w:rsidRPr="00BD45CF">
        <w:rPr>
          <w:rFonts w:eastAsia="Arial"/>
          <w:szCs w:val="24"/>
          <w14:ligatures w14:val="standardContextual"/>
        </w:rPr>
        <w:t xml:space="preserve">ŠALIŲ REKVIZITAI IR PARAŠAI: </w:t>
      </w:r>
    </w:p>
    <w:p w:rsidR="00147B1A" w:rsidRPr="00BD45CF" w:rsidRDefault="00147B1A" w:rsidP="00BD45CF">
      <w:pPr>
        <w:tabs>
          <w:tab w:val="right" w:leader="underscore" w:pos="10206"/>
        </w:tabs>
        <w:spacing w:line="259" w:lineRule="auto"/>
        <w:mirrorIndents/>
        <w:jc w:val="both"/>
        <w:rPr>
          <w:rFonts w:eastAsia="Arial"/>
          <w:szCs w:val="24"/>
          <w14:ligatures w14:val="standardContextual"/>
        </w:rPr>
      </w:pPr>
    </w:p>
    <w:tbl>
      <w:tblPr>
        <w:tblW w:w="9920" w:type="dxa"/>
        <w:tblLook w:val="04A0" w:firstRow="1" w:lastRow="0" w:firstColumn="1" w:lastColumn="0" w:noHBand="0" w:noVBand="1"/>
      </w:tblPr>
      <w:tblGrid>
        <w:gridCol w:w="4960"/>
        <w:gridCol w:w="4960"/>
      </w:tblGrid>
      <w:tr w:rsidR="00147B1A" w:rsidRPr="00BD45CF">
        <w:trPr>
          <w:trHeight w:val="570"/>
        </w:trPr>
        <w:tc>
          <w:tcPr>
            <w:tcW w:w="4960" w:type="dxa"/>
            <w:tcBorders>
              <w:top w:val="nil"/>
              <w:left w:val="nil"/>
              <w:bottom w:val="nil"/>
              <w:right w:val="nil"/>
            </w:tcBorders>
            <w:shd w:val="clear" w:color="auto" w:fill="auto"/>
            <w:vAlign w:val="center"/>
            <w:hideMark/>
          </w:tcPr>
          <w:p w:rsidR="00147B1A" w:rsidRPr="00BD45CF" w:rsidRDefault="00BD45CF" w:rsidP="00BD45CF">
            <w:pPr>
              <w:jc w:val="both"/>
              <w:rPr>
                <w:b/>
                <w:bCs/>
                <w:color w:val="000000"/>
                <w:szCs w:val="24"/>
                <w14:ligatures w14:val="standardContextual"/>
              </w:rPr>
            </w:pPr>
            <w:r w:rsidRPr="00BD45CF">
              <w:rPr>
                <w:b/>
                <w:bCs/>
                <w:color w:val="000000"/>
                <w:szCs w:val="24"/>
                <w14:ligatures w14:val="standardContextual"/>
              </w:rPr>
              <w:t>AB „Energijos skirstymo operatorius“ tinklo valdymo skyriaus (XXX) vadovas</w:t>
            </w:r>
          </w:p>
        </w:tc>
        <w:tc>
          <w:tcPr>
            <w:tcW w:w="4960" w:type="dxa"/>
            <w:tcBorders>
              <w:top w:val="nil"/>
              <w:left w:val="nil"/>
              <w:bottom w:val="nil"/>
              <w:right w:val="nil"/>
            </w:tcBorders>
            <w:shd w:val="clear" w:color="auto" w:fill="auto"/>
            <w:hideMark/>
          </w:tcPr>
          <w:p w:rsidR="00147B1A" w:rsidRPr="00BD45CF" w:rsidRDefault="00BD45CF" w:rsidP="00BD45CF">
            <w:pPr>
              <w:jc w:val="both"/>
              <w:rPr>
                <w:b/>
                <w:bCs/>
                <w:i/>
                <w:iCs/>
                <w:color w:val="000000"/>
                <w:szCs w:val="24"/>
                <w14:ligatures w14:val="standardContextual"/>
              </w:rPr>
            </w:pPr>
            <w:r w:rsidRPr="00BD45CF">
              <w:rPr>
                <w:b/>
                <w:bCs/>
                <w:i/>
                <w:iCs/>
                <w:color w:val="000000"/>
                <w:szCs w:val="24"/>
                <w14:ligatures w14:val="standardContextual"/>
              </w:rPr>
              <w:t>„Įmonės pavadinimas"</w:t>
            </w:r>
          </w:p>
        </w:tc>
      </w:tr>
      <w:tr w:rsidR="00147B1A" w:rsidRPr="00BD45CF">
        <w:trPr>
          <w:trHeight w:val="300"/>
        </w:trPr>
        <w:tc>
          <w:tcPr>
            <w:tcW w:w="4960" w:type="dxa"/>
            <w:tcBorders>
              <w:top w:val="nil"/>
              <w:left w:val="nil"/>
              <w:bottom w:val="nil"/>
              <w:right w:val="nil"/>
            </w:tcBorders>
            <w:shd w:val="clear" w:color="auto" w:fill="auto"/>
            <w:vAlign w:val="center"/>
            <w:hideMark/>
          </w:tcPr>
          <w:p w:rsidR="00147B1A" w:rsidRPr="00BD45CF" w:rsidRDefault="00147B1A" w:rsidP="00BD45CF">
            <w:pPr>
              <w:jc w:val="both"/>
              <w:rPr>
                <w:i/>
                <w:iCs/>
                <w:color w:val="000000"/>
                <w:szCs w:val="24"/>
                <w14:ligatures w14:val="standardContextual"/>
              </w:rPr>
            </w:pPr>
          </w:p>
        </w:tc>
        <w:tc>
          <w:tcPr>
            <w:tcW w:w="4960" w:type="dxa"/>
            <w:tcBorders>
              <w:top w:val="nil"/>
              <w:left w:val="nil"/>
              <w:bottom w:val="nil"/>
              <w:right w:val="nil"/>
            </w:tcBorders>
            <w:shd w:val="clear" w:color="auto" w:fill="auto"/>
            <w:vAlign w:val="center"/>
            <w:hideMark/>
          </w:tcPr>
          <w:p w:rsidR="00147B1A" w:rsidRPr="00BD45CF" w:rsidRDefault="00147B1A" w:rsidP="00BD45CF">
            <w:pPr>
              <w:jc w:val="both"/>
              <w:rPr>
                <w:szCs w:val="24"/>
                <w14:ligatures w14:val="standardContextual"/>
              </w:rPr>
            </w:pPr>
          </w:p>
        </w:tc>
      </w:tr>
      <w:tr w:rsidR="00147B1A" w:rsidRPr="00BD45CF">
        <w:trPr>
          <w:trHeight w:val="300"/>
        </w:trPr>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_______________________________________</w:t>
            </w:r>
          </w:p>
        </w:tc>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_______________________________________</w:t>
            </w:r>
          </w:p>
        </w:tc>
      </w:tr>
      <w:tr w:rsidR="00147B1A" w:rsidRPr="00BD45CF">
        <w:trPr>
          <w:trHeight w:val="510"/>
        </w:trPr>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parašas</w:t>
            </w:r>
          </w:p>
        </w:tc>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parašas</w:t>
            </w:r>
          </w:p>
        </w:tc>
      </w:tr>
      <w:tr w:rsidR="00147B1A" w:rsidRPr="00BD45CF">
        <w:trPr>
          <w:trHeight w:val="300"/>
        </w:trPr>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20____ m. ____________________ mėn. ___ d.</w:t>
            </w:r>
          </w:p>
        </w:tc>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20____ m. ____________________ mėn. ___ d.</w:t>
            </w:r>
          </w:p>
        </w:tc>
      </w:tr>
      <w:tr w:rsidR="00147B1A" w:rsidRPr="00BD45CF">
        <w:trPr>
          <w:trHeight w:val="570"/>
        </w:trPr>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A.V.</w:t>
            </w:r>
          </w:p>
        </w:tc>
        <w:tc>
          <w:tcPr>
            <w:tcW w:w="4960" w:type="dxa"/>
            <w:tcBorders>
              <w:top w:val="nil"/>
              <w:left w:val="nil"/>
              <w:bottom w:val="nil"/>
              <w:right w:val="nil"/>
            </w:tcBorders>
            <w:shd w:val="clear" w:color="auto" w:fill="auto"/>
            <w:vAlign w:val="center"/>
            <w:hideMark/>
          </w:tcPr>
          <w:p w:rsidR="00147B1A" w:rsidRPr="00BD45CF" w:rsidRDefault="00BD45CF" w:rsidP="00BD45CF">
            <w:pPr>
              <w:jc w:val="both"/>
              <w:rPr>
                <w:color w:val="000000"/>
                <w:szCs w:val="24"/>
                <w14:ligatures w14:val="standardContextual"/>
              </w:rPr>
            </w:pPr>
            <w:r w:rsidRPr="00BD45CF">
              <w:rPr>
                <w:color w:val="000000"/>
                <w:szCs w:val="24"/>
                <w14:ligatures w14:val="standardContextual"/>
              </w:rPr>
              <w:t>A.V.</w:t>
            </w:r>
          </w:p>
        </w:tc>
      </w:tr>
    </w:tbl>
    <w:p w:rsidR="00147B1A" w:rsidRPr="00BD45CF" w:rsidRDefault="00BD45CF" w:rsidP="00BD45CF">
      <w:pPr>
        <w:tabs>
          <w:tab w:val="center" w:pos="4819"/>
          <w:tab w:val="right" w:pos="9638"/>
        </w:tabs>
        <w:mirrorIndents/>
        <w:jc w:val="both"/>
        <w:rPr>
          <w:rFonts w:eastAsia="Arial"/>
          <w:szCs w:val="24"/>
          <w14:ligatures w14:val="standardContextual"/>
        </w:rPr>
      </w:pPr>
    </w:p>
    <w:p w:rsidR="00BD45CF" w:rsidRDefault="00BD45CF">
      <w:pPr>
        <w:tabs>
          <w:tab w:val="center" w:pos="4819"/>
          <w:tab w:val="right" w:pos="9638"/>
        </w:tabs>
        <w:ind w:left="7088"/>
        <w:mirrorIndents/>
        <w:jc w:val="both"/>
        <w:rPr>
          <w:szCs w:val="24"/>
        </w:rPr>
        <w:sectPr w:rsidR="00BD45CF">
          <w:pgSz w:w="11906" w:h="16838" w:code="9"/>
          <w:pgMar w:top="1134" w:right="707" w:bottom="1304" w:left="1077" w:header="561" w:footer="1236" w:gutter="0"/>
          <w:pgNumType w:start="1"/>
          <w:cols w:space="1296"/>
          <w:docGrid w:linePitch="360"/>
        </w:sectPr>
      </w:pPr>
    </w:p>
    <w:p w:rsidR="00BD45CF" w:rsidRDefault="00BD45CF">
      <w:pPr>
        <w:tabs>
          <w:tab w:val="center" w:pos="4819"/>
          <w:tab w:val="right" w:pos="9638"/>
        </w:tabs>
        <w:ind w:left="7088"/>
        <w:mirrorIndents/>
        <w:jc w:val="both"/>
        <w:rPr>
          <w:rFonts w:eastAsia="Arial"/>
          <w:szCs w:val="24"/>
          <w14:ligatures w14:val="standardContextual"/>
        </w:rPr>
      </w:pPr>
      <w:r w:rsidRPr="00BD45CF">
        <w:rPr>
          <w:rFonts w:eastAsia="Arial"/>
          <w:szCs w:val="24"/>
          <w14:ligatures w14:val="standardContextual"/>
        </w:rPr>
        <w:t xml:space="preserve">Elektrotechnikos darbuotojų </w:t>
      </w:r>
    </w:p>
    <w:p w:rsidR="00147B1A" w:rsidRPr="00BD45CF" w:rsidRDefault="00BD45CF">
      <w:pPr>
        <w:tabs>
          <w:tab w:val="center" w:pos="4819"/>
          <w:tab w:val="right" w:pos="9638"/>
        </w:tabs>
        <w:ind w:left="7088"/>
        <w:mirrorIndents/>
        <w:jc w:val="both"/>
        <w:rPr>
          <w:rFonts w:eastAsia="Arial"/>
          <w:szCs w:val="24"/>
          <w14:ligatures w14:val="standardContextual"/>
        </w:rPr>
      </w:pPr>
      <w:r w:rsidRPr="00BD45CF">
        <w:rPr>
          <w:rFonts w:eastAsia="Arial"/>
          <w:szCs w:val="24"/>
          <w14:ligatures w14:val="standardContextual"/>
        </w:rPr>
        <w:t xml:space="preserve">tarpusavio  santykių nuostatų </w:t>
      </w:r>
    </w:p>
    <w:p w:rsidR="00147B1A" w:rsidRPr="00BD45CF" w:rsidRDefault="00BD45CF">
      <w:pPr>
        <w:tabs>
          <w:tab w:val="center" w:pos="4819"/>
          <w:tab w:val="right" w:pos="9638"/>
        </w:tabs>
        <w:ind w:left="7088"/>
        <w:mirrorIndents/>
        <w:jc w:val="both"/>
        <w:rPr>
          <w:rFonts w:eastAsia="Arial"/>
          <w:szCs w:val="24"/>
          <w14:ligatures w14:val="standardContextual"/>
        </w:rPr>
      </w:pPr>
      <w:r w:rsidRPr="00BD45CF">
        <w:rPr>
          <w:rFonts w:eastAsia="Arial"/>
          <w:szCs w:val="24"/>
          <w14:ligatures w14:val="standardContextual"/>
        </w:rPr>
        <w:t>1</w:t>
      </w:r>
      <w:r w:rsidRPr="00BD45CF">
        <w:rPr>
          <w:rFonts w:eastAsia="Arial"/>
          <w:szCs w:val="24"/>
          <w14:ligatures w14:val="standardContextual"/>
        </w:rPr>
        <w:t xml:space="preserve"> priedas</w:t>
      </w:r>
    </w:p>
    <w:p w:rsidR="00147B1A" w:rsidRPr="00BD45CF" w:rsidRDefault="00147B1A">
      <w:pPr>
        <w:tabs>
          <w:tab w:val="center" w:pos="4819"/>
          <w:tab w:val="right" w:pos="9638"/>
        </w:tabs>
        <w:mirrorIndents/>
        <w:jc w:val="both"/>
        <w:rPr>
          <w:rFonts w:eastAsia="Arial"/>
          <w:szCs w:val="24"/>
          <w14:ligatures w14:val="standardContextual"/>
        </w:rPr>
      </w:pPr>
    </w:p>
    <w:p w:rsidR="00147B1A" w:rsidRPr="00BD45CF" w:rsidRDefault="00BD45CF" w:rsidP="00BD45CF">
      <w:pPr>
        <w:keepNext/>
        <w:keepLines/>
        <w:tabs>
          <w:tab w:val="left" w:pos="2977"/>
        </w:tabs>
        <w:spacing w:line="259" w:lineRule="auto"/>
        <w:mirrorIndents/>
        <w:jc w:val="center"/>
        <w:outlineLvl w:val="3"/>
        <w:rPr>
          <w:rFonts w:eastAsia="Arial"/>
          <w:b/>
          <w:bCs/>
          <w:szCs w:val="24"/>
          <w:lang w:eastAsia="lt-LT"/>
          <w14:ligatures w14:val="standardContextual"/>
        </w:rPr>
      </w:pPr>
      <w:r w:rsidRPr="00BD45CF">
        <w:rPr>
          <w:rFonts w:eastAsia="Arial"/>
          <w:b/>
          <w:bCs/>
          <w:szCs w:val="24"/>
          <w:lang w:eastAsia="lt-LT"/>
          <w14:ligatures w14:val="standardContextual"/>
        </w:rPr>
        <w:t>SAUGOS DARBE ATSAKOMYBĖS RIBŲ AKTAS</w:t>
      </w:r>
    </w:p>
    <w:p w:rsidR="00147B1A" w:rsidRPr="00BD45CF" w:rsidRDefault="00BD45CF" w:rsidP="00BD45CF">
      <w:pPr>
        <w:keepNext/>
        <w:keepLines/>
        <w:tabs>
          <w:tab w:val="left" w:pos="2977"/>
        </w:tabs>
        <w:spacing w:line="259" w:lineRule="auto"/>
        <w:mirrorIndents/>
        <w:jc w:val="center"/>
        <w:outlineLvl w:val="3"/>
        <w:rPr>
          <w:rFonts w:eastAsia="Arial"/>
          <w:b/>
          <w:bCs/>
          <w:szCs w:val="24"/>
          <w:lang w:eastAsia="lt-LT"/>
          <w14:ligatures w14:val="standardContextual"/>
        </w:rPr>
      </w:pPr>
      <w:r w:rsidRPr="00BD45CF">
        <w:rPr>
          <w:rFonts w:eastAsia="Arial"/>
          <w:b/>
          <w:bCs/>
          <w:szCs w:val="24"/>
          <w:lang w:eastAsia="lt-LT"/>
          <w14:ligatures w14:val="standardContextual"/>
        </w:rPr>
        <w:t>ATLIEKANT DARBUS IR VYKDANT OPERATYVINIUS PERJUNGIMUS</w:t>
      </w:r>
    </w:p>
    <w:p w:rsidR="00147B1A" w:rsidRPr="00BD45CF" w:rsidRDefault="00147B1A">
      <w:pPr>
        <w:mirrorIndents/>
        <w:jc w:val="both"/>
        <w:rPr>
          <w:rFonts w:eastAsia="Arial"/>
          <w:szCs w:val="24"/>
          <w14:ligatures w14:val="standardContextual"/>
        </w:rPr>
      </w:pPr>
    </w:p>
    <w:p w:rsidR="00147B1A" w:rsidRPr="00BD45CF" w:rsidRDefault="00BD45CF">
      <w:pPr>
        <w:mirrorIndents/>
        <w:jc w:val="both"/>
        <w:rPr>
          <w:rFonts w:eastAsia="Arial"/>
          <w:szCs w:val="24"/>
          <w14:ligatures w14:val="standardContextual"/>
        </w:rPr>
      </w:pPr>
      <w:r w:rsidRPr="00BD45CF">
        <w:rPr>
          <w:rFonts w:eastAsia="Arial"/>
          <w:szCs w:val="24"/>
          <w14:ligatures w14:val="standardContextual"/>
        </w:rPr>
        <w:t xml:space="preserve">Mes žemiau pasirašę, </w:t>
      </w:r>
    </w:p>
    <w:p w:rsidR="00147B1A" w:rsidRPr="00BD45CF" w:rsidRDefault="00BD45CF">
      <w:pPr>
        <w:mirrorIndents/>
        <w:jc w:val="both"/>
        <w:rPr>
          <w:rFonts w:eastAsia="Arial"/>
          <w:szCs w:val="24"/>
          <w14:ligatures w14:val="standardContextual"/>
        </w:rPr>
      </w:pPr>
      <w:r w:rsidRPr="00BD45CF">
        <w:rPr>
          <w:rFonts w:eastAsia="Arial"/>
          <w:szCs w:val="24"/>
          <w14:ligatures w14:val="standardContextual"/>
        </w:rPr>
        <w:t xml:space="preserve">AB „Energijos skirstymo operatorius“ (toliau – Operatorius), atstovaujamas AB „Energijos skirstymo operatorius“ Tinklo valdymo skyriaus vadovo  ir  </w:t>
      </w:r>
      <w:r w:rsidRPr="00BD45CF">
        <w:rPr>
          <w:rFonts w:eastAsia="Arial"/>
          <w:b/>
          <w:bCs/>
          <w:i/>
          <w:iCs/>
          <w:szCs w:val="24"/>
          <w14:ligatures w14:val="standardContextual"/>
        </w:rPr>
        <w:t>“Įmonės pavadinimas“</w:t>
      </w:r>
      <w:r w:rsidRPr="00BD45CF">
        <w:rPr>
          <w:szCs w:val="24"/>
          <w14:ligatures w14:val="standardContextual"/>
        </w:rPr>
        <w:br/>
      </w:r>
      <w:r w:rsidRPr="00BD45CF">
        <w:rPr>
          <w:rFonts w:eastAsia="Arial"/>
          <w:szCs w:val="24"/>
          <w14:ligatures w14:val="standardContextual"/>
        </w:rPr>
        <w:t>atstovaujama ............................................................................ (toliau – Įmonė)</w:t>
      </w:r>
      <w:r w:rsidRPr="00BD45CF">
        <w:rPr>
          <w:rFonts w:eastAsia="Arial"/>
          <w:szCs w:val="24"/>
          <w:vertAlign w:val="superscript"/>
          <w14:ligatures w14:val="standardContextual"/>
        </w:rPr>
        <w:t xml:space="preserve">  </w:t>
      </w:r>
      <w:r w:rsidRPr="00BD45CF">
        <w:rPr>
          <w:rFonts w:eastAsia="Arial"/>
          <w:szCs w:val="24"/>
          <w14:ligatures w14:val="standardContextual"/>
        </w:rPr>
        <w:t>sudarėme šį Saugos darbe atsakomybės ribų aktą (toliau – Aktas), nustatantį saugos darbe atsakomybės ribas, atliekant žemiau išvardintus darbus veikiančiuose elektros įrenginiuose.</w:t>
      </w:r>
    </w:p>
    <w:p w:rsidR="00147B1A" w:rsidRPr="00BD45CF" w:rsidRDefault="00147B1A">
      <w:pPr>
        <w:keepNext/>
        <w:spacing w:line="259" w:lineRule="auto"/>
        <w:mirrorIndents/>
        <w:jc w:val="both"/>
        <w:rPr>
          <w:rFonts w:eastAsia="Arial"/>
          <w:b/>
          <w:bCs/>
          <w:szCs w:val="24"/>
          <w14:ligatures w14:val="standardContextual"/>
        </w:rPr>
      </w:pPr>
    </w:p>
    <w:p w:rsidR="00147B1A" w:rsidRPr="00BD45CF" w:rsidRDefault="00BD45CF">
      <w:pPr>
        <w:keepNext/>
        <w:tabs>
          <w:tab w:val="left" w:pos="3969"/>
        </w:tabs>
        <w:spacing w:line="259" w:lineRule="auto"/>
        <w:mirrorIndents/>
        <w:jc w:val="both"/>
        <w:rPr>
          <w:rFonts w:eastAsia="Arial"/>
          <w:b/>
          <w:bCs/>
          <w:szCs w:val="24"/>
          <w14:ligatures w14:val="standardContextual"/>
        </w:rPr>
      </w:pPr>
      <w:r w:rsidRPr="00BD45CF">
        <w:rPr>
          <w:rFonts w:eastAsia="Arial"/>
          <w:b/>
          <w:bCs/>
          <w:szCs w:val="24"/>
          <w14:ligatures w14:val="standardContextual"/>
        </w:rPr>
        <w:t>Atliekami darbai: įrenginių eksploatavimo darbai, operatyviniai perjungimai atskyrimo riboje esančių elektros įrenginių pirminėse, RAA, valdymo, ryšių ar telemechanikos grandinėse. Neeilinės įrenginių apžiūros, avarijų ir gaisrų juose likvidavimas</w:t>
      </w:r>
    </w:p>
    <w:p w:rsidR="00147B1A" w:rsidRPr="00BD45CF" w:rsidRDefault="00BD45CF">
      <w:pPr>
        <w:jc w:val="both"/>
        <w:rPr>
          <w:rFonts w:eastAsia="Arial"/>
          <w:szCs w:val="24"/>
          <w14:ligatures w14:val="standardContextual"/>
        </w:rPr>
      </w:pPr>
      <w:r w:rsidRPr="00BD45CF">
        <w:rPr>
          <w:rFonts w:eastAsia="Arial"/>
          <w:szCs w:val="24"/>
          <w14:ligatures w14:val="standardContextual"/>
        </w:rPr>
        <w:t>Darbo vietos (-a): elektros įrenginys ar objektas, esantis tarpusavio atskyrimo riboje: ...............................</w:t>
      </w:r>
    </w:p>
    <w:p w:rsidR="00147B1A" w:rsidRPr="00BD45CF" w:rsidRDefault="00BD45CF">
      <w:pPr>
        <w:jc w:val="both"/>
        <w:rPr>
          <w:rFonts w:eastAsia="Arial"/>
          <w:szCs w:val="24"/>
          <w14:ligatures w14:val="standardContextual"/>
        </w:rPr>
      </w:pPr>
    </w:p>
    <w:p w:rsidR="00147B1A" w:rsidRPr="00BD45CF" w:rsidRDefault="00BD45CF">
      <w:pPr>
        <w:jc w:val="both"/>
        <w:rPr>
          <w:rFonts w:eastAsia="Arial"/>
          <w:b/>
          <w:bCs/>
          <w:szCs w:val="24"/>
          <w14:ligatures w14:val="standardContextual"/>
        </w:rPr>
      </w:pPr>
      <w:r w:rsidRPr="00BD45CF">
        <w:rPr>
          <w:rFonts w:eastAsia="Arial"/>
          <w:b/>
          <w:bCs/>
          <w:szCs w:val="24"/>
          <w14:ligatures w14:val="standardContextual"/>
        </w:rPr>
        <w:t>Nustatoma tokia darbų ir operatyvinių perjungimų vykdymo tvarka bei atsakomybė:</w:t>
      </w:r>
    </w:p>
    <w:p w:rsidR="00147B1A" w:rsidRPr="00BD45CF" w:rsidRDefault="00147B1A">
      <w:pPr>
        <w:mirrorIndents/>
        <w:jc w:val="both"/>
        <w:rPr>
          <w:rFonts w:eastAsia="Arial"/>
          <w:b/>
          <w:bCs/>
          <w:szCs w:val="24"/>
          <w14:ligatures w14:val="standardContextual"/>
        </w:rPr>
      </w:pPr>
    </w:p>
    <w:p w:rsidR="00147B1A" w:rsidRPr="00BD45CF" w:rsidRDefault="00BD45CF">
      <w:pPr>
        <w:tabs>
          <w:tab w:val="left" w:pos="851"/>
        </w:tabs>
        <w:spacing w:line="259" w:lineRule="auto"/>
        <w:ind w:left="426" w:hanging="426"/>
        <w:rPr>
          <w:rFonts w:eastAsia="Arial"/>
          <w:szCs w:val="24"/>
          <w14:ligatures w14:val="standardContextual"/>
        </w:rPr>
      </w:pPr>
      <w:r w:rsidRPr="00BD45CF">
        <w:rPr>
          <w:rFonts w:eastAsia="Arial"/>
          <w:szCs w:val="24"/>
          <w14:ligatures w14:val="standardContextual"/>
        </w:rPr>
        <w:t>1</w:t>
      </w:r>
      <w:r w:rsidRPr="00BD45CF">
        <w:rPr>
          <w:rFonts w:eastAsia="Arial"/>
          <w:szCs w:val="24"/>
          <w14:ligatures w14:val="standardContextual"/>
        </w:rPr>
        <w:t>.</w:t>
      </w:r>
      <w:r w:rsidRPr="00BD45CF">
        <w:rPr>
          <w:rFonts w:eastAsia="Arial"/>
          <w:szCs w:val="24"/>
          <w14:ligatures w14:val="standardContextual"/>
        </w:rPr>
        <w:tab/>
        <w:t xml:space="preserve">Įmonės elektros įrenginių, esančių </w:t>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skyriaus operatyviniame valdyme ar tvarkyme sąrašas: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423"/>
        <w:gridCol w:w="1436"/>
        <w:gridCol w:w="2236"/>
        <w:gridCol w:w="2236"/>
        <w:gridCol w:w="2236"/>
      </w:tblGrid>
      <w:tr w:rsidR="00147B1A" w:rsidRPr="00BD45CF">
        <w:trPr>
          <w:trHeight w:val="446"/>
        </w:trPr>
        <w:tc>
          <w:tcPr>
            <w:tcW w:w="516" w:type="dxa"/>
            <w:vAlign w:val="center"/>
          </w:tcPr>
          <w:p w:rsidR="00147B1A" w:rsidRPr="00BD45CF" w:rsidRDefault="00BD45CF">
            <w:pPr>
              <w:tabs>
                <w:tab w:val="left" w:pos="817"/>
                <w:tab w:val="left" w:pos="4077"/>
                <w:tab w:val="left" w:pos="6629"/>
              </w:tabs>
              <w:ind w:right="-18"/>
              <w:jc w:val="both"/>
              <w:rPr>
                <w:rFonts w:eastAsia="Arial"/>
                <w:szCs w:val="24"/>
                <w14:ligatures w14:val="standardContextual"/>
              </w:rPr>
            </w:pPr>
            <w:r w:rsidRPr="00BD45CF">
              <w:rPr>
                <w:rFonts w:eastAsia="Arial"/>
                <w:szCs w:val="24"/>
                <w14:ligatures w14:val="standardContextual"/>
              </w:rPr>
              <w:t>Eil. Nr.</w:t>
            </w:r>
          </w:p>
        </w:tc>
        <w:tc>
          <w:tcPr>
            <w:tcW w:w="9601" w:type="dxa"/>
            <w:gridSpan w:val="5"/>
          </w:tcPr>
          <w:p w:rsidR="00147B1A" w:rsidRPr="00BD45CF" w:rsidRDefault="00BD45CF">
            <w:pPr>
              <w:jc w:val="both"/>
              <w:rPr>
                <w:rFonts w:eastAsia="Arial"/>
                <w:szCs w:val="24"/>
                <w14:ligatures w14:val="standardContextual"/>
              </w:rPr>
            </w:pPr>
            <w:r w:rsidRPr="00BD45CF">
              <w:rPr>
                <w:rFonts w:eastAsia="Arial"/>
                <w:szCs w:val="24"/>
                <w14:ligatures w14:val="standardContextual"/>
              </w:rPr>
              <w:t>Įrenginys</w:t>
            </w:r>
          </w:p>
        </w:tc>
      </w:tr>
      <w:tr w:rsidR="00147B1A" w:rsidRPr="00BD45CF">
        <w:trPr>
          <w:trHeight w:val="328"/>
        </w:trPr>
        <w:tc>
          <w:tcPr>
            <w:tcW w:w="516" w:type="dxa"/>
          </w:tcPr>
          <w:p w:rsidR="00147B1A" w:rsidRPr="00BD45CF" w:rsidRDefault="00147B1A">
            <w:pPr>
              <w:rPr>
                <w:szCs w:val="24"/>
                <w14:ligatures w14:val="standardContextual"/>
              </w:rPr>
            </w:pPr>
          </w:p>
        </w:tc>
        <w:tc>
          <w:tcPr>
            <w:tcW w:w="1455" w:type="dxa"/>
            <w:vAlign w:val="center"/>
          </w:tcPr>
          <w:p w:rsidR="00147B1A" w:rsidRPr="00BD45CF" w:rsidRDefault="00BD45CF">
            <w:pPr>
              <w:tabs>
                <w:tab w:val="left" w:pos="817"/>
                <w:tab w:val="left" w:pos="4077"/>
                <w:tab w:val="left" w:pos="6629"/>
              </w:tabs>
              <w:jc w:val="both"/>
              <w:rPr>
                <w:rFonts w:eastAsia="Arial"/>
                <w:szCs w:val="24"/>
                <w14:ligatures w14:val="standardContextual"/>
              </w:rPr>
            </w:pPr>
            <w:r w:rsidRPr="00BD45CF">
              <w:rPr>
                <w:rFonts w:eastAsia="Arial"/>
                <w:szCs w:val="24"/>
                <w14:ligatures w14:val="standardContextual"/>
              </w:rPr>
              <w:t>Pavadinimas</w:t>
            </w:r>
          </w:p>
        </w:tc>
        <w:tc>
          <w:tcPr>
            <w:tcW w:w="1432" w:type="dxa"/>
            <w:vAlign w:val="center"/>
          </w:tcPr>
          <w:p w:rsidR="00147B1A" w:rsidRPr="00BD45CF" w:rsidRDefault="00BD45CF">
            <w:pPr>
              <w:tabs>
                <w:tab w:val="left" w:pos="817"/>
                <w:tab w:val="left" w:pos="4077"/>
                <w:tab w:val="left" w:pos="6629"/>
              </w:tabs>
              <w:jc w:val="both"/>
              <w:rPr>
                <w:rFonts w:eastAsia="Arial"/>
                <w:szCs w:val="24"/>
                <w14:ligatures w14:val="standardContextual"/>
              </w:rPr>
            </w:pPr>
            <w:r w:rsidRPr="00BD45CF">
              <w:rPr>
                <w:rFonts w:eastAsia="Arial"/>
                <w:szCs w:val="24"/>
                <w14:ligatures w14:val="standardContextual"/>
              </w:rPr>
              <w:t>Dispečerinis pavadinimas</w:t>
            </w:r>
          </w:p>
        </w:tc>
        <w:tc>
          <w:tcPr>
            <w:tcW w:w="2238" w:type="dxa"/>
            <w:vAlign w:val="center"/>
          </w:tcPr>
          <w:p w:rsidR="00147B1A" w:rsidRPr="00BD45CF" w:rsidRDefault="00BD45CF">
            <w:pPr>
              <w:tabs>
                <w:tab w:val="left" w:pos="817"/>
                <w:tab w:val="left" w:pos="4077"/>
                <w:tab w:val="left" w:pos="6629"/>
              </w:tabs>
              <w:jc w:val="both"/>
              <w:rPr>
                <w:rFonts w:eastAsia="Arial"/>
                <w:szCs w:val="24"/>
                <w14:ligatures w14:val="standardContextual"/>
              </w:rPr>
            </w:pPr>
            <w:r w:rsidRPr="00BD45CF">
              <w:rPr>
                <w:rFonts w:eastAsia="Arial"/>
                <w:szCs w:val="24"/>
                <w14:ligatures w14:val="standardContextual"/>
              </w:rPr>
              <w:t>Valdyme</w:t>
            </w:r>
          </w:p>
        </w:tc>
        <w:tc>
          <w:tcPr>
            <w:tcW w:w="2238" w:type="dxa"/>
            <w:vAlign w:val="center"/>
          </w:tcPr>
          <w:p w:rsidR="00147B1A" w:rsidRPr="00BD45CF" w:rsidRDefault="00BD45CF">
            <w:pPr>
              <w:tabs>
                <w:tab w:val="left" w:pos="817"/>
                <w:tab w:val="left" w:pos="4077"/>
                <w:tab w:val="left" w:pos="6629"/>
              </w:tabs>
              <w:jc w:val="both"/>
              <w:rPr>
                <w:rFonts w:eastAsia="Arial"/>
                <w:szCs w:val="24"/>
                <w14:ligatures w14:val="standardContextual"/>
              </w:rPr>
            </w:pPr>
            <w:r w:rsidRPr="00BD45CF">
              <w:rPr>
                <w:rFonts w:eastAsia="Arial"/>
                <w:szCs w:val="24"/>
                <w14:ligatures w14:val="standardContextual"/>
              </w:rPr>
              <w:t>Tvarkyme</w:t>
            </w:r>
          </w:p>
        </w:tc>
        <w:tc>
          <w:tcPr>
            <w:tcW w:w="2238" w:type="dxa"/>
            <w:vAlign w:val="center"/>
          </w:tcPr>
          <w:p w:rsidR="00147B1A" w:rsidRPr="00BD45CF" w:rsidRDefault="00BD45CF">
            <w:pPr>
              <w:tabs>
                <w:tab w:val="left" w:pos="817"/>
                <w:tab w:val="left" w:pos="4077"/>
                <w:tab w:val="left" w:pos="6629"/>
              </w:tabs>
              <w:jc w:val="both"/>
              <w:rPr>
                <w:rFonts w:eastAsia="Arial"/>
                <w:szCs w:val="24"/>
                <w14:ligatures w14:val="standardContextual"/>
              </w:rPr>
            </w:pPr>
            <w:r w:rsidRPr="00BD45CF">
              <w:rPr>
                <w:rFonts w:eastAsia="Arial"/>
                <w:szCs w:val="24"/>
                <w14:ligatures w14:val="standardContextual"/>
              </w:rPr>
              <w:t>Nuosavybėje</w:t>
            </w:r>
          </w:p>
        </w:tc>
      </w:tr>
      <w:tr w:rsidR="00147B1A" w:rsidRPr="00BD45CF">
        <w:trPr>
          <w:trHeight w:val="446"/>
        </w:trPr>
        <w:tc>
          <w:tcPr>
            <w:tcW w:w="516" w:type="dxa"/>
            <w:vAlign w:val="center"/>
          </w:tcPr>
          <w:p w:rsidR="00147B1A" w:rsidRPr="00BD45CF" w:rsidRDefault="00BD45CF">
            <w:pPr>
              <w:jc w:val="both"/>
              <w:rPr>
                <w:rFonts w:eastAsia="Arial"/>
                <w:szCs w:val="24"/>
                <w14:ligatures w14:val="standardContextual"/>
              </w:rPr>
            </w:pPr>
            <w:r w:rsidRPr="00BD45CF">
              <w:rPr>
                <w:rFonts w:eastAsia="Arial"/>
                <w:szCs w:val="24"/>
                <w14:ligatures w14:val="standardContextual"/>
              </w:rPr>
              <w:t>1.</w:t>
            </w:r>
          </w:p>
        </w:tc>
        <w:tc>
          <w:tcPr>
            <w:tcW w:w="1455" w:type="dxa"/>
            <w:vAlign w:val="center"/>
          </w:tcPr>
          <w:p w:rsidR="00147B1A" w:rsidRPr="00BD45CF" w:rsidRDefault="00BD45CF">
            <w:pPr>
              <w:jc w:val="both"/>
              <w:rPr>
                <w:rFonts w:eastAsia="Arial"/>
                <w:i/>
                <w:iCs/>
                <w:szCs w:val="24"/>
                <w14:ligatures w14:val="standardContextual"/>
              </w:rPr>
            </w:pPr>
            <w:r w:rsidRPr="00BD45CF">
              <w:rPr>
                <w:rFonts w:eastAsia="Arial"/>
                <w:i/>
                <w:iCs/>
                <w:szCs w:val="24"/>
                <w14:ligatures w14:val="standardContextual"/>
              </w:rPr>
              <w:t>Komutacinis įrenginys</w:t>
            </w:r>
          </w:p>
        </w:tc>
        <w:tc>
          <w:tcPr>
            <w:tcW w:w="1432" w:type="dxa"/>
            <w:vAlign w:val="center"/>
          </w:tcPr>
          <w:p w:rsidR="00147B1A" w:rsidRPr="00BD45CF" w:rsidRDefault="00BD45CF">
            <w:pPr>
              <w:jc w:val="both"/>
              <w:rPr>
                <w:rFonts w:eastAsia="Arial"/>
                <w:i/>
                <w:iCs/>
                <w:szCs w:val="24"/>
                <w14:ligatures w14:val="standardContextual"/>
              </w:rPr>
            </w:pPr>
            <w:r w:rsidRPr="00BD45CF">
              <w:rPr>
                <w:rFonts w:eastAsia="Arial"/>
                <w:i/>
                <w:iCs/>
                <w:szCs w:val="24"/>
                <w14:ligatures w14:val="standardContextual"/>
              </w:rPr>
              <w:t>Komutacinio įrenginio</w:t>
            </w:r>
          </w:p>
        </w:tc>
        <w:tc>
          <w:tcPr>
            <w:tcW w:w="2238" w:type="dxa"/>
            <w:vAlign w:val="center"/>
          </w:tcPr>
          <w:p w:rsidR="00147B1A" w:rsidRPr="00BD45CF" w:rsidRDefault="00BD45CF">
            <w:pPr>
              <w:jc w:val="both"/>
              <w:rPr>
                <w:rFonts w:eastAsia="Arial"/>
                <w:i/>
                <w:iCs/>
                <w:szCs w:val="24"/>
                <w14:ligatures w14:val="standardContextual"/>
              </w:rPr>
            </w:pPr>
            <w:r w:rsidRPr="00BD45CF">
              <w:rPr>
                <w:rFonts w:eastAsia="Arial"/>
                <w:i/>
                <w:iCs/>
                <w:szCs w:val="24"/>
                <w14:ligatures w14:val="standardContextual"/>
              </w:rPr>
              <w:t>Operatoriaus/Įmonės</w:t>
            </w:r>
          </w:p>
        </w:tc>
        <w:tc>
          <w:tcPr>
            <w:tcW w:w="2238" w:type="dxa"/>
            <w:vAlign w:val="center"/>
          </w:tcPr>
          <w:p w:rsidR="00147B1A" w:rsidRPr="00BD45CF" w:rsidRDefault="00BD45CF">
            <w:pPr>
              <w:jc w:val="both"/>
              <w:rPr>
                <w:rFonts w:eastAsia="Arial"/>
                <w:i/>
                <w:iCs/>
                <w:szCs w:val="24"/>
                <w14:ligatures w14:val="standardContextual"/>
              </w:rPr>
            </w:pPr>
            <w:r w:rsidRPr="00BD45CF">
              <w:rPr>
                <w:rFonts w:eastAsia="Arial"/>
                <w:i/>
                <w:iCs/>
                <w:szCs w:val="24"/>
                <w14:ligatures w14:val="standardContextual"/>
              </w:rPr>
              <w:t>Operatoriaus/Įmonės</w:t>
            </w:r>
          </w:p>
        </w:tc>
        <w:tc>
          <w:tcPr>
            <w:tcW w:w="2238" w:type="dxa"/>
            <w:vAlign w:val="center"/>
          </w:tcPr>
          <w:p w:rsidR="00147B1A" w:rsidRPr="00BD45CF" w:rsidRDefault="00BD45CF">
            <w:pPr>
              <w:tabs>
                <w:tab w:val="left" w:pos="817"/>
                <w:tab w:val="left" w:pos="4077"/>
                <w:tab w:val="left" w:pos="6629"/>
              </w:tabs>
              <w:jc w:val="both"/>
              <w:rPr>
                <w:rFonts w:eastAsia="Arial"/>
                <w:i/>
                <w:iCs/>
                <w:szCs w:val="24"/>
                <w14:ligatures w14:val="standardContextual"/>
              </w:rPr>
            </w:pPr>
            <w:r w:rsidRPr="00BD45CF">
              <w:rPr>
                <w:rFonts w:eastAsia="Arial"/>
                <w:i/>
                <w:iCs/>
                <w:szCs w:val="24"/>
                <w14:ligatures w14:val="standardContextual"/>
              </w:rPr>
              <w:t>Operatoriaus/Įmonės</w:t>
            </w:r>
          </w:p>
        </w:tc>
      </w:tr>
    </w:tbl>
    <w:p w:rsidR="00147B1A" w:rsidRPr="00BD45CF" w:rsidRDefault="00BD45CF">
      <w:pPr>
        <w:tabs>
          <w:tab w:val="left" w:pos="851"/>
        </w:tabs>
        <w:spacing w:line="259" w:lineRule="auto"/>
        <w:jc w:val="both"/>
        <w:rPr>
          <w:rFonts w:eastAsia="Arial"/>
          <w:szCs w:val="24"/>
          <w14:ligatures w14:val="standardContextual"/>
        </w:rPr>
      </w:pP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2</w:t>
      </w:r>
      <w:r w:rsidRPr="00BD45CF">
        <w:rPr>
          <w:rFonts w:eastAsia="Arial"/>
          <w:szCs w:val="24"/>
          <w14:ligatures w14:val="standardContextual"/>
        </w:rPr>
        <w:t>.</w:t>
      </w:r>
      <w:r w:rsidRPr="00BD45CF">
        <w:rPr>
          <w:rFonts w:eastAsia="Arial"/>
          <w:szCs w:val="24"/>
          <w14:ligatures w14:val="standardContextual"/>
        </w:rPr>
        <w:tab/>
        <w:t xml:space="preserve">Operatyviniai darbuotojai, dirbantys veikiančiuose elektros įrenginiuose, savo kompetencijos ribose atsakingi už Saugos eksploatuojant elektros įrenginius taisyklių ir darbuotojų saugos ir sveikatos instrukcijų, už Elektrinių ir elektros tinklų eksploatavimo taisyklių ir eksploatavimo instrukcijų, už Energetikos objektų priešgaisrinės saugos taisyklių ir Priešgaisrinės saugos instrukcijų reikalavimų vykdymą.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3</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Operatyvinio valdymo departamento Tinklo valdymo skyriaus dispečeris, vykdant operatyvinius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elektros įrenginiuose, tiesiogiai vadovauja savo operatyvinei (operatyvinei remonto) brigadai, o </w:t>
      </w:r>
      <w:r w:rsidRPr="00BD45CF">
        <w:rPr>
          <w:rFonts w:eastAsia="Arial"/>
          <w:i/>
          <w:iCs/>
          <w:szCs w:val="24"/>
          <w14:ligatures w14:val="standardContextual"/>
        </w:rPr>
        <w:t>Įmonės</w:t>
      </w:r>
      <w:r w:rsidRPr="00BD45CF">
        <w:rPr>
          <w:rFonts w:eastAsia="Arial"/>
          <w:szCs w:val="24"/>
          <w14:ligatures w14:val="standardContextual"/>
        </w:rPr>
        <w:t xml:space="preserve"> operatyviniai darbuotojai tiesiogiai vadovauja savo operatyvinei (operatyvinei remonto) brigadai. Operatyvinių darbuotojų funkcijos, kompetencija, konkretūs santykiai išdėstyti Dispečerinio elektros energetikos sistemos valdymo nuostatuose.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4</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atsakingas: </w:t>
      </w:r>
    </w:p>
    <w:p w:rsidR="00147B1A" w:rsidRPr="00BD45CF" w:rsidRDefault="00BD45CF" w:rsidP="00BD45CF">
      <w:pPr>
        <w:tabs>
          <w:tab w:val="left" w:pos="1560"/>
        </w:tabs>
        <w:spacing w:line="259" w:lineRule="auto"/>
        <w:ind w:left="851" w:hanging="425"/>
        <w:mirrorIndents/>
        <w:jc w:val="both"/>
        <w:rPr>
          <w:rFonts w:eastAsia="Arial"/>
          <w:szCs w:val="24"/>
          <w14:ligatures w14:val="standardContextual"/>
        </w:rPr>
      </w:pPr>
      <w:r w:rsidRPr="00BD45CF">
        <w:rPr>
          <w:rFonts w:eastAsia="Arial"/>
          <w:szCs w:val="24"/>
          <w14:ligatures w14:val="standardContextual"/>
        </w:rPr>
        <w:t>4.1</w:t>
      </w:r>
      <w:r w:rsidRPr="00BD45CF">
        <w:rPr>
          <w:rFonts w:eastAsia="Arial"/>
          <w:szCs w:val="24"/>
          <w14:ligatures w14:val="standardContextual"/>
        </w:rPr>
        <w:t>.</w:t>
      </w:r>
      <w:r w:rsidRPr="00BD45CF">
        <w:rPr>
          <w:rFonts w:eastAsia="Arial"/>
          <w:szCs w:val="24"/>
          <w14:ligatures w14:val="standardContextual"/>
        </w:rPr>
        <w:tab/>
        <w:t xml:space="preserve">už įrenginių esančių AB „Energijos skirstymo operatorius“ nuosavybėje techninę būklę; </w:t>
      </w:r>
    </w:p>
    <w:p w:rsidR="00147B1A" w:rsidRPr="00BD45CF" w:rsidRDefault="00BD45CF" w:rsidP="00BD45CF">
      <w:pPr>
        <w:tabs>
          <w:tab w:val="left" w:pos="1560"/>
        </w:tabs>
        <w:spacing w:line="259" w:lineRule="auto"/>
        <w:ind w:left="851" w:hanging="425"/>
        <w:mirrorIndents/>
        <w:jc w:val="both"/>
        <w:rPr>
          <w:rFonts w:eastAsia="Arial"/>
          <w:szCs w:val="24"/>
          <w14:ligatures w14:val="standardContextual"/>
        </w:rPr>
      </w:pPr>
      <w:r w:rsidRPr="00BD45CF">
        <w:rPr>
          <w:rFonts w:eastAsia="Arial"/>
          <w:szCs w:val="24"/>
          <w14:ligatures w14:val="standardContextual"/>
        </w:rPr>
        <w:t>4.2</w:t>
      </w:r>
      <w:r w:rsidRPr="00BD45CF">
        <w:rPr>
          <w:rFonts w:eastAsia="Arial"/>
          <w:szCs w:val="24"/>
          <w14:ligatures w14:val="standardContextual"/>
        </w:rPr>
        <w:t>.</w:t>
      </w:r>
      <w:r w:rsidRPr="00BD45CF">
        <w:rPr>
          <w:rFonts w:eastAsia="Arial"/>
          <w:szCs w:val="24"/>
          <w14:ligatures w14:val="standardContextual"/>
        </w:rPr>
        <w:tab/>
        <w:t xml:space="preserve">už savo operatyvinio, operatyvinių remonto darbuotojų klaidingus potvarkius (komandas) ir veiksmus; </w:t>
      </w:r>
    </w:p>
    <w:p w:rsidR="00147B1A" w:rsidRPr="00BD45CF" w:rsidRDefault="00BD45CF" w:rsidP="00BD45CF">
      <w:pPr>
        <w:tabs>
          <w:tab w:val="left" w:pos="1560"/>
        </w:tabs>
        <w:spacing w:line="259" w:lineRule="auto"/>
        <w:ind w:left="851" w:hanging="425"/>
        <w:mirrorIndents/>
        <w:jc w:val="both"/>
        <w:rPr>
          <w:rFonts w:eastAsia="Arial"/>
          <w:szCs w:val="24"/>
          <w14:ligatures w14:val="standardContextual"/>
        </w:rPr>
      </w:pPr>
      <w:r w:rsidRPr="00BD45CF">
        <w:rPr>
          <w:rFonts w:eastAsia="Arial"/>
          <w:szCs w:val="24"/>
          <w14:ligatures w14:val="standardContextual"/>
        </w:rPr>
        <w:t>4.3</w:t>
      </w:r>
      <w:r w:rsidRPr="00BD45CF">
        <w:rPr>
          <w:rFonts w:eastAsia="Arial"/>
          <w:szCs w:val="24"/>
          <w14:ligatures w14:val="standardContextual"/>
        </w:rPr>
        <w:t>.</w:t>
      </w:r>
      <w:r w:rsidRPr="00BD45CF">
        <w:rPr>
          <w:rFonts w:eastAsia="Arial"/>
          <w:szCs w:val="24"/>
          <w14:ligatures w14:val="standardContextual"/>
        </w:rPr>
        <w:tab/>
        <w:t xml:space="preserve">už </w:t>
      </w:r>
      <w:r w:rsidRPr="00BD45CF">
        <w:rPr>
          <w:rFonts w:eastAsia="Arial"/>
          <w:i/>
          <w:iCs/>
          <w:szCs w:val="24"/>
          <w14:ligatures w14:val="standardContextual"/>
        </w:rPr>
        <w:t>Įmonės</w:t>
      </w:r>
      <w:r w:rsidRPr="00BD45CF">
        <w:rPr>
          <w:rFonts w:eastAsia="Arial"/>
          <w:szCs w:val="24"/>
          <w14:ligatures w14:val="standardContextual"/>
        </w:rPr>
        <w:t xml:space="preserve"> įrenginių sugadinimą klaidingai vykdant Operatyvinio valdymo departamento Tinklo valdymo skyriaus dispečerio ar </w:t>
      </w:r>
      <w:r w:rsidRPr="00BD45CF">
        <w:rPr>
          <w:rFonts w:eastAsia="Arial"/>
          <w:i/>
          <w:iCs/>
          <w:szCs w:val="24"/>
          <w14:ligatures w14:val="standardContextual"/>
        </w:rPr>
        <w:t>Įmonės</w:t>
      </w:r>
      <w:r w:rsidRPr="00BD45CF">
        <w:rPr>
          <w:rFonts w:eastAsia="Arial"/>
          <w:szCs w:val="24"/>
          <w14:ligatures w14:val="standardContextual"/>
        </w:rPr>
        <w:t xml:space="preserve"> operatyvinių darbuotojų potvarkius (komandas).</w:t>
      </w:r>
    </w:p>
    <w:p w:rsidR="00147B1A" w:rsidRPr="00BD45CF" w:rsidRDefault="00BD45CF">
      <w:pPr>
        <w:tabs>
          <w:tab w:val="left" w:pos="851"/>
        </w:tabs>
        <w:spacing w:line="259" w:lineRule="auto"/>
        <w:ind w:left="426" w:hanging="426"/>
        <w:mirrorIndents/>
        <w:rPr>
          <w:rFonts w:eastAsia="Arial"/>
          <w:szCs w:val="24"/>
          <w14:ligatures w14:val="standardContextual"/>
        </w:rPr>
      </w:pPr>
      <w:r w:rsidRPr="00BD45CF">
        <w:rPr>
          <w:rFonts w:eastAsia="Arial"/>
          <w:szCs w:val="24"/>
          <w14:ligatures w14:val="standardContextual"/>
        </w:rPr>
        <w:t>5</w:t>
      </w:r>
      <w:r w:rsidRPr="00BD45CF">
        <w:rPr>
          <w:rFonts w:eastAsia="Arial"/>
          <w:szCs w:val="24"/>
          <w14:ligatures w14:val="standardContextual"/>
        </w:rPr>
        <w:t>.</w:t>
      </w:r>
      <w:r w:rsidRPr="00BD45CF">
        <w:rPr>
          <w:rFonts w:eastAsia="Arial"/>
          <w:szCs w:val="24"/>
          <w14:ligatures w14:val="standardContextual"/>
        </w:rPr>
        <w:tab/>
      </w:r>
      <w:r w:rsidRPr="00BD45CF">
        <w:rPr>
          <w:rFonts w:eastAsia="Arial"/>
          <w:b/>
          <w:bCs/>
          <w:szCs w:val="24"/>
          <w14:ligatures w14:val="standardContextual"/>
        </w:rPr>
        <w:t xml:space="preserve">„ĮMONĖS PAVADINIMAS“ </w:t>
      </w:r>
      <w:r w:rsidRPr="00BD45CF">
        <w:rPr>
          <w:rFonts w:eastAsia="Arial"/>
          <w:szCs w:val="24"/>
          <w14:ligatures w14:val="standardContextual"/>
        </w:rPr>
        <w:t>atsakinga:</w:t>
      </w:r>
    </w:p>
    <w:p w:rsidR="00147B1A" w:rsidRPr="00BD45CF" w:rsidRDefault="00BD45CF" w:rsidP="00BD45CF">
      <w:pPr>
        <w:tabs>
          <w:tab w:val="left" w:pos="1560"/>
        </w:tabs>
        <w:spacing w:line="259" w:lineRule="auto"/>
        <w:ind w:left="851" w:hanging="425"/>
        <w:mirrorIndents/>
        <w:jc w:val="both"/>
        <w:rPr>
          <w:rFonts w:eastAsia="Arial"/>
          <w:szCs w:val="24"/>
          <w14:ligatures w14:val="standardContextual"/>
        </w:rPr>
      </w:pPr>
      <w:r w:rsidRPr="00BD45CF">
        <w:rPr>
          <w:rFonts w:eastAsia="Arial"/>
          <w:szCs w:val="24"/>
          <w14:ligatures w14:val="standardContextual"/>
        </w:rPr>
        <w:t>5.1</w:t>
      </w:r>
      <w:r w:rsidRPr="00BD45CF">
        <w:rPr>
          <w:rFonts w:eastAsia="Arial"/>
          <w:szCs w:val="24"/>
          <w14:ligatures w14:val="standardContextual"/>
        </w:rPr>
        <w:t>.</w:t>
      </w:r>
      <w:r w:rsidRPr="00BD45CF">
        <w:rPr>
          <w:rFonts w:eastAsia="Arial"/>
          <w:szCs w:val="24"/>
          <w14:ligatures w14:val="standardContextual"/>
        </w:rPr>
        <w:tab/>
        <w:t xml:space="preserve">už įrenginių, esančių </w:t>
      </w:r>
      <w:r w:rsidRPr="00BD45CF">
        <w:rPr>
          <w:rFonts w:eastAsia="Arial"/>
          <w:i/>
          <w:iCs/>
          <w:szCs w:val="24"/>
          <w14:ligatures w14:val="standardContextual"/>
        </w:rPr>
        <w:t>Įmonės</w:t>
      </w:r>
      <w:r w:rsidRPr="00BD45CF">
        <w:rPr>
          <w:rFonts w:eastAsia="Arial"/>
          <w:szCs w:val="24"/>
          <w14:ligatures w14:val="standardContextual"/>
        </w:rPr>
        <w:t xml:space="preserve"> nuosavybėje techninę būklę; </w:t>
      </w:r>
    </w:p>
    <w:p w:rsidR="00147B1A" w:rsidRPr="00BD45CF" w:rsidRDefault="00BD45CF" w:rsidP="00BD45CF">
      <w:pPr>
        <w:tabs>
          <w:tab w:val="left" w:pos="1560"/>
        </w:tabs>
        <w:spacing w:line="259" w:lineRule="auto"/>
        <w:ind w:left="851" w:hanging="425"/>
        <w:mirrorIndents/>
        <w:jc w:val="both"/>
        <w:rPr>
          <w:rFonts w:eastAsia="Arial"/>
          <w:szCs w:val="24"/>
          <w14:ligatures w14:val="standardContextual"/>
        </w:rPr>
      </w:pPr>
      <w:r w:rsidRPr="00BD45CF">
        <w:rPr>
          <w:rFonts w:eastAsia="Arial"/>
          <w:szCs w:val="24"/>
          <w14:ligatures w14:val="standardContextual"/>
        </w:rPr>
        <w:t>5.2</w:t>
      </w:r>
      <w:r w:rsidRPr="00BD45CF">
        <w:rPr>
          <w:rFonts w:eastAsia="Arial"/>
          <w:szCs w:val="24"/>
          <w14:ligatures w14:val="standardContextual"/>
        </w:rPr>
        <w:t>.</w:t>
      </w:r>
      <w:r w:rsidRPr="00BD45CF">
        <w:rPr>
          <w:rFonts w:eastAsia="Arial"/>
          <w:szCs w:val="24"/>
          <w14:ligatures w14:val="standardContextual"/>
        </w:rPr>
        <w:tab/>
        <w:t>už savo operatyvinių, operatyvinių remonto darbuotojų klaidingus potvarkius komandas) ir veiksmus;</w:t>
      </w:r>
    </w:p>
    <w:p w:rsidR="00147B1A" w:rsidRPr="00BD45CF" w:rsidRDefault="00BD45CF" w:rsidP="00BD45CF">
      <w:pPr>
        <w:tabs>
          <w:tab w:val="left" w:pos="1560"/>
        </w:tabs>
        <w:spacing w:line="259" w:lineRule="auto"/>
        <w:ind w:left="851" w:hanging="425"/>
        <w:mirrorIndents/>
        <w:jc w:val="both"/>
        <w:rPr>
          <w:rFonts w:eastAsia="Arial"/>
          <w:szCs w:val="24"/>
          <w14:ligatures w14:val="standardContextual"/>
        </w:rPr>
      </w:pPr>
      <w:r w:rsidRPr="00BD45CF">
        <w:rPr>
          <w:rFonts w:eastAsia="Arial"/>
          <w:szCs w:val="24"/>
          <w14:ligatures w14:val="standardContextual"/>
        </w:rPr>
        <w:t>5.3</w:t>
      </w:r>
      <w:r w:rsidRPr="00BD45CF">
        <w:rPr>
          <w:rFonts w:eastAsia="Arial"/>
          <w:szCs w:val="24"/>
          <w14:ligatures w14:val="standardContextual"/>
        </w:rPr>
        <w:t>.</w:t>
      </w:r>
      <w:r w:rsidRPr="00BD45CF">
        <w:rPr>
          <w:rFonts w:eastAsia="Arial"/>
          <w:szCs w:val="24"/>
          <w14:ligatures w14:val="standardContextual"/>
        </w:rPr>
        <w:tab/>
      </w:r>
      <w:r w:rsidRPr="00BD45CF">
        <w:rPr>
          <w:rFonts w:eastAsia="Arial"/>
          <w:color w:val="000000"/>
          <w:szCs w:val="24"/>
          <w14:ligatures w14:val="standardContextual"/>
        </w:rPr>
        <w:t xml:space="preserve">už </w:t>
      </w:r>
      <w:r w:rsidRPr="00BD45CF">
        <w:rPr>
          <w:rFonts w:eastAsia="Arial"/>
          <w:i/>
          <w:iCs/>
          <w:color w:val="000000"/>
          <w:szCs w:val="24"/>
          <w14:ligatures w14:val="standardContextual"/>
        </w:rPr>
        <w:t>Operatoriaus</w:t>
      </w:r>
      <w:r w:rsidRPr="00BD45CF">
        <w:rPr>
          <w:rFonts w:eastAsia="Arial"/>
          <w:color w:val="000000"/>
          <w:szCs w:val="24"/>
          <w14:ligatures w14:val="standardContextual"/>
        </w:rPr>
        <w:t xml:space="preserve"> </w:t>
      </w:r>
      <w:r w:rsidRPr="00BD45CF">
        <w:rPr>
          <w:rFonts w:eastAsia="Arial"/>
          <w:szCs w:val="24"/>
          <w14:ligatures w14:val="standardContextual"/>
        </w:rPr>
        <w:t xml:space="preserve">įrenginių sugadinimą klaidingai vykdant Operatyvinio valdymo departamento Tinklo valdymo skyriaus dispečerio ar </w:t>
      </w:r>
      <w:r w:rsidRPr="00BD45CF">
        <w:rPr>
          <w:rFonts w:eastAsia="Arial"/>
          <w:i/>
          <w:iCs/>
          <w:szCs w:val="24"/>
          <w14:ligatures w14:val="standardContextual"/>
        </w:rPr>
        <w:t>Įmonės</w:t>
      </w:r>
      <w:r w:rsidRPr="00BD45CF">
        <w:rPr>
          <w:rFonts w:eastAsia="Arial"/>
          <w:szCs w:val="24"/>
          <w14:ligatures w14:val="standardContextual"/>
        </w:rPr>
        <w:t xml:space="preserve"> operatyvinių darbuotojų potvarkius (komandas).</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14:ligatures w14:val="standardContextual"/>
        </w:rPr>
        <w:t>6</w:t>
      </w:r>
      <w:r w:rsidRPr="00BD45CF">
        <w:rPr>
          <w:rFonts w:eastAsia="Arial"/>
          <w:szCs w:val="24"/>
          <w14:ligatures w14:val="standardContextual"/>
        </w:rPr>
        <w:t>.</w:t>
      </w:r>
      <w:r w:rsidRPr="00BD45CF">
        <w:rPr>
          <w:rFonts w:eastAsia="Arial"/>
          <w:szCs w:val="24"/>
          <w14:ligatures w14:val="standardContextual"/>
        </w:rPr>
        <w:tab/>
        <w:t xml:space="preserve">Įvykus avarijai, sutrikimui, gedimui (atsijungimui) ar nelaimingam atsitikimui, dėl </w:t>
      </w:r>
      <w:r w:rsidRPr="00BD45CF">
        <w:rPr>
          <w:rFonts w:eastAsia="Arial"/>
          <w:i/>
          <w:iCs/>
          <w:szCs w:val="24"/>
          <w14:ligatures w14:val="standardContextual"/>
        </w:rPr>
        <w:t>Operatoriaus</w:t>
      </w:r>
      <w:r w:rsidRPr="00BD45CF">
        <w:rPr>
          <w:rFonts w:eastAsia="Arial"/>
          <w:szCs w:val="24"/>
          <w14:ligatures w14:val="standardContextual"/>
        </w:rPr>
        <w:t xml:space="preserve"> darbuotojų veiksmų ar įrenginių techninės būklės, kai nėra vykdančių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w:t>
      </w:r>
      <w:r w:rsidRPr="00BD45CF">
        <w:rPr>
          <w:rFonts w:eastAsia="Arial"/>
          <w:i/>
          <w:iCs/>
          <w:szCs w:val="24"/>
          <w14:ligatures w14:val="standardContextual"/>
        </w:rPr>
        <w:t>Įmonės</w:t>
      </w:r>
      <w:r w:rsidRPr="00BD45CF">
        <w:rPr>
          <w:rFonts w:eastAsia="Arial"/>
          <w:szCs w:val="24"/>
          <w14:ligatures w14:val="standardContextual"/>
        </w:rPr>
        <w:t xml:space="preserve"> darbuotojų kaltės, tiesioginiai materialiniai nuostoliai priskiriami </w:t>
      </w:r>
      <w:r w:rsidRPr="00BD45CF">
        <w:rPr>
          <w:rFonts w:eastAsia="Arial"/>
          <w:i/>
          <w:iCs/>
          <w:szCs w:val="24"/>
          <w14:ligatures w14:val="standardContextual"/>
        </w:rPr>
        <w:t>Operatoriui</w:t>
      </w:r>
      <w:r w:rsidRPr="00BD45CF">
        <w:rPr>
          <w:rFonts w:eastAsia="Arial"/>
          <w:szCs w:val="24"/>
          <w14:ligatures w14:val="standardContextual"/>
        </w:rPr>
        <w:t>.</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7</w:t>
      </w:r>
      <w:r w:rsidRPr="00BD45CF">
        <w:rPr>
          <w:rFonts w:eastAsia="Arial"/>
          <w:szCs w:val="24"/>
          <w14:ligatures w14:val="standardContextual"/>
        </w:rPr>
        <w:t>.</w:t>
      </w:r>
      <w:r w:rsidRPr="00BD45CF">
        <w:rPr>
          <w:rFonts w:eastAsia="Arial"/>
          <w:szCs w:val="24"/>
          <w14:ligatures w14:val="standardContextual"/>
        </w:rPr>
        <w:tab/>
        <w:t xml:space="preserve">Įvykus avarijai, sutrikimui ar nelaimingam atsitikimui, dėl </w:t>
      </w:r>
      <w:r w:rsidRPr="00BD45CF">
        <w:rPr>
          <w:rFonts w:eastAsia="Arial"/>
          <w:i/>
          <w:iCs/>
          <w:szCs w:val="24"/>
          <w14:ligatures w14:val="standardContextual"/>
        </w:rPr>
        <w:t>Įmonės</w:t>
      </w:r>
      <w:r w:rsidRPr="00BD45CF">
        <w:rPr>
          <w:rFonts w:eastAsia="Arial"/>
          <w:szCs w:val="24"/>
          <w14:ligatures w14:val="standardContextual"/>
        </w:rPr>
        <w:t xml:space="preserve"> darbuotojų veiksmų ar įrenginių techninės būklės, kai nėra vykdančių </w:t>
      </w:r>
      <w:proofErr w:type="spellStart"/>
      <w:r w:rsidRPr="00BD45CF">
        <w:rPr>
          <w:rFonts w:eastAsia="Arial"/>
          <w:szCs w:val="24"/>
          <w14:ligatures w14:val="standardContextual"/>
        </w:rPr>
        <w:t>perjungimus</w:t>
      </w:r>
      <w:proofErr w:type="spellEnd"/>
      <w:r w:rsidRPr="00BD45CF">
        <w:rPr>
          <w:rFonts w:eastAsia="Arial"/>
          <w:szCs w:val="24"/>
          <w14:ligatures w14:val="standardContextual"/>
        </w:rPr>
        <w:t xml:space="preserve"> </w:t>
      </w:r>
      <w:r w:rsidRPr="00BD45CF">
        <w:rPr>
          <w:rFonts w:eastAsia="Arial"/>
          <w:i/>
          <w:iCs/>
          <w:szCs w:val="24"/>
          <w14:ligatures w14:val="standardContextual"/>
        </w:rPr>
        <w:t>Operatoriaus</w:t>
      </w:r>
      <w:r w:rsidRPr="00BD45CF">
        <w:rPr>
          <w:rFonts w:eastAsia="Arial"/>
          <w:szCs w:val="24"/>
          <w14:ligatures w14:val="standardContextual"/>
        </w:rPr>
        <w:t xml:space="preserve"> darbuotojų kaltės, tiesioginiai materialiniai nuostoliai priskiriami </w:t>
      </w:r>
      <w:r w:rsidRPr="00BD45CF">
        <w:rPr>
          <w:rFonts w:eastAsia="Arial"/>
          <w:i/>
          <w:iCs/>
          <w:szCs w:val="24"/>
          <w14:ligatures w14:val="standardContextual"/>
        </w:rPr>
        <w:t>Įmonei</w:t>
      </w:r>
      <w:r w:rsidRPr="00BD45CF">
        <w:rPr>
          <w:rFonts w:eastAsia="Arial"/>
          <w:szCs w:val="24"/>
          <w14:ligatures w14:val="standardContextual"/>
        </w:rPr>
        <w:t xml:space="preserve">.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8</w:t>
      </w:r>
      <w:r w:rsidRPr="00BD45CF">
        <w:rPr>
          <w:rFonts w:eastAsia="Arial"/>
          <w:szCs w:val="24"/>
          <w14:ligatures w14:val="standardContextual"/>
        </w:rPr>
        <w:t>.</w:t>
      </w:r>
      <w:r w:rsidRPr="00BD45CF">
        <w:rPr>
          <w:rFonts w:eastAsia="Arial"/>
          <w:szCs w:val="24"/>
          <w14:ligatures w14:val="standardContextual"/>
        </w:rPr>
        <w:tab/>
        <w:t xml:space="preserve">Nelaimingi atsitikimai, susiję su darbo santykiais, tiriami pagal Nelaimingų atsitikimų darbe tyrimo ir apskaitos nuostatus.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9</w:t>
      </w:r>
      <w:r w:rsidRPr="00BD45CF">
        <w:rPr>
          <w:rFonts w:eastAsia="Arial"/>
          <w:szCs w:val="24"/>
          <w14:ligatures w14:val="standardContextual"/>
        </w:rPr>
        <w:t>.</w:t>
      </w:r>
      <w:r w:rsidRPr="00BD45CF">
        <w:rPr>
          <w:rFonts w:eastAsia="Arial"/>
          <w:szCs w:val="24"/>
          <w14:ligatures w14:val="standardContextual"/>
        </w:rPr>
        <w:tab/>
        <w:t xml:space="preserve">Šalis atleidžiama nuo atsakomybės už sutartinių prievolių neįvykdymą arba netinkamą įvykdymą, jeigu ji įrodo, kad šios prievolės neįvykdytos arba netinkamai įvykdytos dėl nenugalimos jėgos aplinkybių, kurių ji negalėjo kontroliuoti bei protingai numatyti Sutarties sudarymo metu, ir kad negalėjo užkirsti kelio šių aplinkybių arba jų pasekmių atsiradimui. Civilinė atsakomybė taip pat gali būti netaikoma ir Civilinio kodekso 6.253 str. nustatytais atvejais. </w:t>
      </w:r>
    </w:p>
    <w:p w:rsidR="00147B1A" w:rsidRPr="00BD45CF" w:rsidRDefault="00BD45CF" w:rsidP="00BD45CF">
      <w:pPr>
        <w:tabs>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10</w:t>
      </w:r>
      <w:r w:rsidRPr="00BD45CF">
        <w:rPr>
          <w:rFonts w:eastAsia="Arial"/>
          <w:szCs w:val="24"/>
          <w14:ligatures w14:val="standardContextual"/>
        </w:rPr>
        <w:t>.</w:t>
      </w:r>
      <w:r w:rsidRPr="00BD45CF">
        <w:rPr>
          <w:rFonts w:eastAsia="Arial"/>
          <w:szCs w:val="24"/>
          <w14:ligatures w14:val="standardContextual"/>
        </w:rPr>
        <w:tab/>
        <w:t>Dėl atsakomybės kilę ginčai sprendžiami Lietuvos Respublikos įstatymų nustatyta tvarka.</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14:ligatures w14:val="standardContextual"/>
        </w:rPr>
        <w:t>11</w:t>
      </w:r>
      <w:r w:rsidRPr="00BD45CF">
        <w:rPr>
          <w:rFonts w:eastAsia="Arial"/>
          <w:szCs w:val="24"/>
          <w14:ligatures w14:val="standardContextual"/>
        </w:rPr>
        <w:t>.</w:t>
      </w:r>
      <w:r w:rsidRPr="00BD45CF">
        <w:rPr>
          <w:rFonts w:eastAsia="Arial"/>
          <w:szCs w:val="24"/>
          <w14:ligatures w14:val="standardContextual"/>
        </w:rPr>
        <w:tab/>
        <w:t>Elektros įrenginių atjungimo (įjungimo) paraiškos priimamos:</w:t>
      </w:r>
    </w:p>
    <w:p w:rsidR="00147B1A" w:rsidRPr="00BD45CF" w:rsidRDefault="00BD45CF" w:rsidP="00BD45CF">
      <w:pPr>
        <w:spacing w:line="259" w:lineRule="auto"/>
        <w:ind w:left="993" w:hanging="567"/>
        <w:jc w:val="both"/>
        <w:rPr>
          <w:rFonts w:eastAsia="Arial"/>
          <w:szCs w:val="24"/>
          <w14:ligatures w14:val="standardContextual"/>
        </w:rPr>
      </w:pPr>
      <w:r w:rsidRPr="00BD45CF">
        <w:rPr>
          <w:rFonts w:eastAsia="Arial"/>
          <w:szCs w:val="24"/>
          <w14:ligatures w14:val="standardContextual"/>
        </w:rPr>
        <w:t>11.1</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Operatyvinio valdymo departamento tinklo valdymo skyrius tel.......... el. p. .........</w:t>
      </w:r>
    </w:p>
    <w:p w:rsidR="00147B1A" w:rsidRPr="00BD45CF" w:rsidRDefault="00BD45CF" w:rsidP="00BD45CF">
      <w:pPr>
        <w:spacing w:line="259" w:lineRule="auto"/>
        <w:ind w:left="993" w:hanging="567"/>
        <w:jc w:val="both"/>
        <w:rPr>
          <w:rFonts w:eastAsia="Arial"/>
          <w:szCs w:val="24"/>
          <w14:ligatures w14:val="standardContextual"/>
        </w:rPr>
      </w:pPr>
      <w:r w:rsidRPr="00BD45CF">
        <w:rPr>
          <w:rFonts w:eastAsia="Arial"/>
          <w:szCs w:val="24"/>
          <w14:ligatures w14:val="standardContextual"/>
        </w:rPr>
        <w:t>11.2</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Įmonėje</w:t>
      </w:r>
      <w:r w:rsidRPr="00BD45CF">
        <w:rPr>
          <w:rFonts w:eastAsia="Arial"/>
          <w:szCs w:val="24"/>
          <w14:ligatures w14:val="standardContextual"/>
        </w:rPr>
        <w:t>: tel. ..................................... el. p. .................................................................................</w:t>
      </w:r>
    </w:p>
    <w:p w:rsidR="00147B1A" w:rsidRPr="00BD45CF" w:rsidRDefault="00BD45CF" w:rsidP="00BD45CF">
      <w:pPr>
        <w:tabs>
          <w:tab w:val="left" w:pos="567"/>
          <w:tab w:val="left" w:pos="851"/>
        </w:tabs>
        <w:spacing w:line="259" w:lineRule="auto"/>
        <w:ind w:left="426" w:hanging="426"/>
        <w:mirrorIndents/>
        <w:jc w:val="both"/>
        <w:rPr>
          <w:rFonts w:eastAsia="Arial"/>
          <w:szCs w:val="24"/>
          <w14:ligatures w14:val="standardContextual"/>
        </w:rPr>
      </w:pPr>
      <w:r w:rsidRPr="00BD45CF">
        <w:rPr>
          <w:rFonts w:eastAsia="Arial"/>
          <w:szCs w:val="24"/>
          <w14:ligatures w14:val="standardContextual"/>
        </w:rPr>
        <w:t>12</w:t>
      </w:r>
      <w:r w:rsidRPr="00BD45CF">
        <w:rPr>
          <w:rFonts w:eastAsia="Arial"/>
          <w:szCs w:val="24"/>
          <w14:ligatures w14:val="standardContextual"/>
        </w:rPr>
        <w:t>.</w:t>
      </w:r>
      <w:r w:rsidRPr="00BD45CF">
        <w:rPr>
          <w:rFonts w:eastAsia="Arial"/>
          <w:szCs w:val="24"/>
          <w14:ligatures w14:val="standardContextual"/>
        </w:rPr>
        <w:tab/>
        <w:t>Atsakingų asmenų kontaktiniai duomenys:</w:t>
      </w:r>
    </w:p>
    <w:p w:rsidR="00147B1A" w:rsidRPr="00BD45CF" w:rsidRDefault="00BD45CF" w:rsidP="00BD45CF">
      <w:pPr>
        <w:spacing w:line="259" w:lineRule="auto"/>
        <w:ind w:left="993" w:hanging="567"/>
        <w:jc w:val="both"/>
        <w:rPr>
          <w:rFonts w:eastAsia="Arial"/>
          <w:szCs w:val="24"/>
          <w14:ligatures w14:val="standardContextual"/>
        </w:rPr>
      </w:pPr>
      <w:r w:rsidRPr="00BD45CF">
        <w:rPr>
          <w:rFonts w:eastAsia="Arial"/>
          <w:szCs w:val="24"/>
          <w14:ligatures w14:val="standardContextual"/>
        </w:rPr>
        <w:t>12.1</w:t>
      </w:r>
      <w:r w:rsidRPr="00BD45CF">
        <w:rPr>
          <w:rFonts w:eastAsia="Arial"/>
          <w:szCs w:val="24"/>
          <w14:ligatures w14:val="standardContextual"/>
        </w:rPr>
        <w:t>.</w:t>
      </w:r>
      <w:r w:rsidRPr="00BD45CF">
        <w:rPr>
          <w:rFonts w:eastAsia="Arial"/>
          <w:szCs w:val="24"/>
          <w14:ligatures w14:val="standardContextual"/>
        </w:rPr>
        <w:tab/>
        <w:t>Operatyvinio valdymo departamentas Tinklo valdymo skyrius: tel. ............................................</w:t>
      </w:r>
    </w:p>
    <w:p w:rsidR="00147B1A" w:rsidRPr="00BD45CF" w:rsidRDefault="00BD45CF" w:rsidP="00BD45CF">
      <w:pPr>
        <w:spacing w:line="259" w:lineRule="auto"/>
        <w:ind w:left="993" w:hanging="567"/>
        <w:jc w:val="both"/>
        <w:rPr>
          <w:rFonts w:eastAsia="Arial"/>
          <w:szCs w:val="24"/>
          <w14:ligatures w14:val="standardContextual"/>
        </w:rPr>
      </w:pPr>
      <w:r w:rsidRPr="00BD45CF">
        <w:rPr>
          <w:rFonts w:eastAsia="Arial"/>
          <w:szCs w:val="24"/>
          <w14:ligatures w14:val="standardContextual"/>
        </w:rPr>
        <w:t>12.2</w:t>
      </w:r>
      <w:r w:rsidRPr="00BD45CF">
        <w:rPr>
          <w:rFonts w:eastAsia="Arial"/>
          <w:szCs w:val="24"/>
          <w14:ligatures w14:val="standardContextual"/>
        </w:rPr>
        <w:t>.</w:t>
      </w:r>
      <w:r w:rsidRPr="00BD45CF">
        <w:rPr>
          <w:rFonts w:eastAsia="Arial"/>
          <w:szCs w:val="24"/>
          <w14:ligatures w14:val="standardContextual"/>
        </w:rPr>
        <w:tab/>
        <w:t>Operatyvinio valdymo departamentas Tinklo valdymo skyrius: tel. +37069761852;</w:t>
      </w:r>
    </w:p>
    <w:p w:rsidR="00147B1A" w:rsidRPr="00BD45CF" w:rsidRDefault="00BD45CF">
      <w:pPr>
        <w:spacing w:line="259" w:lineRule="auto"/>
        <w:ind w:left="993" w:hanging="567"/>
        <w:rPr>
          <w:rFonts w:eastAsia="Arial"/>
          <w:szCs w:val="24"/>
          <w14:ligatures w14:val="standardContextual"/>
        </w:rPr>
      </w:pPr>
      <w:r w:rsidRPr="00BD45CF">
        <w:rPr>
          <w:rFonts w:eastAsia="Arial"/>
          <w:szCs w:val="24"/>
          <w14:ligatures w14:val="standardContextual"/>
        </w:rPr>
        <w:t>12.3</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Įmonė</w:t>
      </w:r>
      <w:r w:rsidRPr="00BD45CF">
        <w:rPr>
          <w:rFonts w:eastAsia="Arial"/>
          <w:szCs w:val="24"/>
          <w14:ligatures w14:val="standardContextual"/>
        </w:rPr>
        <w:t>: tel............................................, .......................................................................................</w:t>
      </w:r>
    </w:p>
    <w:p w:rsidR="00147B1A" w:rsidRPr="00BD45CF" w:rsidRDefault="00BD45CF">
      <w:pPr>
        <w:tabs>
          <w:tab w:val="left" w:pos="851"/>
        </w:tabs>
        <w:spacing w:line="259" w:lineRule="auto"/>
        <w:ind w:left="426" w:hanging="426"/>
        <w:mirrorIndents/>
        <w:rPr>
          <w:rFonts w:eastAsia="Arial"/>
          <w:szCs w:val="24"/>
          <w14:ligatures w14:val="standardContextual"/>
        </w:rPr>
      </w:pPr>
      <w:r w:rsidRPr="00BD45CF">
        <w:rPr>
          <w:rFonts w:eastAsia="Arial"/>
          <w:szCs w:val="24"/>
          <w14:ligatures w14:val="standardContextual"/>
        </w:rPr>
        <w:t>13</w:t>
      </w:r>
      <w:r w:rsidRPr="00BD45CF">
        <w:rPr>
          <w:rFonts w:eastAsia="Arial"/>
          <w:szCs w:val="24"/>
          <w14:ligatures w14:val="standardContextual"/>
        </w:rPr>
        <w:t>.</w:t>
      </w:r>
      <w:r w:rsidRPr="00BD45CF">
        <w:rPr>
          <w:rFonts w:eastAsia="Arial"/>
          <w:szCs w:val="24"/>
          <w14:ligatures w14:val="standardContextual"/>
        </w:rPr>
        <w:tab/>
        <w:t xml:space="preserve">Kiti reikalavimai: </w:t>
      </w:r>
    </w:p>
    <w:p w:rsidR="00147B1A" w:rsidRPr="00BD45CF" w:rsidRDefault="00BD45CF">
      <w:pPr>
        <w:tabs>
          <w:tab w:val="left" w:pos="540"/>
        </w:tabs>
        <w:mirrorIndents/>
        <w:jc w:val="both"/>
        <w:rPr>
          <w:rFonts w:eastAsia="Arial"/>
          <w:szCs w:val="24"/>
          <w14:ligatures w14:val="standardContextual"/>
        </w:rPr>
      </w:pPr>
      <w:r w:rsidRPr="00BD45CF">
        <w:rPr>
          <w:rFonts w:eastAsia="Arial"/>
          <w:szCs w:val="24"/>
          <w14:ligatures w14:val="standardContextual"/>
        </w:rPr>
        <w:t>______________________________________________________________________________________________________________________________________________________________________________________________________________________________________________________</w:t>
      </w:r>
    </w:p>
    <w:p w:rsidR="00147B1A" w:rsidRPr="00BD45CF" w:rsidRDefault="00147B1A">
      <w:pPr>
        <w:tabs>
          <w:tab w:val="left" w:pos="540"/>
        </w:tabs>
        <w:ind w:left="284"/>
        <w:mirrorIndents/>
        <w:jc w:val="both"/>
        <w:rPr>
          <w:rFonts w:eastAsia="Arial"/>
          <w:szCs w:val="24"/>
          <w14:ligatures w14:val="standardContextual"/>
        </w:rPr>
      </w:pPr>
    </w:p>
    <w:p w:rsidR="00147B1A" w:rsidRPr="00BD45CF" w:rsidRDefault="00147B1A">
      <w:pPr>
        <w:tabs>
          <w:tab w:val="left" w:pos="540"/>
        </w:tabs>
        <w:ind w:left="284"/>
        <w:mirrorIndents/>
        <w:jc w:val="both"/>
        <w:rPr>
          <w:rFonts w:eastAsia="Arial"/>
          <w:szCs w:val="24"/>
          <w14:ligatures w14:val="standardContextual"/>
        </w:rPr>
      </w:pPr>
    </w:p>
    <w:p w:rsidR="00147B1A" w:rsidRPr="00BD45CF" w:rsidRDefault="00BD45CF">
      <w:pPr>
        <w:tabs>
          <w:tab w:val="left" w:pos="540"/>
        </w:tabs>
        <w:ind w:left="284"/>
        <w:mirrorIndents/>
        <w:jc w:val="both"/>
        <w:rPr>
          <w:rFonts w:eastAsia="Arial"/>
          <w:szCs w:val="24"/>
          <w14:ligatures w14:val="standardContextual"/>
        </w:rPr>
      </w:pPr>
      <w:r w:rsidRPr="00BD45CF">
        <w:rPr>
          <w:rFonts w:eastAsia="Arial"/>
          <w:szCs w:val="24"/>
          <w14:ligatures w14:val="standardContextual"/>
        </w:rPr>
        <w:t>ŠALIŲ REKVIZITAI IR PARAŠAI:</w:t>
      </w:r>
    </w:p>
    <w:p w:rsidR="00147B1A" w:rsidRPr="00BD45CF" w:rsidRDefault="00147B1A">
      <w:pPr>
        <w:jc w:val="both"/>
        <w:rPr>
          <w:rFonts w:eastAsia="Arial"/>
          <w:szCs w:val="24"/>
          <w14:ligatures w14:val="standardContextual"/>
        </w:rPr>
      </w:pPr>
    </w:p>
    <w:tbl>
      <w:tblPr>
        <w:tblW w:w="9920" w:type="dxa"/>
        <w:tblLook w:val="04A0" w:firstRow="1" w:lastRow="0" w:firstColumn="1" w:lastColumn="0" w:noHBand="0" w:noVBand="1"/>
      </w:tblPr>
      <w:tblGrid>
        <w:gridCol w:w="4960"/>
        <w:gridCol w:w="4960"/>
      </w:tblGrid>
      <w:tr w:rsidR="00147B1A" w:rsidRPr="00BD45CF">
        <w:trPr>
          <w:trHeight w:val="570"/>
        </w:trPr>
        <w:tc>
          <w:tcPr>
            <w:tcW w:w="4960" w:type="dxa"/>
            <w:tcBorders>
              <w:top w:val="nil"/>
              <w:left w:val="nil"/>
              <w:bottom w:val="nil"/>
              <w:right w:val="nil"/>
            </w:tcBorders>
            <w:shd w:val="clear" w:color="auto" w:fill="auto"/>
            <w:vAlign w:val="center"/>
            <w:hideMark/>
          </w:tcPr>
          <w:p w:rsidR="00147B1A" w:rsidRPr="00BD45CF" w:rsidRDefault="00BD45CF">
            <w:pPr>
              <w:rPr>
                <w:b/>
                <w:bCs/>
                <w:color w:val="000000"/>
                <w:szCs w:val="24"/>
                <w14:ligatures w14:val="standardContextual"/>
              </w:rPr>
            </w:pPr>
            <w:r w:rsidRPr="00BD45CF">
              <w:rPr>
                <w:b/>
                <w:bCs/>
                <w:color w:val="000000"/>
                <w:szCs w:val="24"/>
                <w14:ligatures w14:val="standardContextual"/>
              </w:rPr>
              <w:t>AB „Energijos skirstymo operatorius“ tinklo valdymo skyriaus (XXX) vadovas</w:t>
            </w:r>
          </w:p>
        </w:tc>
        <w:tc>
          <w:tcPr>
            <w:tcW w:w="4960" w:type="dxa"/>
            <w:tcBorders>
              <w:top w:val="nil"/>
              <w:left w:val="nil"/>
              <w:bottom w:val="nil"/>
              <w:right w:val="nil"/>
            </w:tcBorders>
            <w:shd w:val="clear" w:color="auto" w:fill="auto"/>
            <w:hideMark/>
          </w:tcPr>
          <w:p w:rsidR="00147B1A" w:rsidRPr="00BD45CF" w:rsidRDefault="00BD45CF">
            <w:pPr>
              <w:jc w:val="both"/>
              <w:rPr>
                <w:b/>
                <w:bCs/>
                <w:i/>
                <w:iCs/>
                <w:color w:val="000000"/>
                <w:szCs w:val="24"/>
                <w14:ligatures w14:val="standardContextual"/>
              </w:rPr>
            </w:pPr>
            <w:r w:rsidRPr="00BD45CF">
              <w:rPr>
                <w:b/>
                <w:bCs/>
                <w:i/>
                <w:iCs/>
                <w:color w:val="000000"/>
                <w:szCs w:val="24"/>
                <w14:ligatures w14:val="standardContextual"/>
              </w:rPr>
              <w:t>„Įmonės pavadinimas"</w:t>
            </w:r>
          </w:p>
        </w:tc>
      </w:tr>
      <w:tr w:rsidR="00147B1A" w:rsidRPr="00BD45CF">
        <w:trPr>
          <w:trHeight w:val="300"/>
        </w:trPr>
        <w:tc>
          <w:tcPr>
            <w:tcW w:w="4960" w:type="dxa"/>
            <w:tcBorders>
              <w:top w:val="nil"/>
              <w:left w:val="nil"/>
              <w:bottom w:val="nil"/>
              <w:right w:val="nil"/>
            </w:tcBorders>
            <w:shd w:val="clear" w:color="auto" w:fill="auto"/>
            <w:vAlign w:val="center"/>
            <w:hideMark/>
          </w:tcPr>
          <w:p w:rsidR="00147B1A" w:rsidRPr="00BD45CF" w:rsidRDefault="00147B1A">
            <w:pPr>
              <w:jc w:val="both"/>
              <w:rPr>
                <w:i/>
                <w:iCs/>
                <w:color w:val="000000"/>
                <w:szCs w:val="24"/>
                <w14:ligatures w14:val="standardContextual"/>
              </w:rPr>
            </w:pPr>
          </w:p>
        </w:tc>
        <w:tc>
          <w:tcPr>
            <w:tcW w:w="4960" w:type="dxa"/>
            <w:tcBorders>
              <w:top w:val="nil"/>
              <w:left w:val="nil"/>
              <w:bottom w:val="nil"/>
              <w:right w:val="nil"/>
            </w:tcBorders>
            <w:shd w:val="clear" w:color="auto" w:fill="auto"/>
            <w:vAlign w:val="center"/>
            <w:hideMark/>
          </w:tcPr>
          <w:p w:rsidR="00147B1A" w:rsidRPr="00BD45CF" w:rsidRDefault="00147B1A">
            <w:pPr>
              <w:jc w:val="both"/>
              <w:rPr>
                <w:szCs w:val="24"/>
                <w14:ligatures w14:val="standardContextual"/>
              </w:rPr>
            </w:pPr>
          </w:p>
        </w:tc>
      </w:tr>
      <w:tr w:rsidR="00147B1A" w:rsidRPr="00BD45CF">
        <w:trPr>
          <w:trHeight w:val="300"/>
        </w:trPr>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_______________________________________</w:t>
            </w:r>
          </w:p>
        </w:tc>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_______________________________________</w:t>
            </w:r>
          </w:p>
        </w:tc>
      </w:tr>
      <w:tr w:rsidR="00147B1A" w:rsidRPr="00BD45CF">
        <w:trPr>
          <w:trHeight w:val="510"/>
        </w:trPr>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parašas</w:t>
            </w:r>
          </w:p>
        </w:tc>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parašas</w:t>
            </w:r>
          </w:p>
        </w:tc>
      </w:tr>
      <w:tr w:rsidR="00147B1A" w:rsidRPr="00BD45CF">
        <w:trPr>
          <w:trHeight w:val="300"/>
        </w:trPr>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20____ m. ____________________ mėn. ___ d.</w:t>
            </w:r>
          </w:p>
        </w:tc>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20____ m. ____________________ mėn. ___ d.</w:t>
            </w:r>
          </w:p>
        </w:tc>
      </w:tr>
      <w:tr w:rsidR="00147B1A" w:rsidRPr="00BD45CF">
        <w:trPr>
          <w:trHeight w:val="570"/>
        </w:trPr>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A.V.</w:t>
            </w:r>
          </w:p>
        </w:tc>
        <w:tc>
          <w:tcPr>
            <w:tcW w:w="4960" w:type="dxa"/>
            <w:tcBorders>
              <w:top w:val="nil"/>
              <w:left w:val="nil"/>
              <w:bottom w:val="nil"/>
              <w:right w:val="nil"/>
            </w:tcBorders>
            <w:shd w:val="clear" w:color="auto" w:fill="auto"/>
            <w:vAlign w:val="center"/>
            <w:hideMark/>
          </w:tcPr>
          <w:p w:rsidR="00147B1A" w:rsidRPr="00BD45CF" w:rsidRDefault="00BD45CF">
            <w:pPr>
              <w:jc w:val="both"/>
              <w:rPr>
                <w:color w:val="000000"/>
                <w:szCs w:val="24"/>
                <w14:ligatures w14:val="standardContextual"/>
              </w:rPr>
            </w:pPr>
            <w:r w:rsidRPr="00BD45CF">
              <w:rPr>
                <w:color w:val="000000"/>
                <w:szCs w:val="24"/>
                <w14:ligatures w14:val="standardContextual"/>
              </w:rPr>
              <w:t>A.V.</w:t>
            </w:r>
          </w:p>
        </w:tc>
      </w:tr>
    </w:tbl>
    <w:p w:rsidR="00147B1A" w:rsidRPr="00BD45CF" w:rsidRDefault="00147B1A">
      <w:pPr>
        <w:jc w:val="both"/>
        <w:rPr>
          <w:rFonts w:eastAsia="Arial"/>
          <w:szCs w:val="24"/>
          <w14:ligatures w14:val="standardContextual"/>
        </w:rPr>
      </w:pPr>
    </w:p>
    <w:p w:rsidR="00147B1A" w:rsidRPr="00BD45CF" w:rsidRDefault="00147B1A">
      <w:pPr>
        <w:jc w:val="both"/>
        <w:rPr>
          <w:rFonts w:eastAsia="Arial"/>
          <w:szCs w:val="24"/>
          <w14:ligatures w14:val="standardContextual"/>
        </w:rPr>
      </w:pPr>
    </w:p>
    <w:p w:rsidR="00147B1A" w:rsidRPr="00BD45CF" w:rsidRDefault="00BD45CF">
      <w:pPr>
        <w:jc w:val="both"/>
        <w:rPr>
          <w:rFonts w:eastAsia="Arial"/>
          <w:szCs w:val="24"/>
          <w14:ligatures w14:val="standardContextual"/>
        </w:rPr>
        <w:sectPr w:rsidR="00147B1A" w:rsidRPr="00BD45CF" w:rsidSect="00BD45CF">
          <w:pgSz w:w="11906" w:h="16838" w:code="9"/>
          <w:pgMar w:top="1134" w:right="707" w:bottom="1304" w:left="1077" w:header="561" w:footer="1236" w:gutter="0"/>
          <w:pgNumType w:start="1"/>
          <w:cols w:space="1296"/>
          <w:titlePg/>
          <w:docGrid w:linePitch="360"/>
        </w:sectPr>
      </w:pPr>
    </w:p>
    <w:p w:rsidR="00147B1A" w:rsidRPr="00BD45CF" w:rsidRDefault="00BD45CF" w:rsidP="00BD45CF">
      <w:pPr>
        <w:tabs>
          <w:tab w:val="left" w:pos="9781"/>
        </w:tabs>
        <w:ind w:right="24"/>
        <w:jc w:val="both"/>
        <w:rPr>
          <w:rFonts w:eastAsia="Arial"/>
          <w:b/>
          <w:bCs/>
          <w:szCs w:val="24"/>
          <w14:ligatures w14:val="standardContextual"/>
        </w:rPr>
      </w:pPr>
      <w:r w:rsidRPr="00BD45CF">
        <w:rPr>
          <w:rFonts w:eastAsia="Arial"/>
          <w:b/>
          <w:bCs/>
          <w:szCs w:val="24"/>
          <w14:ligatures w14:val="standardContextual"/>
        </w:rPr>
        <w:t>ELEKTROS ENERGIJOS PERSIUNTIMO PASLAUGOS TEIKIMO NEBUITINIAM KLIENTUI SUTARTIES</w:t>
      </w:r>
      <w:r w:rsidRPr="00BD45CF">
        <w:rPr>
          <w:rFonts w:eastAsia="Arial"/>
          <w:szCs w:val="24"/>
          <w14:ligatures w14:val="standardContextual"/>
        </w:rPr>
        <w:t xml:space="preserve"> </w:t>
      </w:r>
      <w:r w:rsidRPr="00BD45CF">
        <w:rPr>
          <w:rFonts w:eastAsia="Arial"/>
          <w:b/>
          <w:bCs/>
          <w:szCs w:val="24"/>
          <w14:ligatures w14:val="standardContextual"/>
        </w:rPr>
        <w:t>BENDROSIOS SĄLYGOS</w:t>
      </w:r>
    </w:p>
    <w:p w:rsidR="00147B1A" w:rsidRPr="00BD45CF" w:rsidRDefault="00147B1A" w:rsidP="00BD45CF">
      <w:pPr>
        <w:jc w:val="both"/>
        <w:rPr>
          <w:rFonts w:eastAsia="Arial"/>
          <w:szCs w:val="24"/>
          <w14:ligatures w14:val="standardContextual"/>
        </w:rPr>
      </w:pP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Bendrosiose sąlygose yra nurodytos Sutarties sudarymo, galiojimo ir nutraukimo sąlygos, elektros energijos persiuntimo ir (ar) tiekimo tvarka ir nutraukimo sąlygos, </w:t>
      </w:r>
      <w:r w:rsidRPr="00BD45CF">
        <w:rPr>
          <w:rFonts w:eastAsia="Arial"/>
          <w:i/>
          <w:iCs/>
          <w:szCs w:val="24"/>
          <w14:ligatures w14:val="standardContextual"/>
        </w:rPr>
        <w:t>Kliento</w:t>
      </w:r>
      <w:r w:rsidRPr="00BD45CF">
        <w:rPr>
          <w:rFonts w:eastAsia="Arial"/>
          <w:szCs w:val="24"/>
          <w14:ligatures w14:val="standardContextual"/>
        </w:rPr>
        <w:t xml:space="preserve"> ir </w:t>
      </w:r>
      <w:r w:rsidRPr="00BD45CF">
        <w:rPr>
          <w:rFonts w:eastAsia="Arial"/>
          <w:i/>
          <w:iCs/>
          <w:szCs w:val="24"/>
          <w14:ligatures w14:val="standardContextual"/>
        </w:rPr>
        <w:t>Operatoriaus</w:t>
      </w:r>
      <w:r w:rsidRPr="00BD45CF">
        <w:rPr>
          <w:rFonts w:eastAsia="Arial"/>
          <w:szCs w:val="24"/>
          <w14:ligatures w14:val="standardContextual"/>
        </w:rPr>
        <w:t xml:space="preserve"> pareigos, teisės ir atsakomybė, elektros kainos ir kiekio nustatymas, </w:t>
      </w:r>
      <w:r w:rsidRPr="00BD45CF">
        <w:rPr>
          <w:rFonts w:eastAsia="Arial"/>
          <w:i/>
          <w:iCs/>
          <w:szCs w:val="24"/>
          <w14:ligatures w14:val="standardContextual"/>
        </w:rPr>
        <w:t>Kliento</w:t>
      </w:r>
      <w:r w:rsidRPr="00BD45CF">
        <w:rPr>
          <w:rFonts w:eastAsia="Arial"/>
          <w:szCs w:val="24"/>
          <w14:ligatures w14:val="standardContextual"/>
        </w:rPr>
        <w:t xml:space="preserve"> atsiskaitymas už elektros energiją ir suteiktas paslaugas, skundų ar prašymų nagrinėjimas ir ginčų sprendimas.</w:t>
      </w:r>
    </w:p>
    <w:p w:rsidR="00147B1A" w:rsidRPr="00BD45CF" w:rsidRDefault="00BD45CF" w:rsidP="00BD45CF">
      <w:pPr>
        <w:tabs>
          <w:tab w:val="left" w:pos="851"/>
          <w:tab w:val="left" w:pos="1276"/>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Sutartyje vartojama sąvoka „</w:t>
      </w:r>
      <w:r w:rsidRPr="00BD45CF">
        <w:rPr>
          <w:rFonts w:eastAsia="Arial"/>
          <w:i/>
          <w:iCs/>
          <w:szCs w:val="24"/>
          <w14:ligatures w14:val="standardContextual"/>
        </w:rPr>
        <w:t>Klientas</w:t>
      </w:r>
      <w:r w:rsidRPr="00BD45CF">
        <w:rPr>
          <w:rFonts w:eastAsia="Arial"/>
          <w:szCs w:val="24"/>
          <w14:ligatures w14:val="standardContextual"/>
        </w:rPr>
        <w:t xml:space="preserve">“ atitinka „elektros energijos vartotojo“, „elektros energijos gamintojo“, „elektros energiją iš atsinaujinančių išteklių gaminančio vartotojo“ sąvokas, vartojamas Lietuvos Respublikos elektros energetikos įstatyme (toliau – EEĮ), Lietuvos Respublikos atsinaujinančių išteklių energetikos įstatyme, Elektros energijos tiekimo ir naudojimo taisyklėse (toliau – EETNT) ir kituose teisės aktuose, bei kitus asmenis, kurie, vadovaujantis teisės aktais turi pareigą sudaryti persiuntimo paslaugos sutartį su </w:t>
      </w:r>
      <w:r w:rsidRPr="00BD45CF">
        <w:rPr>
          <w:rFonts w:eastAsia="Arial"/>
          <w:i/>
          <w:iCs/>
          <w:szCs w:val="24"/>
          <w14:ligatures w14:val="standardContextual"/>
        </w:rPr>
        <w:t>Operatoriumi</w:t>
      </w:r>
      <w:r w:rsidRPr="00BD45CF">
        <w:rPr>
          <w:rFonts w:eastAsia="Arial"/>
          <w:szCs w:val="24"/>
          <w14:ligatures w14:val="standardContextual"/>
        </w:rPr>
        <w:t>, kartu su visomis iš to kylančiomis teisėmis bei pareigomis. Sutartyje vartojama sąvoka „</w:t>
      </w:r>
      <w:r w:rsidRPr="00BD45CF">
        <w:rPr>
          <w:rFonts w:eastAsia="Arial"/>
          <w:i/>
          <w:iCs/>
          <w:szCs w:val="24"/>
          <w14:ligatures w14:val="standardContextual"/>
        </w:rPr>
        <w:t>persiuntimo paslauga</w:t>
      </w:r>
      <w:r w:rsidRPr="00BD45CF">
        <w:rPr>
          <w:rFonts w:eastAsia="Arial"/>
          <w:szCs w:val="24"/>
          <w14:ligatures w14:val="standardContextual"/>
        </w:rPr>
        <w:t xml:space="preserve">“ reiškia </w:t>
      </w:r>
      <w:r w:rsidRPr="00BD45CF">
        <w:rPr>
          <w:rFonts w:eastAsia="Arial"/>
          <w:i/>
          <w:iCs/>
          <w:szCs w:val="24"/>
          <w14:ligatures w14:val="standardContextual"/>
        </w:rPr>
        <w:t>Operatoriaus</w:t>
      </w:r>
      <w:r w:rsidRPr="00BD45CF">
        <w:rPr>
          <w:rFonts w:eastAsia="Arial"/>
          <w:szCs w:val="24"/>
          <w14:ligatures w14:val="standardContextual"/>
        </w:rPr>
        <w:t xml:space="preserve"> pagal šią Sutartį </w:t>
      </w:r>
      <w:r w:rsidRPr="00BD45CF">
        <w:rPr>
          <w:rFonts w:eastAsia="Arial"/>
          <w:i/>
          <w:iCs/>
          <w:szCs w:val="24"/>
          <w14:ligatures w14:val="standardContextual"/>
        </w:rPr>
        <w:t>Klientui</w:t>
      </w:r>
      <w:r w:rsidRPr="00BD45CF">
        <w:rPr>
          <w:rFonts w:eastAsia="Arial"/>
          <w:szCs w:val="24"/>
          <w14:ligatures w14:val="standardContextual"/>
        </w:rPr>
        <w:t xml:space="preserve"> teikiamą elektros energijos persiuntimo ir (ar) naudojimosi tinklais paslaugą, taip pat kitas su elektros energijos persiuntimu susijusias paslaugas.</w:t>
      </w:r>
    </w:p>
    <w:p w:rsidR="00147B1A" w:rsidRPr="00BD45CF" w:rsidRDefault="00BD45CF" w:rsidP="00BD45CF">
      <w:pPr>
        <w:tabs>
          <w:tab w:val="left" w:pos="851"/>
          <w:tab w:val="left" w:pos="1276"/>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Bendrosios sąlygos yra tipinės, viešai skelbiamos </w:t>
      </w:r>
      <w:r w:rsidRPr="00BD45CF">
        <w:rPr>
          <w:rFonts w:eastAsia="Arial"/>
          <w:i/>
          <w:iCs/>
          <w:szCs w:val="24"/>
          <w14:ligatures w14:val="standardContextual"/>
        </w:rPr>
        <w:t>Operatoriaus</w:t>
      </w:r>
      <w:r w:rsidRPr="00BD45CF">
        <w:rPr>
          <w:rFonts w:eastAsia="Arial"/>
          <w:szCs w:val="24"/>
          <w14:ligatures w14:val="standardContextual"/>
        </w:rPr>
        <w:t xml:space="preserve"> interneto svetainėje www.eso.lt.</w:t>
      </w:r>
    </w:p>
    <w:p w:rsidR="00147B1A" w:rsidRPr="00BD45CF" w:rsidRDefault="00BD45CF" w:rsidP="00BD45CF">
      <w:pPr>
        <w:tabs>
          <w:tab w:val="left" w:pos="567"/>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Sutarties Šalims yra žinoma, kad Šalių teisinius santykius ir iš jų kylančias Šalių teises ir pareigas, be šios Sutarties, taip pat reglamentuoja EEĮ, Atsinaujinančių išteklių energetikos įstatymas, EETNT bei kiti teisės aktai. Lietuvos Respublikos teisės aktų nuostatoms pasikeitus taip, kad šios Sutarties sąlygos neatitinka teisės aktų nuostatų, Šalių tarpusavio santykiams, teisėms ir pareigoms taikomos pasikeitusių teisės aktų nuostatos.</w:t>
      </w:r>
    </w:p>
    <w:p w:rsidR="00147B1A" w:rsidRPr="00BD45CF" w:rsidRDefault="00BD45CF" w:rsidP="00BD45CF">
      <w:pPr>
        <w:tabs>
          <w:tab w:val="left" w:pos="567"/>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Elektros tinklo nuosavybės riba tarp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Kliento</w:t>
      </w:r>
      <w:r w:rsidRPr="00BD45CF">
        <w:rPr>
          <w:rFonts w:eastAsia="Arial"/>
          <w:szCs w:val="24"/>
          <w14:ligatures w14:val="standardContextual"/>
        </w:rPr>
        <w:t xml:space="preserve"> bei konkretaus objekto leistina naudoti ir leistina generuoti galia nurodomos elektros tinklų nuosavybės ribų akte. Šalims sudarius šią Sutartį, apie konkrečiam </w:t>
      </w:r>
      <w:r w:rsidRPr="00BD45CF">
        <w:rPr>
          <w:rFonts w:eastAsia="Arial"/>
          <w:i/>
          <w:iCs/>
          <w:szCs w:val="24"/>
          <w14:ligatures w14:val="standardContextual"/>
        </w:rPr>
        <w:t>Kliento</w:t>
      </w:r>
      <w:r w:rsidRPr="00BD45CF">
        <w:rPr>
          <w:rFonts w:eastAsia="Arial"/>
          <w:szCs w:val="24"/>
          <w14:ligatures w14:val="standardContextual"/>
        </w:rPr>
        <w:t xml:space="preserve"> objektui sudarytą elektros tinklų nuosavybės ribų aktą ir jo vėlesnius pakeitimus </w:t>
      </w:r>
      <w:r w:rsidRPr="00BD45CF">
        <w:rPr>
          <w:rFonts w:eastAsia="Arial"/>
          <w:i/>
          <w:iCs/>
          <w:szCs w:val="24"/>
          <w14:ligatures w14:val="standardContextual"/>
        </w:rPr>
        <w:t>Operatorius</w:t>
      </w:r>
      <w:r w:rsidRPr="00BD45CF">
        <w:rPr>
          <w:rFonts w:eastAsia="Arial"/>
          <w:szCs w:val="24"/>
          <w14:ligatures w14:val="standardContextual"/>
        </w:rPr>
        <w:t xml:space="preserve"> informuoja </w:t>
      </w:r>
      <w:r w:rsidRPr="00BD45CF">
        <w:rPr>
          <w:rFonts w:eastAsia="Arial"/>
          <w:i/>
          <w:iCs/>
          <w:szCs w:val="24"/>
          <w14:ligatures w14:val="standardContextual"/>
        </w:rPr>
        <w:t xml:space="preserve">Klientą </w:t>
      </w:r>
      <w:r w:rsidRPr="00BD45CF">
        <w:rPr>
          <w:rFonts w:eastAsia="Arial"/>
          <w:szCs w:val="24"/>
          <w14:ligatures w14:val="standardContextual"/>
        </w:rPr>
        <w:t>elektroninių ryšių priemonėmis ar kitu Sutartyje nustatytu informacijos teikimo būdu bei pateikia nuosavybės ribų aktą savitarnos svetainėje. Tuo atveju, kai elektros tinklų nuosavybės ribų aktas nesudarytas, laikoma, kad elektros tinklo nuosavybės riba nustatyta taip, kaip nurodyta EETNT 11 ir 12 punktuose.</w:t>
      </w:r>
    </w:p>
    <w:p w:rsidR="00147B1A" w:rsidRPr="00BD45CF" w:rsidRDefault="00BD45CF" w:rsidP="00BD45CF">
      <w:pPr>
        <w:tabs>
          <w:tab w:val="left" w:pos="567"/>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Kai transformatorių pastotę, </w:t>
      </w:r>
      <w:proofErr w:type="spellStart"/>
      <w:r w:rsidRPr="00BD45CF">
        <w:rPr>
          <w:rFonts w:eastAsia="Arial"/>
          <w:szCs w:val="24"/>
          <w14:ligatures w14:val="standardContextual"/>
        </w:rPr>
        <w:t>skirstyklą</w:t>
      </w:r>
      <w:proofErr w:type="spellEnd"/>
      <w:r w:rsidRPr="00BD45CF">
        <w:rPr>
          <w:rFonts w:eastAsia="Arial"/>
          <w:szCs w:val="24"/>
          <w14:ligatures w14:val="standardContextual"/>
        </w:rPr>
        <w:t xml:space="preserve"> ar transformatorinę aptarnauja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Kliento</w:t>
      </w:r>
      <w:r w:rsidRPr="00BD45CF">
        <w:rPr>
          <w:rFonts w:eastAsia="Arial"/>
          <w:szCs w:val="24"/>
          <w14:ligatures w14:val="standardContextual"/>
        </w:rPr>
        <w:t xml:space="preserve"> darbuotojai (kai atsakomybės ribos yra ant 6/10/35 </w:t>
      </w:r>
      <w:proofErr w:type="spellStart"/>
      <w:r w:rsidRPr="00BD45CF">
        <w:rPr>
          <w:rFonts w:eastAsia="Arial"/>
          <w:szCs w:val="24"/>
          <w14:ligatures w14:val="standardContextual"/>
        </w:rPr>
        <w:t>kV</w:t>
      </w:r>
      <w:proofErr w:type="spellEnd"/>
      <w:r w:rsidRPr="00BD45CF">
        <w:rPr>
          <w:rFonts w:eastAsia="Arial"/>
          <w:szCs w:val="24"/>
          <w14:ligatures w14:val="standardContextual"/>
        </w:rPr>
        <w:t xml:space="preserve"> įtampos įrenginių arba ant galios transformatoriaus 0,4 </w:t>
      </w:r>
      <w:proofErr w:type="spellStart"/>
      <w:r w:rsidRPr="00BD45CF">
        <w:rPr>
          <w:rFonts w:eastAsia="Arial"/>
          <w:szCs w:val="24"/>
          <w14:ligatures w14:val="standardContextual"/>
        </w:rPr>
        <w:t>kV</w:t>
      </w:r>
      <w:proofErr w:type="spellEnd"/>
      <w:r w:rsidRPr="00BD45CF">
        <w:rPr>
          <w:rFonts w:eastAsia="Arial"/>
          <w:szCs w:val="24"/>
          <w14:ligatures w14:val="standardContextual"/>
        </w:rPr>
        <w:t xml:space="preserve"> įtampos išvadų prijungimo gnybtų, transformatorinės 0,4 </w:t>
      </w:r>
      <w:proofErr w:type="spellStart"/>
      <w:r w:rsidRPr="00BD45CF">
        <w:rPr>
          <w:rFonts w:eastAsia="Arial"/>
          <w:szCs w:val="24"/>
          <w14:ligatures w14:val="standardContextual"/>
        </w:rPr>
        <w:t>kV</w:t>
      </w:r>
      <w:proofErr w:type="spellEnd"/>
      <w:r w:rsidRPr="00BD45CF">
        <w:rPr>
          <w:rFonts w:eastAsia="Arial"/>
          <w:szCs w:val="24"/>
          <w14:ligatures w14:val="standardContextual"/>
        </w:rPr>
        <w:t xml:space="preserve"> įvadinių komutavimo aparatų arba ant 0,4 </w:t>
      </w:r>
      <w:proofErr w:type="spellStart"/>
      <w:r w:rsidRPr="00BD45CF">
        <w:rPr>
          <w:rFonts w:eastAsia="Arial"/>
          <w:szCs w:val="24"/>
          <w14:ligatures w14:val="standardContextual"/>
        </w:rPr>
        <w:t>kV</w:t>
      </w:r>
      <w:proofErr w:type="spellEnd"/>
      <w:r w:rsidRPr="00BD45CF">
        <w:rPr>
          <w:rFonts w:eastAsia="Arial"/>
          <w:szCs w:val="24"/>
          <w14:ligatures w14:val="standardContextual"/>
        </w:rPr>
        <w:t xml:space="preserve"> renkamų šynų), saugiam darbų atlikimui ir operatyviniam įrenginių aptarnavimui tarp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Kliento</w:t>
      </w:r>
      <w:r w:rsidRPr="00BD45CF">
        <w:rPr>
          <w:rFonts w:eastAsia="Arial"/>
          <w:szCs w:val="24"/>
          <w14:ligatures w14:val="standardContextual"/>
        </w:rPr>
        <w:t xml:space="preserve"> sudaromi Elektrotechnikos darbuotojų tarpusavio santykių nuostatai (Sutarties Priedas Nr. 2). Šalių patvirtinti nuostatai pateikiami </w:t>
      </w:r>
      <w:r w:rsidRPr="00BD45CF">
        <w:rPr>
          <w:rFonts w:eastAsia="Arial"/>
          <w:i/>
          <w:iCs/>
          <w:szCs w:val="24"/>
          <w14:ligatures w14:val="standardContextual"/>
        </w:rPr>
        <w:t>Klientui</w:t>
      </w:r>
      <w:r w:rsidRPr="00BD45CF">
        <w:rPr>
          <w:rFonts w:eastAsia="Arial"/>
          <w:szCs w:val="24"/>
          <w14:ligatures w14:val="standardContextual"/>
        </w:rPr>
        <w:t xml:space="preserve"> elektroninių ryšių priemonėmis. Sutarties nutraukimas nenutraukia Elektrotechnikos darbuotojų tarpusavio santykių nuostatų galiojimo, nebent šalys susitaria kitaip.</w:t>
      </w:r>
    </w:p>
    <w:p w:rsidR="00147B1A" w:rsidRPr="00BD45CF" w:rsidRDefault="00BD45CF" w:rsidP="00BD45CF">
      <w:pPr>
        <w:tabs>
          <w:tab w:val="left" w:pos="450"/>
          <w:tab w:val="left" w:pos="567"/>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Tais atvejais, kai </w:t>
      </w:r>
      <w:r w:rsidRPr="00BD45CF">
        <w:rPr>
          <w:rFonts w:eastAsia="Arial"/>
          <w:i/>
          <w:iCs/>
          <w:szCs w:val="24"/>
          <w14:ligatures w14:val="standardContextual"/>
        </w:rPr>
        <w:t>Klientas</w:t>
      </w:r>
      <w:r w:rsidRPr="00BD45CF">
        <w:rPr>
          <w:rFonts w:eastAsia="Arial"/>
          <w:szCs w:val="24"/>
          <w14:ligatures w14:val="standardContextual"/>
        </w:rPr>
        <w:t xml:space="preserve"> nepasirenka nepriklausomo tiekėjo ar kai jo pasirinktas nepriklausomas tiekėjas nevykdo prisiimtų įsipareigojimų tiekti elektros energiją sutartomis su </w:t>
      </w:r>
      <w:r w:rsidRPr="00BD45CF">
        <w:rPr>
          <w:rFonts w:eastAsia="Arial"/>
          <w:i/>
          <w:iCs/>
          <w:szCs w:val="24"/>
          <w14:ligatures w14:val="standardContextual"/>
        </w:rPr>
        <w:t>Klientu</w:t>
      </w:r>
      <w:r w:rsidRPr="00BD45CF">
        <w:rPr>
          <w:rFonts w:eastAsia="Arial"/>
          <w:szCs w:val="24"/>
          <w14:ligatures w14:val="standardContextual"/>
        </w:rPr>
        <w:t xml:space="preserve"> sąlygomis, nutraukia veiklą arba su </w:t>
      </w:r>
      <w:r w:rsidRPr="00BD45CF">
        <w:rPr>
          <w:rFonts w:eastAsia="Arial"/>
          <w:i/>
          <w:iCs/>
          <w:szCs w:val="24"/>
          <w14:ligatures w14:val="standardContextual"/>
        </w:rPr>
        <w:t>Klientu</w:t>
      </w:r>
      <w:r w:rsidRPr="00BD45CF">
        <w:rPr>
          <w:rFonts w:eastAsia="Arial"/>
          <w:szCs w:val="24"/>
          <w14:ligatures w14:val="standardContextual"/>
        </w:rPr>
        <w:t xml:space="preserve"> sudarytą sutartį, ši Sutartis taikoma Šalių tarpusavio santykiams </w:t>
      </w:r>
      <w:r w:rsidRPr="00BD45CF">
        <w:rPr>
          <w:rFonts w:eastAsia="Arial"/>
          <w:i/>
          <w:iCs/>
          <w:szCs w:val="24"/>
          <w14:ligatures w14:val="standardContextual"/>
        </w:rPr>
        <w:t>Operatoriui</w:t>
      </w:r>
      <w:r w:rsidRPr="00BD45CF">
        <w:rPr>
          <w:rFonts w:eastAsia="Arial"/>
          <w:szCs w:val="24"/>
          <w14:ligatures w14:val="standardContextual"/>
        </w:rPr>
        <w:t xml:space="preserve"> teikiant, o </w:t>
      </w:r>
      <w:r w:rsidRPr="00BD45CF">
        <w:rPr>
          <w:rFonts w:eastAsia="Arial"/>
          <w:i/>
          <w:iCs/>
          <w:szCs w:val="24"/>
          <w14:ligatures w14:val="standardContextual"/>
        </w:rPr>
        <w:t>Klientui</w:t>
      </w:r>
      <w:r w:rsidRPr="00BD45CF">
        <w:rPr>
          <w:rFonts w:eastAsia="Arial"/>
          <w:szCs w:val="24"/>
          <w14:ligatures w14:val="standardContextual"/>
        </w:rPr>
        <w:t xml:space="preserve"> naudojantis garantinio elektros energijos tiekimo užtikrinimo (toliau – garantinis tiekimas) ir persiuntimo paslauga. Garantinio tiekimo trukmė – ne ilgiau kaip 6 (šeši) mėnesiai. Jeigu per nurodytą terminą </w:t>
      </w:r>
      <w:r w:rsidRPr="00BD45CF">
        <w:rPr>
          <w:rFonts w:eastAsia="Arial"/>
          <w:i/>
          <w:iCs/>
          <w:szCs w:val="24"/>
          <w14:ligatures w14:val="standardContextual"/>
        </w:rPr>
        <w:t>Klientas</w:t>
      </w:r>
      <w:r w:rsidRPr="00BD45CF">
        <w:rPr>
          <w:rFonts w:eastAsia="Arial"/>
          <w:szCs w:val="24"/>
          <w14:ligatures w14:val="standardContextual"/>
        </w:rPr>
        <w:t xml:space="preserve"> nepasirenka naujo nepriklausomo tiekėjo, </w:t>
      </w:r>
      <w:r w:rsidRPr="00BD45CF">
        <w:rPr>
          <w:rFonts w:eastAsia="Arial"/>
          <w:i/>
          <w:iCs/>
          <w:szCs w:val="24"/>
          <w14:ligatures w14:val="standardContextual"/>
        </w:rPr>
        <w:t>Operatorius</w:t>
      </w:r>
      <w:r w:rsidRPr="00BD45CF">
        <w:rPr>
          <w:rFonts w:eastAsia="Arial"/>
          <w:szCs w:val="24"/>
          <w14:ligatures w14:val="standardContextual"/>
        </w:rPr>
        <w:t xml:space="preserve"> įgyja teisę nutraukti elektros energijos tiekimą </w:t>
      </w:r>
      <w:r w:rsidRPr="00BD45CF">
        <w:rPr>
          <w:rFonts w:eastAsia="Arial"/>
          <w:i/>
          <w:iCs/>
          <w:szCs w:val="24"/>
          <w14:ligatures w14:val="standardContextual"/>
        </w:rPr>
        <w:t>Klientui</w:t>
      </w:r>
      <w:r w:rsidRPr="00BD45CF">
        <w:rPr>
          <w:rFonts w:eastAsia="Arial"/>
          <w:szCs w:val="24"/>
          <w14:ligatures w14:val="standardContextual"/>
        </w:rPr>
        <w:t xml:space="preserve">, nebent EEĮ nustatyta kitaip. </w:t>
      </w:r>
    </w:p>
    <w:p w:rsidR="00147B1A" w:rsidRPr="00BD45CF" w:rsidRDefault="00BD45CF" w:rsidP="00BD45CF">
      <w:pPr>
        <w:tabs>
          <w:tab w:val="left" w:pos="450"/>
          <w:tab w:val="left" w:pos="567"/>
        </w:tabs>
        <w:spacing w:line="259" w:lineRule="auto"/>
        <w:ind w:left="567"/>
        <w:jc w:val="both"/>
        <w:rPr>
          <w:rFonts w:eastAsia="Arial"/>
          <w:szCs w:val="24"/>
          <w:lang w:eastAsia="lt-LT"/>
          <w14:ligatures w14:val="standardContextual"/>
        </w:rPr>
      </w:pPr>
    </w:p>
    <w:p w:rsidR="00147B1A" w:rsidRPr="00BD45CF" w:rsidRDefault="00BD45CF" w:rsidP="00BD45CF">
      <w:pPr>
        <w:spacing w:line="259" w:lineRule="auto"/>
        <w:jc w:val="both"/>
        <w:rPr>
          <w:rFonts w:eastAsia="Arial"/>
          <w:b/>
          <w:bCs/>
          <w:szCs w:val="24"/>
          <w14:ligatures w14:val="standardContextual"/>
        </w:rPr>
      </w:pPr>
      <w:r w:rsidRPr="00BD45CF">
        <w:rPr>
          <w:rFonts w:eastAsia="Arial"/>
          <w:b/>
          <w:bCs/>
          <w:szCs w:val="24"/>
          <w14:ligatures w14:val="standardContextual"/>
        </w:rPr>
        <w:t xml:space="preserve">SUTARTIES SUDARYMAS IR GALIOJIMAS </w:t>
      </w:r>
    </w:p>
    <w:p w:rsidR="00147B1A" w:rsidRPr="00BD45CF" w:rsidRDefault="00147B1A" w:rsidP="00BD45CF">
      <w:pPr>
        <w:tabs>
          <w:tab w:val="left" w:pos="450"/>
          <w:tab w:val="left" w:pos="567"/>
        </w:tabs>
        <w:spacing w:line="259" w:lineRule="auto"/>
        <w:ind w:left="567"/>
        <w:jc w:val="both"/>
        <w:rPr>
          <w:rFonts w:eastAsia="Arial"/>
          <w:szCs w:val="24"/>
          <w14:ligatures w14:val="standardContextual"/>
        </w:rPr>
      </w:pPr>
    </w:p>
    <w:p w:rsidR="00147B1A" w:rsidRPr="00BD45CF" w:rsidRDefault="00BD45CF" w:rsidP="00BD45CF">
      <w:pPr>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8</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color w:val="000000"/>
          <w:szCs w:val="24"/>
          <w14:ligatures w14:val="standardContextual"/>
        </w:rPr>
        <w:t xml:space="preserve">Jei Sutarties sudarymo dieną </w:t>
      </w:r>
      <w:r w:rsidRPr="00BD45CF">
        <w:rPr>
          <w:rFonts w:eastAsia="Arial"/>
          <w:i/>
          <w:iCs/>
          <w:color w:val="000000"/>
          <w:szCs w:val="24"/>
          <w14:ligatures w14:val="standardContextual"/>
        </w:rPr>
        <w:t>Kliento</w:t>
      </w:r>
      <w:r w:rsidRPr="00BD45CF">
        <w:rPr>
          <w:rFonts w:eastAsia="Arial"/>
          <w:color w:val="000000"/>
          <w:szCs w:val="24"/>
          <w14:ligatures w14:val="standardContextual"/>
        </w:rPr>
        <w:t xml:space="preserve"> objektas yra prijungtas prie elektros tinklų ir Sutartyje nenurodoma kita jos įsigaliojimo data, Sutartis įsigalioja nuo jos sudarymo dienos.</w:t>
      </w:r>
    </w:p>
    <w:p w:rsidR="00147B1A" w:rsidRPr="00BD45CF" w:rsidRDefault="00BD45CF" w:rsidP="00BD45CF">
      <w:pPr>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9</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color w:val="000000"/>
          <w:szCs w:val="24"/>
          <w14:ligatures w14:val="standardContextual"/>
        </w:rPr>
        <w:t xml:space="preserve">Jei Sutartis sudaroma iki </w:t>
      </w:r>
      <w:r w:rsidRPr="00BD45CF">
        <w:rPr>
          <w:rFonts w:eastAsia="Arial"/>
          <w:i/>
          <w:iCs/>
          <w:color w:val="000000"/>
          <w:szCs w:val="24"/>
          <w14:ligatures w14:val="standardContextual"/>
        </w:rPr>
        <w:t>Kliento</w:t>
      </w:r>
      <w:r w:rsidRPr="00BD45CF">
        <w:rPr>
          <w:rFonts w:eastAsia="Arial"/>
          <w:color w:val="000000"/>
          <w:szCs w:val="24"/>
          <w14:ligatures w14:val="standardContextual"/>
        </w:rPr>
        <w:t xml:space="preserve"> objekto prijungimo prie elektros tinklų dienos, Sutartis įsigalioja nuo </w:t>
      </w:r>
      <w:r w:rsidRPr="00BD45CF">
        <w:rPr>
          <w:rFonts w:eastAsia="Arial"/>
          <w:i/>
          <w:iCs/>
          <w:color w:val="000000"/>
          <w:szCs w:val="24"/>
          <w14:ligatures w14:val="standardContextual"/>
        </w:rPr>
        <w:t>Kliento</w:t>
      </w:r>
      <w:r w:rsidRPr="00BD45CF">
        <w:rPr>
          <w:rFonts w:eastAsia="Arial"/>
          <w:color w:val="000000"/>
          <w:szCs w:val="24"/>
          <w14:ligatures w14:val="standardContextual"/>
        </w:rPr>
        <w:t xml:space="preserve"> objekto prijungimo prie elektros tinklų dienos.</w:t>
      </w:r>
    </w:p>
    <w:p w:rsidR="00147B1A" w:rsidRPr="00BD45CF" w:rsidRDefault="00BD45CF" w:rsidP="00BD45CF">
      <w:pPr>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10</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color w:val="000000"/>
          <w:szCs w:val="24"/>
          <w14:ligatures w14:val="standardContextual"/>
        </w:rPr>
        <w:t xml:space="preserve">Sutartis laikoma sudaryta </w:t>
      </w:r>
      <w:r w:rsidRPr="00BD45CF">
        <w:rPr>
          <w:rFonts w:eastAsia="Arial"/>
          <w:i/>
          <w:iCs/>
          <w:color w:val="000000"/>
          <w:szCs w:val="24"/>
          <w14:ligatures w14:val="standardContextual"/>
        </w:rPr>
        <w:t>Klientui</w:t>
      </w:r>
      <w:r w:rsidRPr="00BD45CF">
        <w:rPr>
          <w:rFonts w:eastAsia="Arial"/>
          <w:color w:val="000000"/>
          <w:szCs w:val="24"/>
          <w14:ligatures w14:val="standardContextual"/>
        </w:rPr>
        <w:t xml:space="preserve"> pasirašius Sutarties Specialiąsias sąlygas fiziniu arba kvalifikuotu elektroniniu parašu, patvirtinus sutartį </w:t>
      </w:r>
      <w:r w:rsidRPr="00BD45CF">
        <w:rPr>
          <w:rFonts w:eastAsia="Arial"/>
          <w:i/>
          <w:iCs/>
          <w:color w:val="000000"/>
          <w:szCs w:val="24"/>
          <w14:ligatures w14:val="standardContextual"/>
        </w:rPr>
        <w:t>Operatoriaus</w:t>
      </w:r>
      <w:r w:rsidRPr="00BD45CF">
        <w:rPr>
          <w:rFonts w:eastAsia="Arial"/>
          <w:color w:val="000000"/>
          <w:szCs w:val="24"/>
          <w14:ligatures w14:val="standardContextual"/>
        </w:rPr>
        <w:t xml:space="preserve"> savitarnos svetainėje </w:t>
      </w:r>
      <w:proofErr w:type="spellStart"/>
      <w:r w:rsidRPr="00BD45CF">
        <w:rPr>
          <w:rFonts w:eastAsia="Arial"/>
          <w:i/>
          <w:iCs/>
          <w:color w:val="000000"/>
          <w:szCs w:val="24"/>
          <w14:ligatures w14:val="standardContextual"/>
        </w:rPr>
        <w:t>mano.eso.lt</w:t>
      </w:r>
      <w:proofErr w:type="spellEnd"/>
      <w:r w:rsidRPr="00BD45CF">
        <w:rPr>
          <w:rFonts w:eastAsia="Arial"/>
          <w:color w:val="000000"/>
          <w:szCs w:val="24"/>
          <w14:ligatures w14:val="standardContextual"/>
        </w:rPr>
        <w:t xml:space="preserve"> arba apmokėjus už suteiktą persiuntimo paslaugą objektuose, nurodytuose Sutarties Priede Nr. 1, pagal išrašytą PVM sąskaitą faktūrą ir laikoma, kad </w:t>
      </w:r>
      <w:r w:rsidRPr="00BD45CF">
        <w:rPr>
          <w:rFonts w:eastAsia="Arial"/>
          <w:i/>
          <w:iCs/>
          <w:color w:val="000000"/>
          <w:szCs w:val="24"/>
          <w14:ligatures w14:val="standardContextual"/>
        </w:rPr>
        <w:t>Klientas</w:t>
      </w:r>
      <w:r w:rsidRPr="00BD45CF">
        <w:rPr>
          <w:rFonts w:eastAsia="Arial"/>
          <w:color w:val="000000"/>
          <w:szCs w:val="24"/>
          <w14:ligatures w14:val="standardContextual"/>
        </w:rPr>
        <w:t xml:space="preserve"> sutinka su Sutarties Specialiosiomis ir Bendrosiomis sąlygomis.</w:t>
      </w:r>
    </w:p>
    <w:p w:rsidR="00147B1A" w:rsidRPr="00BD45CF" w:rsidRDefault="00BD45CF" w:rsidP="00BD45CF">
      <w:pPr>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color w:val="000000"/>
          <w:szCs w:val="24"/>
          <w14:ligatures w14:val="standardContextual"/>
        </w:rPr>
        <w:t xml:space="preserve">Sutartis su </w:t>
      </w:r>
      <w:r w:rsidRPr="00BD45CF">
        <w:rPr>
          <w:rFonts w:eastAsia="Arial"/>
          <w:i/>
          <w:iCs/>
          <w:color w:val="000000"/>
          <w:szCs w:val="24"/>
          <w14:ligatures w14:val="standardContextual"/>
        </w:rPr>
        <w:t xml:space="preserve">Klientu </w:t>
      </w:r>
      <w:r w:rsidRPr="00BD45CF">
        <w:rPr>
          <w:rFonts w:eastAsia="Arial"/>
          <w:color w:val="000000"/>
          <w:szCs w:val="24"/>
          <w14:ligatures w14:val="standardContextual"/>
        </w:rPr>
        <w:t>sudaroma Sutarties Specialiosiose sąlygose nurodytam terminui.</w:t>
      </w:r>
      <w:r w:rsidRPr="00BD45CF">
        <w:rPr>
          <w:rFonts w:eastAsia="Arial"/>
          <w:i/>
          <w:iCs/>
          <w:color w:val="000000"/>
          <w:szCs w:val="24"/>
          <w14:ligatures w14:val="standardContextual"/>
        </w:rPr>
        <w:t xml:space="preserve"> </w:t>
      </w:r>
      <w:r w:rsidRPr="00BD45CF">
        <w:rPr>
          <w:rFonts w:eastAsia="Arial"/>
          <w:color w:val="000000"/>
          <w:szCs w:val="24"/>
          <w14:ligatures w14:val="standardContextual"/>
        </w:rPr>
        <w:t xml:space="preserve">Sutarties nuostatos </w:t>
      </w:r>
      <w:r w:rsidRPr="00BD45CF">
        <w:rPr>
          <w:rFonts w:eastAsia="Arial"/>
          <w:szCs w:val="24"/>
          <w14:ligatures w14:val="standardContextual"/>
        </w:rPr>
        <w:t xml:space="preserve">į </w:t>
      </w:r>
      <w:r w:rsidRPr="00BD45CF">
        <w:rPr>
          <w:szCs w:val="24"/>
          <w14:ligatures w14:val="standardContextual"/>
        </w:rPr>
        <w:t>Elektros energijos persiuntimo paslaugos teikimo nebuitiniam klientui sutarties</w:t>
      </w:r>
      <w:r w:rsidRPr="00BD45CF">
        <w:rPr>
          <w:rFonts w:eastAsia="Arial"/>
          <w:szCs w:val="24"/>
          <w14:ligatures w14:val="standardContextual"/>
        </w:rPr>
        <w:t xml:space="preserve"> P</w:t>
      </w:r>
      <w:r w:rsidRPr="00BD45CF">
        <w:rPr>
          <w:rFonts w:eastAsia="Arial"/>
          <w:color w:val="000000"/>
          <w:szCs w:val="24"/>
          <w14:ligatures w14:val="standardContextual"/>
        </w:rPr>
        <w:t xml:space="preserve">riedą Nr. 1 papildomai įtrauktiems </w:t>
      </w:r>
      <w:r w:rsidRPr="00BD45CF">
        <w:rPr>
          <w:rFonts w:eastAsia="Arial"/>
          <w:i/>
          <w:iCs/>
          <w:color w:val="000000"/>
          <w:szCs w:val="24"/>
          <w14:ligatures w14:val="standardContextual"/>
        </w:rPr>
        <w:t>Kliento</w:t>
      </w:r>
      <w:r w:rsidRPr="00BD45CF">
        <w:rPr>
          <w:rFonts w:eastAsia="Arial"/>
          <w:color w:val="000000"/>
          <w:szCs w:val="24"/>
          <w14:ligatures w14:val="standardContextual"/>
        </w:rPr>
        <w:t xml:space="preserve"> objektams taikomos nuo Sutarties pakeitimo dienos. Šalys susitaria, kad Sutartis laikoma pakeista </w:t>
      </w:r>
      <w:r w:rsidRPr="00BD45CF">
        <w:rPr>
          <w:rFonts w:eastAsia="Arial"/>
          <w:i/>
          <w:iCs/>
          <w:color w:val="000000"/>
          <w:szCs w:val="24"/>
          <w14:ligatures w14:val="standardContextual"/>
        </w:rPr>
        <w:t>Operatoriui</w:t>
      </w:r>
      <w:r w:rsidRPr="00BD45CF">
        <w:rPr>
          <w:rFonts w:eastAsia="Arial"/>
          <w:color w:val="000000"/>
          <w:szCs w:val="24"/>
          <w14:ligatures w14:val="standardContextual"/>
        </w:rPr>
        <w:t xml:space="preserve"> informavus </w:t>
      </w:r>
      <w:r w:rsidRPr="00BD45CF">
        <w:rPr>
          <w:rFonts w:eastAsia="Arial"/>
          <w:i/>
          <w:iCs/>
          <w:color w:val="000000"/>
          <w:szCs w:val="24"/>
          <w14:ligatures w14:val="standardContextual"/>
        </w:rPr>
        <w:t>Klientą</w:t>
      </w:r>
      <w:r w:rsidRPr="00BD45CF">
        <w:rPr>
          <w:rFonts w:eastAsia="Arial"/>
          <w:color w:val="000000"/>
          <w:szCs w:val="24"/>
          <w14:ligatures w14:val="standardContextual"/>
        </w:rPr>
        <w:t xml:space="preserve"> apie naujo </w:t>
      </w:r>
      <w:r w:rsidRPr="00BD45CF">
        <w:rPr>
          <w:rFonts w:eastAsia="Arial"/>
          <w:i/>
          <w:iCs/>
          <w:color w:val="000000"/>
          <w:szCs w:val="24"/>
          <w14:ligatures w14:val="standardContextual"/>
        </w:rPr>
        <w:t>Kliento</w:t>
      </w:r>
      <w:r w:rsidRPr="00BD45CF">
        <w:rPr>
          <w:rFonts w:eastAsia="Arial"/>
          <w:color w:val="000000"/>
          <w:szCs w:val="24"/>
          <w14:ligatures w14:val="standardContextual"/>
        </w:rPr>
        <w:t xml:space="preserve"> objekto įtraukimą į </w:t>
      </w:r>
      <w:r w:rsidRPr="00BD45CF">
        <w:rPr>
          <w:szCs w:val="24"/>
          <w14:ligatures w14:val="standardContextual"/>
        </w:rPr>
        <w:t>Elektros energijos persiuntimo paslaugos teikimo nebuitiniam klientui sutarties</w:t>
      </w:r>
      <w:r w:rsidRPr="00BD45CF">
        <w:rPr>
          <w:rFonts w:eastAsia="Arial"/>
          <w:szCs w:val="24"/>
          <w14:ligatures w14:val="standardContextual"/>
        </w:rPr>
        <w:t xml:space="preserve"> P</w:t>
      </w:r>
      <w:r w:rsidRPr="00BD45CF">
        <w:rPr>
          <w:rFonts w:eastAsia="Arial"/>
          <w:color w:val="000000"/>
          <w:szCs w:val="24"/>
          <w14:ligatures w14:val="standardContextual"/>
        </w:rPr>
        <w:t xml:space="preserve">riedą Nr. 1. </w:t>
      </w:r>
    </w:p>
    <w:p w:rsidR="00147B1A" w:rsidRPr="00BD45CF" w:rsidRDefault="00BD45CF" w:rsidP="00BD45CF">
      <w:pPr>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color w:val="000000"/>
          <w:szCs w:val="24"/>
          <w14:ligatures w14:val="standardContextual"/>
        </w:rPr>
        <w:t xml:space="preserve">Šalys susitaria, kad persiuntimo paslauga ir garantinio elektros energijos tiekimo užtikrinimo paslauga pradedama teikti bei kitos Sutarties nuostatos Šalims taikomos nuo objekto priskyrimo </w:t>
      </w:r>
      <w:r w:rsidRPr="00BD45CF">
        <w:rPr>
          <w:rFonts w:eastAsia="Arial"/>
          <w:i/>
          <w:iCs/>
          <w:color w:val="000000"/>
          <w:szCs w:val="24"/>
          <w14:ligatures w14:val="standardContextual"/>
        </w:rPr>
        <w:t>Klientui</w:t>
      </w:r>
      <w:r w:rsidRPr="00BD45CF">
        <w:rPr>
          <w:rFonts w:eastAsia="Arial"/>
          <w:color w:val="000000"/>
          <w:szCs w:val="24"/>
          <w14:ligatures w14:val="standardContextual"/>
        </w:rPr>
        <w:t xml:space="preserve"> momento. </w:t>
      </w:r>
      <w:r w:rsidRPr="00BD45CF">
        <w:rPr>
          <w:rFonts w:eastAsia="Arial"/>
          <w:i/>
          <w:iCs/>
          <w:color w:val="000000"/>
          <w:szCs w:val="24"/>
          <w14:ligatures w14:val="standardContextual"/>
        </w:rPr>
        <w:t>Klientas</w:t>
      </w:r>
      <w:r w:rsidRPr="00BD45CF">
        <w:rPr>
          <w:rFonts w:eastAsia="Arial"/>
          <w:color w:val="000000"/>
          <w:szCs w:val="24"/>
          <w14:ligatures w14:val="standardContextual"/>
        </w:rPr>
        <w:t xml:space="preserve"> turi pareigą atsiskaityti už šias paslaugas nuo šių paslaugų teikimo pradžios.</w:t>
      </w:r>
    </w:p>
    <w:p w:rsidR="00147B1A" w:rsidRPr="00BD45CF" w:rsidRDefault="00BD45CF" w:rsidP="00BD45CF">
      <w:pPr>
        <w:tabs>
          <w:tab w:val="left" w:pos="540"/>
          <w:tab w:val="left" w:pos="900"/>
        </w:tabs>
        <w:jc w:val="both"/>
        <w:rPr>
          <w:rFonts w:eastAsia="Arial"/>
          <w:b/>
          <w:bCs/>
          <w:szCs w:val="24"/>
          <w14:ligatures w14:val="standardContextual"/>
        </w:rPr>
      </w:pPr>
    </w:p>
    <w:p w:rsidR="00147B1A" w:rsidRPr="00BD45CF" w:rsidRDefault="00BD45CF" w:rsidP="00BD45CF">
      <w:pPr>
        <w:tabs>
          <w:tab w:val="left" w:pos="540"/>
          <w:tab w:val="left" w:pos="900"/>
        </w:tabs>
        <w:jc w:val="both"/>
        <w:rPr>
          <w:rFonts w:eastAsia="Arial"/>
          <w:b/>
          <w:bCs/>
          <w:szCs w:val="24"/>
          <w14:ligatures w14:val="standardContextual"/>
        </w:rPr>
      </w:pPr>
      <w:r w:rsidRPr="00BD45CF">
        <w:rPr>
          <w:rFonts w:eastAsia="Arial"/>
          <w:b/>
          <w:bCs/>
          <w:szCs w:val="24"/>
          <w14:ligatures w14:val="standardContextual"/>
        </w:rPr>
        <w:t>ELEKTROS ENERGIJOS PERSIUNTIMO IR (AR) TIEKIMO NUTRAUKIMO IR ATNAUJINIMO SĄLYGOS</w:t>
      </w:r>
    </w:p>
    <w:p w:rsidR="00147B1A" w:rsidRPr="00BD45CF" w:rsidRDefault="00147B1A" w:rsidP="00BD45CF">
      <w:pPr>
        <w:tabs>
          <w:tab w:val="left" w:pos="450"/>
          <w:tab w:val="left" w:pos="567"/>
        </w:tabs>
        <w:spacing w:line="259" w:lineRule="auto"/>
        <w:jc w:val="both"/>
        <w:rPr>
          <w:rFonts w:eastAsia="Arial"/>
          <w:szCs w:val="24"/>
          <w14:ligatures w14:val="standardContextual"/>
        </w:rPr>
      </w:pPr>
    </w:p>
    <w:p w:rsidR="00147B1A" w:rsidRPr="00BD45CF" w:rsidRDefault="00BD45CF" w:rsidP="00BD45CF">
      <w:pPr>
        <w:tabs>
          <w:tab w:val="left" w:pos="567"/>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 xml:space="preserve">Kliento </w:t>
      </w:r>
      <w:r w:rsidRPr="00BD45CF">
        <w:rPr>
          <w:rFonts w:eastAsia="Arial"/>
          <w:szCs w:val="24"/>
          <w14:ligatures w14:val="standardContextual"/>
        </w:rPr>
        <w:t xml:space="preserve">objektams aprūpinimo elektros energija sąlygos nustatomos Sutartimi ir kitais teisės aktais. Elektros energijos persiuntimo paslauga ir (ar) tiekimas </w:t>
      </w:r>
      <w:r w:rsidRPr="00BD45CF">
        <w:rPr>
          <w:rFonts w:eastAsia="Arial"/>
          <w:i/>
          <w:iCs/>
          <w:szCs w:val="24"/>
          <w14:ligatures w14:val="standardContextual"/>
        </w:rPr>
        <w:t>Klientui</w:t>
      </w:r>
      <w:r w:rsidRPr="00BD45CF">
        <w:rPr>
          <w:rFonts w:eastAsia="Arial"/>
          <w:szCs w:val="24"/>
          <w14:ligatures w14:val="standardContextual"/>
        </w:rPr>
        <w:t xml:space="preserve"> gali būti nutrauktas arba apribotas, kai </w:t>
      </w:r>
      <w:r w:rsidRPr="00BD45CF">
        <w:rPr>
          <w:rFonts w:eastAsia="Arial"/>
          <w:i/>
          <w:iCs/>
          <w:szCs w:val="24"/>
          <w14:ligatures w14:val="standardContextual"/>
        </w:rPr>
        <w:t>Klientas</w:t>
      </w:r>
      <w:r w:rsidRPr="00BD45CF">
        <w:rPr>
          <w:rFonts w:eastAsia="Arial"/>
          <w:szCs w:val="24"/>
          <w14:ligatures w14:val="standardContextual"/>
        </w:rPr>
        <w:t xml:space="preserve"> per nustatytą terminą nepilnai atsiskaito už patiektą ir (ar) persiųstą elektros energiją, naudojimosi tinklais paslaugą ar kitas su persiuntimu susijusias paslaugas, nevykdo kitų esminių Sutartyje numatytų </w:t>
      </w:r>
      <w:r w:rsidRPr="00BD45CF">
        <w:rPr>
          <w:rFonts w:eastAsia="Arial"/>
          <w:i/>
          <w:iCs/>
          <w:szCs w:val="24"/>
          <w14:ligatures w14:val="standardContextual"/>
        </w:rPr>
        <w:t>Kliento</w:t>
      </w:r>
      <w:r w:rsidRPr="00BD45CF">
        <w:rPr>
          <w:rFonts w:eastAsia="Arial"/>
          <w:szCs w:val="24"/>
          <w14:ligatures w14:val="standardContextual"/>
        </w:rPr>
        <w:t xml:space="preserve"> pareigų, kurių nevykdymas gali sukelti žalą ar žalos atsiradimo grėsmę </w:t>
      </w:r>
      <w:r w:rsidRPr="00BD45CF">
        <w:rPr>
          <w:rFonts w:eastAsia="Arial"/>
          <w:i/>
          <w:iCs/>
          <w:szCs w:val="24"/>
          <w14:ligatures w14:val="standardContextual"/>
        </w:rPr>
        <w:t>Klientui</w:t>
      </w:r>
      <w:r w:rsidRPr="00BD45CF">
        <w:rPr>
          <w:rFonts w:eastAsia="Arial"/>
          <w:szCs w:val="24"/>
          <w14:ligatures w14:val="standardContextual"/>
        </w:rPr>
        <w:t xml:space="preserve">, tretiesiems asmenims ar šių asmenų turtui ir/ar teisėtiems interesams, bei kitais Lietuvos Respublikos energetikos įstatymo, EEĮ, EETNT ir kitų teisės aktų nustatytais atvejais ir tvarka. </w:t>
      </w:r>
    </w:p>
    <w:p w:rsidR="00147B1A" w:rsidRPr="00BD45CF" w:rsidRDefault="00BD45CF" w:rsidP="00BD45CF">
      <w:pPr>
        <w:tabs>
          <w:tab w:val="left" w:pos="567"/>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Jei elektros energijos persiuntimo paslauga ir (ar) tiekimas buvo nutrauktas dėl neapmokėtų skolų ar kitais teisės aktuose numatytais pagrindais, elektros energijos persiuntimo paslauga ir (ar) tiekimas atnaujinamas, kai </w:t>
      </w:r>
      <w:r w:rsidRPr="00BD45CF">
        <w:rPr>
          <w:rFonts w:eastAsia="Arial"/>
          <w:i/>
          <w:iCs/>
          <w:szCs w:val="24"/>
          <w14:ligatures w14:val="standardContextual"/>
        </w:rPr>
        <w:t>Klientas</w:t>
      </w:r>
      <w:r w:rsidRPr="00BD45CF">
        <w:rPr>
          <w:rFonts w:eastAsia="Arial"/>
          <w:szCs w:val="24"/>
          <w14:ligatures w14:val="standardContextual"/>
        </w:rPr>
        <w:t xml:space="preserve"> sumoka įsiskolinimą už elektros energiją ir suteiktas paslaugas bei apmoka </w:t>
      </w:r>
      <w:r w:rsidRPr="00BD45CF">
        <w:rPr>
          <w:rFonts w:eastAsia="Arial"/>
          <w:i/>
          <w:iCs/>
          <w:szCs w:val="24"/>
          <w14:ligatures w14:val="standardContextual"/>
        </w:rPr>
        <w:t>Operatoriui</w:t>
      </w:r>
      <w:r w:rsidRPr="00BD45CF">
        <w:rPr>
          <w:rFonts w:eastAsia="Arial"/>
          <w:szCs w:val="24"/>
          <w14:ligatures w14:val="standardContextual"/>
        </w:rPr>
        <w:t xml:space="preserve"> elektros energijos tiekimo nutraukimo ir atnaujinimo bei kitas su tuo susijusias išlaidas </w:t>
      </w:r>
      <w:r w:rsidRPr="00BD45CF">
        <w:rPr>
          <w:rFonts w:eastAsia="Arial"/>
          <w:i/>
          <w:iCs/>
          <w:szCs w:val="24"/>
          <w14:ligatures w14:val="standardContextual"/>
        </w:rPr>
        <w:t>Operatoriaus</w:t>
      </w:r>
      <w:r w:rsidRPr="00BD45CF">
        <w:rPr>
          <w:rFonts w:eastAsia="Arial"/>
          <w:szCs w:val="24"/>
          <w14:ligatures w14:val="standardContextual"/>
        </w:rPr>
        <w:t xml:space="preserve"> nustatytais ir su Valstybine energetikos reguliavimo taryba (toliau – Taryba) suderintais įkainiais.</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Laikinas elektros energijos persiuntimo nutraukimas ar apribojimas </w:t>
      </w:r>
      <w:r w:rsidRPr="00BD45CF">
        <w:rPr>
          <w:rFonts w:eastAsia="Arial"/>
          <w:i/>
          <w:iCs/>
          <w:szCs w:val="24"/>
          <w14:ligatures w14:val="standardContextual"/>
        </w:rPr>
        <w:t>Klientui</w:t>
      </w:r>
      <w:r w:rsidRPr="00BD45CF">
        <w:rPr>
          <w:rFonts w:eastAsia="Arial"/>
          <w:szCs w:val="24"/>
          <w14:ligatures w14:val="standardContextual"/>
        </w:rPr>
        <w:t xml:space="preserve"> ar </w:t>
      </w:r>
      <w:r w:rsidRPr="00BD45CF">
        <w:rPr>
          <w:rFonts w:eastAsia="Arial"/>
          <w:i/>
          <w:iCs/>
          <w:szCs w:val="24"/>
          <w14:ligatures w14:val="standardContextual"/>
        </w:rPr>
        <w:t>Kliento</w:t>
      </w:r>
      <w:r w:rsidRPr="00BD45CF">
        <w:rPr>
          <w:rFonts w:eastAsia="Arial"/>
          <w:szCs w:val="24"/>
          <w14:ligatures w14:val="standardContextual"/>
        </w:rPr>
        <w:t xml:space="preserve"> pagamintos elektros energijos persiuntimo į elektros energijos tinklus nutraukimas ar apribojimas nesant </w:t>
      </w:r>
      <w:r w:rsidRPr="00BD45CF">
        <w:rPr>
          <w:rFonts w:eastAsia="Arial"/>
          <w:i/>
          <w:iCs/>
          <w:szCs w:val="24"/>
          <w14:ligatures w14:val="standardContextual"/>
        </w:rPr>
        <w:t>Kliento</w:t>
      </w:r>
      <w:r w:rsidRPr="00BD45CF">
        <w:rPr>
          <w:rFonts w:eastAsia="Arial"/>
          <w:szCs w:val="24"/>
          <w14:ligatures w14:val="standardContextual"/>
        </w:rPr>
        <w:t xml:space="preserve"> kaltės galimas tik teisės aktuose ir šioje Sutartyje nustatytais atvejais bei tvarka. Dėl nepersiųsto (nepatiekto) ir (ar) </w:t>
      </w:r>
      <w:r w:rsidRPr="00BD45CF">
        <w:rPr>
          <w:rFonts w:eastAsia="Arial"/>
          <w:i/>
          <w:iCs/>
          <w:szCs w:val="24"/>
          <w14:ligatures w14:val="standardContextual"/>
        </w:rPr>
        <w:t>Kliento</w:t>
      </w:r>
      <w:r w:rsidRPr="00BD45CF">
        <w:rPr>
          <w:rFonts w:eastAsia="Arial"/>
          <w:szCs w:val="24"/>
          <w14:ligatures w14:val="standardContextual"/>
        </w:rPr>
        <w:t xml:space="preserve"> pagaminto, tačiau į elektros energijos tinklus nepersiųsto (nepatiekto) elektros energijos kiekio, esant ilgesniam negu teisės aktuose nurodytam laikotarpiui arba ilgesniam negu šalių sutartam laikotarpiui, atsiradę ir tiesiogiai su tuo susiję pagrįsti tiesioginiai nuostoliai apskaičiuojami ir atlyginami </w:t>
      </w:r>
      <w:r w:rsidRPr="00BD45CF">
        <w:rPr>
          <w:rFonts w:eastAsia="Arial"/>
          <w:i/>
          <w:iCs/>
          <w:szCs w:val="24"/>
          <w14:ligatures w14:val="standardContextual"/>
        </w:rPr>
        <w:t>Klientui</w:t>
      </w:r>
      <w:r w:rsidRPr="00BD45CF">
        <w:rPr>
          <w:rFonts w:eastAsia="Arial"/>
          <w:szCs w:val="24"/>
          <w14:ligatures w14:val="standardContextual"/>
        </w:rPr>
        <w:t xml:space="preserve"> teisės aktų nustatyta tvarka.</w:t>
      </w:r>
      <w:r w:rsidRPr="00BD45CF">
        <w:rPr>
          <w:rFonts w:eastAsia="Arial"/>
          <w:b/>
          <w:bCs/>
          <w:szCs w:val="24"/>
          <w14:ligatures w14:val="standardContextual"/>
        </w:rPr>
        <w:t xml:space="preserve"> </w:t>
      </w:r>
      <w:r w:rsidRPr="00BD45CF">
        <w:rPr>
          <w:rFonts w:eastAsia="Arial"/>
          <w:szCs w:val="24"/>
          <w14:ligatures w14:val="standardContextual"/>
        </w:rPr>
        <w:t xml:space="preserve"> </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galiojimo metu </w:t>
      </w:r>
      <w:r w:rsidRPr="00BD45CF">
        <w:rPr>
          <w:rFonts w:eastAsia="Arial"/>
          <w:i/>
          <w:iCs/>
          <w:szCs w:val="24"/>
          <w14:ligatures w14:val="standardContextual"/>
        </w:rPr>
        <w:t>Kliento</w:t>
      </w:r>
      <w:r w:rsidRPr="00BD45CF">
        <w:rPr>
          <w:rFonts w:eastAsia="Arial"/>
          <w:szCs w:val="24"/>
          <w14:ligatures w14:val="standardContextual"/>
        </w:rPr>
        <w:t xml:space="preserve"> elektros energiją vartojančiam objektui gali būti nustatomi: normalus, remontinis ir avarinis elektros energijos persiuntimo režimai:</w:t>
      </w:r>
    </w:p>
    <w:p w:rsidR="00147B1A" w:rsidRPr="00BD45CF" w:rsidRDefault="00BD45CF" w:rsidP="00BD45CF">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16.1</w:t>
      </w:r>
      <w:r w:rsidRPr="00BD45CF">
        <w:rPr>
          <w:rFonts w:eastAsia="Arial"/>
          <w:szCs w:val="24"/>
          <w14:ligatures w14:val="standardContextual"/>
        </w:rPr>
        <w:t>.</w:t>
      </w:r>
      <w:r w:rsidRPr="00BD45CF">
        <w:rPr>
          <w:rFonts w:eastAsia="Arial"/>
          <w:szCs w:val="24"/>
          <w14:ligatures w14:val="standardContextual"/>
        </w:rPr>
        <w:tab/>
        <w:t xml:space="preserve">normalaus režimo atveju persiuntimo paslauga ir (ar) tiekimas </w:t>
      </w:r>
      <w:r w:rsidRPr="00BD45CF">
        <w:rPr>
          <w:rFonts w:eastAsia="Arial"/>
          <w:i/>
          <w:iCs/>
          <w:szCs w:val="24"/>
          <w14:ligatures w14:val="standardContextual"/>
        </w:rPr>
        <w:t>Kliento</w:t>
      </w:r>
      <w:r w:rsidRPr="00BD45CF">
        <w:rPr>
          <w:rFonts w:eastAsia="Arial"/>
          <w:szCs w:val="24"/>
          <w14:ligatures w14:val="standardContextual"/>
        </w:rPr>
        <w:t xml:space="preserve"> objektui teikiama iki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Kliento</w:t>
      </w:r>
      <w:r w:rsidRPr="00BD45CF">
        <w:rPr>
          <w:rFonts w:eastAsia="Arial"/>
          <w:szCs w:val="24"/>
          <w14:ligatures w14:val="standardContextual"/>
        </w:rPr>
        <w:t xml:space="preserve"> elektros tinklo nuosavybės ribos pagal </w:t>
      </w:r>
      <w:r w:rsidRPr="00BD45CF">
        <w:rPr>
          <w:rFonts w:eastAsia="Arial"/>
          <w:i/>
          <w:iCs/>
          <w:szCs w:val="24"/>
          <w14:ligatures w14:val="standardContextual"/>
        </w:rPr>
        <w:t>Operatoriaus</w:t>
      </w:r>
      <w:r w:rsidRPr="00BD45CF">
        <w:rPr>
          <w:rFonts w:eastAsia="Arial"/>
          <w:szCs w:val="24"/>
          <w14:ligatures w14:val="standardContextual"/>
        </w:rPr>
        <w:t xml:space="preserve"> patvirtintą normalių sujungimų schemą (transformatorių pastotės ir nuo jos prijungtų linijų, kuriomis elektros energija tiekiama iki </w:t>
      </w:r>
      <w:r w:rsidRPr="00BD45CF">
        <w:rPr>
          <w:rFonts w:eastAsia="Arial"/>
          <w:i/>
          <w:iCs/>
          <w:szCs w:val="24"/>
          <w14:ligatures w14:val="standardContextual"/>
        </w:rPr>
        <w:t>Kliento</w:t>
      </w:r>
      <w:r w:rsidRPr="00BD45CF">
        <w:rPr>
          <w:rFonts w:eastAsia="Arial"/>
          <w:szCs w:val="24"/>
          <w14:ligatures w14:val="standardContextual"/>
        </w:rPr>
        <w:t xml:space="preserve"> įrenginių, </w:t>
      </w:r>
      <w:r w:rsidRPr="00BD45CF">
        <w:rPr>
          <w:rFonts w:eastAsia="Arial"/>
          <w:i/>
          <w:iCs/>
          <w:szCs w:val="24"/>
          <w14:ligatures w14:val="standardContextual"/>
        </w:rPr>
        <w:t>Operatoriaus</w:t>
      </w:r>
      <w:r w:rsidRPr="00BD45CF">
        <w:rPr>
          <w:rFonts w:eastAsia="Arial"/>
          <w:szCs w:val="24"/>
          <w14:ligatures w14:val="standardContextual"/>
        </w:rPr>
        <w:t xml:space="preserve"> nustatyta tvarka patvirtinta atjungtų ir įjungtų komutacinių įrenginių būsena);</w:t>
      </w:r>
    </w:p>
    <w:p w:rsidR="00147B1A" w:rsidRPr="00BD45CF" w:rsidRDefault="00BD45CF" w:rsidP="00BD45CF">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16.2</w:t>
      </w:r>
      <w:r w:rsidRPr="00BD45CF">
        <w:rPr>
          <w:rFonts w:eastAsia="Arial"/>
          <w:szCs w:val="24"/>
          <w14:ligatures w14:val="standardContextual"/>
        </w:rPr>
        <w:t>.</w:t>
      </w:r>
      <w:r w:rsidRPr="00BD45CF">
        <w:rPr>
          <w:rFonts w:eastAsia="Arial"/>
          <w:szCs w:val="24"/>
          <w14:ligatures w14:val="standardContextual"/>
        </w:rPr>
        <w:tab/>
        <w:t xml:space="preserve">remontinio ir avarinio režimų sąlygomis persiunčiant elektros energiją </w:t>
      </w:r>
      <w:r w:rsidRPr="00BD45CF">
        <w:rPr>
          <w:rFonts w:eastAsia="Arial"/>
          <w:i/>
          <w:iCs/>
          <w:szCs w:val="24"/>
          <w14:ligatures w14:val="standardContextual"/>
        </w:rPr>
        <w:t>Kliento</w:t>
      </w:r>
      <w:r w:rsidRPr="00BD45CF">
        <w:rPr>
          <w:rFonts w:eastAsia="Arial"/>
          <w:szCs w:val="24"/>
          <w14:ligatures w14:val="standardContextual"/>
        </w:rPr>
        <w:t xml:space="preserve"> objektui gali būti neužtikrinamas objektų aprūpinimas elektros energija normaliuoju režimu;</w:t>
      </w:r>
    </w:p>
    <w:p w:rsidR="00147B1A" w:rsidRPr="00BD45CF" w:rsidRDefault="00BD45CF" w:rsidP="00BD45CF">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16.3</w:t>
      </w:r>
      <w:r w:rsidRPr="00BD45CF">
        <w:rPr>
          <w:rFonts w:eastAsia="Arial"/>
          <w:szCs w:val="24"/>
          <w14:ligatures w14:val="standardContextual"/>
        </w:rPr>
        <w:t>.</w:t>
      </w:r>
      <w:r w:rsidRPr="00BD45CF">
        <w:rPr>
          <w:rFonts w:eastAsia="Arial"/>
          <w:szCs w:val="24"/>
          <w14:ligatures w14:val="standardContextual"/>
        </w:rPr>
        <w:tab/>
        <w:t xml:space="preserve">remontinio režimo atveju </w:t>
      </w:r>
      <w:r w:rsidRPr="00BD45CF">
        <w:rPr>
          <w:rFonts w:eastAsia="Arial"/>
          <w:i/>
          <w:iCs/>
          <w:szCs w:val="24"/>
          <w14:ligatures w14:val="standardContextual"/>
        </w:rPr>
        <w:t>Kliento</w:t>
      </w:r>
      <w:r w:rsidRPr="00BD45CF">
        <w:rPr>
          <w:rFonts w:eastAsia="Arial"/>
          <w:szCs w:val="24"/>
          <w14:ligatures w14:val="standardContextual"/>
        </w:rPr>
        <w:t xml:space="preserve"> objektas (-ai) gali būti prijungtas (-i) prie mažesnio kiekio šaltinių, nei numato </w:t>
      </w:r>
      <w:r w:rsidRPr="00BD45CF">
        <w:rPr>
          <w:rFonts w:eastAsia="Arial"/>
          <w:i/>
          <w:iCs/>
          <w:szCs w:val="24"/>
          <w14:ligatures w14:val="standardContextual"/>
        </w:rPr>
        <w:t>Operatoriaus</w:t>
      </w:r>
      <w:r w:rsidRPr="00BD45CF">
        <w:rPr>
          <w:rFonts w:eastAsia="Arial"/>
          <w:szCs w:val="24"/>
          <w14:ligatures w14:val="standardContextual"/>
        </w:rPr>
        <w:t xml:space="preserve"> patvirtinta normalių sujungimų schema, tokiu atveju pasikeičia aprūpinimo elektros energija patikimumas. </w:t>
      </w:r>
      <w:r w:rsidRPr="00BD45CF">
        <w:rPr>
          <w:rFonts w:eastAsia="Arial"/>
          <w:i/>
          <w:iCs/>
          <w:szCs w:val="24"/>
          <w14:ligatures w14:val="standardContextual"/>
        </w:rPr>
        <w:t>Klientas</w:t>
      </w:r>
      <w:r w:rsidRPr="00BD45CF">
        <w:rPr>
          <w:rFonts w:eastAsia="Arial"/>
          <w:szCs w:val="24"/>
          <w14:ligatures w14:val="standardContextual"/>
        </w:rPr>
        <w:t xml:space="preserve"> turi atsižvelgti į šį pasikeitimą ir atitinkamai pasirinkti vidaus tinklų aprūpinimo elektros energija schemas, numatyti ir įgyvendinti priemones galimiems nuostoliams dėl aprūpinimo elektros energija nutraukimo išvengti ar juos sumažinti;</w:t>
      </w:r>
    </w:p>
    <w:p w:rsidR="00147B1A" w:rsidRPr="00BD45CF" w:rsidRDefault="00BD45CF" w:rsidP="00BD45CF">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16.4</w:t>
      </w:r>
      <w:r w:rsidRPr="00BD45CF">
        <w:rPr>
          <w:rFonts w:eastAsia="Arial"/>
          <w:szCs w:val="24"/>
          <w14:ligatures w14:val="standardContextual"/>
        </w:rPr>
        <w:t>.</w:t>
      </w:r>
      <w:r w:rsidRPr="00BD45CF">
        <w:rPr>
          <w:rFonts w:eastAsia="Arial"/>
          <w:szCs w:val="24"/>
          <w14:ligatures w14:val="standardContextual"/>
        </w:rPr>
        <w:tab/>
        <w:t xml:space="preserve">avarinio režimo atveju, įvykus avarijai, gedimui ar sutrikimui elektros perdavimo ar skirstomuosiuose tinkluose, </w:t>
      </w:r>
      <w:r w:rsidRPr="00BD45CF">
        <w:rPr>
          <w:rFonts w:eastAsia="Arial"/>
          <w:i/>
          <w:iCs/>
          <w:szCs w:val="24"/>
          <w14:ligatures w14:val="standardContextual"/>
        </w:rPr>
        <w:t>Operatorius</w:t>
      </w:r>
      <w:r w:rsidRPr="00BD45CF">
        <w:rPr>
          <w:rFonts w:eastAsia="Arial"/>
          <w:szCs w:val="24"/>
          <w14:ligatures w14:val="standardContextual"/>
        </w:rPr>
        <w:t xml:space="preserve"> turi atkurti persiuntimo ir (ar) tiekimo paslaugą </w:t>
      </w:r>
      <w:r w:rsidRPr="00BD45CF">
        <w:rPr>
          <w:rFonts w:eastAsia="Arial"/>
          <w:i/>
          <w:iCs/>
          <w:szCs w:val="24"/>
          <w14:ligatures w14:val="standardContextual"/>
        </w:rPr>
        <w:t>Kliento</w:t>
      </w:r>
      <w:r w:rsidRPr="00BD45CF">
        <w:rPr>
          <w:rFonts w:eastAsia="Arial"/>
          <w:szCs w:val="24"/>
          <w14:ligatures w14:val="standardContextual"/>
        </w:rPr>
        <w:t xml:space="preserve"> objektui per ne ilgesnį laiką nei nustatytas teisės aktuose.</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galiojimo metu elektros energiją gaminančiam ir (ar) kaupiančiam bei grąžinančiam į </w:t>
      </w:r>
      <w:r w:rsidRPr="00BD45CF">
        <w:rPr>
          <w:rFonts w:eastAsia="Arial"/>
          <w:i/>
          <w:iCs/>
          <w:szCs w:val="24"/>
          <w14:ligatures w14:val="standardContextual"/>
        </w:rPr>
        <w:t>Operatoriaus</w:t>
      </w:r>
      <w:r w:rsidRPr="00BD45CF">
        <w:rPr>
          <w:rFonts w:eastAsia="Arial"/>
          <w:szCs w:val="24"/>
          <w14:ligatures w14:val="standardContextual"/>
        </w:rPr>
        <w:t xml:space="preserve"> elektros tinklus </w:t>
      </w:r>
      <w:r w:rsidRPr="00BD45CF">
        <w:rPr>
          <w:rFonts w:eastAsia="Arial"/>
          <w:i/>
          <w:iCs/>
          <w:szCs w:val="24"/>
          <w14:ligatures w14:val="standardContextual"/>
        </w:rPr>
        <w:t>Kliento</w:t>
      </w:r>
      <w:r w:rsidRPr="00BD45CF">
        <w:rPr>
          <w:rFonts w:eastAsia="Arial"/>
          <w:szCs w:val="24"/>
          <w14:ligatures w14:val="standardContextual"/>
        </w:rPr>
        <w:t xml:space="preserve"> objektui gali būti nustatomi normalus, remontinis, avarinis ir apribotas elektros energijos persiuntimo režimai:</w:t>
      </w:r>
    </w:p>
    <w:p w:rsidR="00147B1A" w:rsidRPr="00BD45CF" w:rsidRDefault="00BD45CF" w:rsidP="00BD45CF">
      <w:pPr>
        <w:spacing w:line="259" w:lineRule="auto"/>
        <w:ind w:left="1134" w:hanging="708"/>
        <w:jc w:val="both"/>
        <w:rPr>
          <w:rFonts w:eastAsia="Arial"/>
          <w:szCs w:val="24"/>
          <w14:ligatures w14:val="standardContextual"/>
        </w:rPr>
      </w:pPr>
      <w:r w:rsidRPr="00BD45CF">
        <w:rPr>
          <w:rFonts w:eastAsia="Arial"/>
          <w:szCs w:val="24"/>
          <w14:ligatures w14:val="standardContextual"/>
        </w:rPr>
        <w:t>17.1</w:t>
      </w:r>
      <w:r w:rsidRPr="00BD45CF">
        <w:rPr>
          <w:rFonts w:eastAsia="Arial"/>
          <w:szCs w:val="24"/>
          <w14:ligatures w14:val="standardContextual"/>
        </w:rPr>
        <w:t>.</w:t>
      </w:r>
      <w:r w:rsidRPr="00BD45CF">
        <w:rPr>
          <w:rFonts w:eastAsia="Arial"/>
          <w:szCs w:val="24"/>
          <w14:ligatures w14:val="standardContextual"/>
        </w:rPr>
        <w:tab/>
        <w:t xml:space="preserve">normalaus režimo atveju persiuntimo paslauga </w:t>
      </w:r>
      <w:r w:rsidRPr="00BD45CF">
        <w:rPr>
          <w:rFonts w:eastAsia="Arial"/>
          <w:i/>
          <w:iCs/>
          <w:szCs w:val="24"/>
          <w14:ligatures w14:val="standardContextual"/>
        </w:rPr>
        <w:t>Kliento</w:t>
      </w:r>
      <w:r w:rsidRPr="00BD45CF">
        <w:rPr>
          <w:rFonts w:eastAsia="Arial"/>
          <w:szCs w:val="24"/>
          <w14:ligatures w14:val="standardContextual"/>
        </w:rPr>
        <w:t xml:space="preserve"> objektui teikiama iki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Kliento</w:t>
      </w:r>
      <w:r w:rsidRPr="00BD45CF">
        <w:rPr>
          <w:rFonts w:eastAsia="Arial"/>
          <w:szCs w:val="24"/>
          <w14:ligatures w14:val="standardContextual"/>
        </w:rPr>
        <w:t xml:space="preserve"> elektros tinklo nuosavybės ribos pagal </w:t>
      </w:r>
      <w:r w:rsidRPr="00BD45CF">
        <w:rPr>
          <w:rFonts w:eastAsia="Arial"/>
          <w:i/>
          <w:iCs/>
          <w:szCs w:val="24"/>
          <w14:ligatures w14:val="standardContextual"/>
        </w:rPr>
        <w:t>Operatoriaus</w:t>
      </w:r>
      <w:r w:rsidRPr="00BD45CF">
        <w:rPr>
          <w:rFonts w:eastAsia="Arial"/>
          <w:szCs w:val="24"/>
          <w14:ligatures w14:val="standardContextual"/>
        </w:rPr>
        <w:t xml:space="preserve"> patvirtintą normalių sujungimų schemą (transformatorių pastotės ir nuo jos prijungtų linijų, kuriomis elektros energija tiekiama iki </w:t>
      </w:r>
      <w:r w:rsidRPr="00BD45CF">
        <w:rPr>
          <w:rFonts w:eastAsia="Arial"/>
          <w:i/>
          <w:iCs/>
          <w:szCs w:val="24"/>
          <w14:ligatures w14:val="standardContextual"/>
        </w:rPr>
        <w:t>Kliento</w:t>
      </w:r>
      <w:r w:rsidRPr="00BD45CF">
        <w:rPr>
          <w:rFonts w:eastAsia="Arial"/>
          <w:szCs w:val="24"/>
          <w14:ligatures w14:val="standardContextual"/>
        </w:rPr>
        <w:t xml:space="preserve"> įrenginių, </w:t>
      </w:r>
      <w:r w:rsidRPr="00BD45CF">
        <w:rPr>
          <w:rFonts w:eastAsia="Arial"/>
          <w:i/>
          <w:iCs/>
          <w:szCs w:val="24"/>
          <w14:ligatures w14:val="standardContextual"/>
        </w:rPr>
        <w:t>Operatoriaus</w:t>
      </w:r>
      <w:r w:rsidRPr="00BD45CF">
        <w:rPr>
          <w:rFonts w:eastAsia="Arial"/>
          <w:szCs w:val="24"/>
          <w14:ligatures w14:val="standardContextual"/>
        </w:rPr>
        <w:t xml:space="preserve"> nustatyta tvarka patvirtinta atjungtų ir įjungtų komutacinių įrenginių būsena). Normalaus režimo atveju gali būti taikomi ribojimai, nurodyti 17.3 papunktyje;</w:t>
      </w:r>
    </w:p>
    <w:p w:rsidR="00147B1A" w:rsidRPr="00BD45CF" w:rsidRDefault="00BD45CF" w:rsidP="00BD45CF">
      <w:pPr>
        <w:spacing w:line="259" w:lineRule="auto"/>
        <w:ind w:left="1134" w:hanging="708"/>
        <w:jc w:val="both"/>
        <w:rPr>
          <w:rFonts w:eastAsia="Arial"/>
          <w:szCs w:val="24"/>
          <w14:ligatures w14:val="standardContextual"/>
        </w:rPr>
      </w:pPr>
      <w:r w:rsidRPr="00BD45CF">
        <w:rPr>
          <w:rFonts w:eastAsia="Arial"/>
          <w:szCs w:val="24"/>
          <w14:ligatures w14:val="standardContextual"/>
        </w:rPr>
        <w:t>17.2</w:t>
      </w:r>
      <w:r w:rsidRPr="00BD45CF">
        <w:rPr>
          <w:rFonts w:eastAsia="Arial"/>
          <w:szCs w:val="24"/>
          <w14:ligatures w14:val="standardContextual"/>
        </w:rPr>
        <w:t>.</w:t>
      </w:r>
      <w:r w:rsidRPr="00BD45CF">
        <w:rPr>
          <w:rFonts w:eastAsia="Arial"/>
          <w:szCs w:val="24"/>
          <w14:ligatures w14:val="standardContextual"/>
        </w:rPr>
        <w:tab/>
        <w:t xml:space="preserve">remontinio ir avarinio režimų sąlygomis persiuntimo paslauga </w:t>
      </w:r>
      <w:r w:rsidRPr="00BD45CF">
        <w:rPr>
          <w:rFonts w:eastAsia="Arial"/>
          <w:i/>
          <w:iCs/>
          <w:szCs w:val="24"/>
          <w14:ligatures w14:val="standardContextual"/>
        </w:rPr>
        <w:t>Kliento</w:t>
      </w:r>
      <w:r w:rsidRPr="00BD45CF">
        <w:rPr>
          <w:rFonts w:eastAsia="Arial"/>
          <w:szCs w:val="24"/>
          <w14:ligatures w14:val="standardContextual"/>
        </w:rPr>
        <w:t xml:space="preserve"> objektui gali būti ribojama arba nutraukiama režimais, nurodytais nuosavybės ribų akte bei 17.3 papunktyje;</w:t>
      </w:r>
    </w:p>
    <w:p w:rsidR="00147B1A" w:rsidRPr="00BD45CF" w:rsidRDefault="00BD45CF" w:rsidP="00BD45CF">
      <w:pPr>
        <w:spacing w:line="259" w:lineRule="auto"/>
        <w:ind w:left="1134" w:hanging="708"/>
        <w:jc w:val="both"/>
        <w:rPr>
          <w:rFonts w:eastAsia="Arial"/>
          <w:szCs w:val="24"/>
          <w14:ligatures w14:val="standardContextual"/>
        </w:rPr>
      </w:pPr>
      <w:r w:rsidRPr="00BD45CF">
        <w:rPr>
          <w:rFonts w:eastAsia="Arial"/>
          <w:szCs w:val="24"/>
          <w14:ligatures w14:val="standardContextual"/>
        </w:rPr>
        <w:t>17.3</w:t>
      </w:r>
      <w:r w:rsidRPr="00BD45CF">
        <w:rPr>
          <w:rFonts w:eastAsia="Arial"/>
          <w:szCs w:val="24"/>
          <w14:ligatures w14:val="standardContextual"/>
        </w:rPr>
        <w:t>.</w:t>
      </w:r>
      <w:r w:rsidRPr="00BD45CF">
        <w:rPr>
          <w:rFonts w:eastAsia="Arial"/>
          <w:szCs w:val="24"/>
          <w14:ligatures w14:val="standardContextual"/>
        </w:rPr>
        <w:tab/>
        <w:t xml:space="preserve">apriboto režimo atveju </w:t>
      </w:r>
      <w:r w:rsidRPr="00BD45CF">
        <w:rPr>
          <w:rFonts w:eastAsia="Arial"/>
          <w:i/>
          <w:iCs/>
          <w:szCs w:val="24"/>
          <w14:ligatures w14:val="standardContextual"/>
        </w:rPr>
        <w:t>Kliento</w:t>
      </w:r>
      <w:r w:rsidRPr="00BD45CF">
        <w:rPr>
          <w:rFonts w:eastAsia="Arial"/>
          <w:szCs w:val="24"/>
          <w14:ligatures w14:val="standardContextual"/>
        </w:rPr>
        <w:t xml:space="preserve"> objektui elektros energijos persiuntimo nutraukimas ar apribojimas gali būti taikomas viršijant </w:t>
      </w:r>
      <w:r w:rsidRPr="00BD45CF">
        <w:rPr>
          <w:szCs w:val="24"/>
          <w14:ligatures w14:val="standardContextual"/>
        </w:rPr>
        <w:t>Elektros energetikos įstatyme nurodytas laikino elektros energijos persiuntimo nutraukimo ar ribojimo laiko ribas, kaip nurodyta nuosavybės ribų akte</w:t>
      </w:r>
      <w:r w:rsidRPr="00BD45CF">
        <w:rPr>
          <w:rFonts w:eastAsia="Arial"/>
          <w:szCs w:val="24"/>
          <w14:ligatures w14:val="standardContextual"/>
        </w:rPr>
        <w:t xml:space="preserve">. Nuosavybės ribų akte, vadovaujantis </w:t>
      </w:r>
      <w:r w:rsidRPr="00BD45CF">
        <w:rPr>
          <w:i/>
          <w:iCs/>
          <w:szCs w:val="24"/>
          <w14:ligatures w14:val="standardContextual"/>
        </w:rPr>
        <w:t>Operatoriaus</w:t>
      </w:r>
      <w:r w:rsidRPr="00BD45CF">
        <w:rPr>
          <w:szCs w:val="24"/>
          <w14:ligatures w14:val="standardContextual"/>
        </w:rPr>
        <w:t xml:space="preserve"> Pasinaudojimo elektros skirstomaisiais tinklais tvarkos aprašu, gali būti nurodomi šie ribojimai:</w:t>
      </w:r>
    </w:p>
    <w:p w:rsidR="00147B1A" w:rsidRPr="00BD45CF" w:rsidRDefault="00BD45CF" w:rsidP="00BD45CF">
      <w:pPr>
        <w:spacing w:line="259" w:lineRule="auto"/>
        <w:ind w:left="1985" w:hanging="851"/>
        <w:jc w:val="both"/>
        <w:rPr>
          <w:rFonts w:eastAsia="Arial"/>
          <w:szCs w:val="24"/>
          <w14:ligatures w14:val="standardContextual"/>
        </w:rPr>
      </w:pPr>
      <w:r w:rsidRPr="00BD45CF">
        <w:rPr>
          <w:rFonts w:eastAsia="Arial"/>
          <w:szCs w:val="24"/>
          <w14:ligatures w14:val="standardContextual"/>
        </w:rPr>
        <w:t>17.3.1</w:t>
      </w:r>
      <w:r w:rsidRPr="00BD45CF">
        <w:rPr>
          <w:rFonts w:eastAsia="Arial"/>
          <w:szCs w:val="24"/>
          <w14:ligatures w14:val="standardContextual"/>
        </w:rPr>
        <w:t>.</w:t>
      </w:r>
      <w:r w:rsidRPr="00BD45CF">
        <w:rPr>
          <w:rFonts w:eastAsia="Arial"/>
          <w:szCs w:val="24"/>
          <w14:ligatures w14:val="standardContextual"/>
        </w:rPr>
        <w:tab/>
      </w:r>
      <w:r w:rsidRPr="00BD45CF">
        <w:rPr>
          <w:szCs w:val="24"/>
          <w14:ligatures w14:val="standardContextual"/>
        </w:rPr>
        <w:t xml:space="preserve">leistinos generuoti galios ribojimai, susiję su </w:t>
      </w:r>
      <w:r w:rsidRPr="00BD45CF">
        <w:rPr>
          <w:i/>
          <w:iCs/>
          <w:szCs w:val="24"/>
          <w14:ligatures w14:val="standardContextual"/>
        </w:rPr>
        <w:t>Operatoriaus</w:t>
      </w:r>
      <w:r w:rsidRPr="00BD45CF">
        <w:rPr>
          <w:szCs w:val="24"/>
          <w14:ligatures w14:val="standardContextual"/>
        </w:rPr>
        <w:t xml:space="preserve"> elektros tinklų techninio pralaidumo galimybėmis, įskaitant leistinos generuoti galios ribojimą iki 100 procentų;</w:t>
      </w:r>
    </w:p>
    <w:p w:rsidR="00147B1A" w:rsidRPr="00BD45CF" w:rsidRDefault="00BD45CF" w:rsidP="00BD45CF">
      <w:pPr>
        <w:spacing w:line="259" w:lineRule="auto"/>
        <w:ind w:left="1985" w:hanging="851"/>
        <w:jc w:val="both"/>
        <w:rPr>
          <w:szCs w:val="24"/>
          <w14:ligatures w14:val="standardContextual"/>
        </w:rPr>
      </w:pPr>
      <w:r w:rsidRPr="00BD45CF">
        <w:rPr>
          <w:szCs w:val="24"/>
          <w14:ligatures w14:val="standardContextual"/>
        </w:rPr>
        <w:t>17.3.2</w:t>
      </w:r>
      <w:r w:rsidRPr="00BD45CF">
        <w:rPr>
          <w:szCs w:val="24"/>
          <w14:ligatures w14:val="standardContextual"/>
        </w:rPr>
        <w:t>.</w:t>
      </w:r>
      <w:r w:rsidRPr="00BD45CF">
        <w:rPr>
          <w:szCs w:val="24"/>
          <w14:ligatures w14:val="standardContextual"/>
        </w:rPr>
        <w:tab/>
        <w:t>leistinos generuoti galios ribojimai, taikomi dėl elektros energetikos sistemos balanso,  įskaitant leistinos generuoti galios ribojimą iki 100 procentų;</w:t>
      </w:r>
    </w:p>
    <w:p w:rsidR="00147B1A" w:rsidRPr="00BD45CF" w:rsidRDefault="00BD45CF" w:rsidP="00BD45CF">
      <w:pPr>
        <w:spacing w:line="259" w:lineRule="auto"/>
        <w:ind w:left="1985" w:hanging="851"/>
        <w:jc w:val="both"/>
        <w:rPr>
          <w:szCs w:val="24"/>
          <w14:ligatures w14:val="standardContextual"/>
        </w:rPr>
      </w:pPr>
      <w:r w:rsidRPr="00BD45CF">
        <w:rPr>
          <w:szCs w:val="24"/>
          <w14:ligatures w14:val="standardContextual"/>
        </w:rPr>
        <w:t>17.3.3</w:t>
      </w:r>
      <w:r w:rsidRPr="00BD45CF">
        <w:rPr>
          <w:szCs w:val="24"/>
          <w14:ligatures w14:val="standardContextual"/>
        </w:rPr>
        <w:t>.</w:t>
      </w:r>
      <w:r w:rsidRPr="00BD45CF">
        <w:rPr>
          <w:szCs w:val="24"/>
          <w14:ligatures w14:val="standardContextual"/>
        </w:rPr>
        <w:tab/>
        <w:t>leistinos generuoti galios ribojimai, susiję su perdavimo elektros tinklų techninio pralaidumo galimybėmis, įskaitant leistinos generuoti galios ribojimą iki 100 procentų.</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18</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17.3 papunktyje nurodytų ribojimų taikymo laikas nėra įtraukiamas į Elektros energetikos įstatyme nurodytą laikino elektros energijos persiuntimo nutraukimo ir ribojimo laiką ir nuostoliai dėl šio nutraukimo ar ribojimo nėra kompensuojami. </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19</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turi teisę vienašališkai nustatyti elektros energijos persiuntimo nutraukimo ar ribojimo datą ir laiką elektros energiją gaminančiam ir (ar) kaupiančiam bei grąžinančiam į </w:t>
      </w:r>
      <w:r w:rsidRPr="00BD45CF">
        <w:rPr>
          <w:rFonts w:eastAsia="Arial"/>
          <w:i/>
          <w:iCs/>
          <w:szCs w:val="24"/>
          <w14:ligatures w14:val="standardContextual"/>
        </w:rPr>
        <w:t>Operatoriaus</w:t>
      </w:r>
      <w:r w:rsidRPr="00BD45CF">
        <w:rPr>
          <w:rFonts w:eastAsia="Arial"/>
          <w:szCs w:val="24"/>
          <w14:ligatures w14:val="standardContextual"/>
        </w:rPr>
        <w:t xml:space="preserve"> elektros tinklus </w:t>
      </w:r>
      <w:r w:rsidRPr="00BD45CF">
        <w:rPr>
          <w:rFonts w:eastAsia="Arial"/>
          <w:i/>
          <w:iCs/>
          <w:szCs w:val="24"/>
          <w14:ligatures w14:val="standardContextual"/>
        </w:rPr>
        <w:t>Kliento</w:t>
      </w:r>
      <w:r w:rsidRPr="00BD45CF">
        <w:rPr>
          <w:rFonts w:eastAsia="Arial"/>
          <w:szCs w:val="24"/>
          <w14:ligatures w14:val="standardContextual"/>
        </w:rPr>
        <w:t xml:space="preserve"> objektui, kuriam yra taikomi ribojimai, nurodyti nuosavybės ribų akte, dėl elektros energijos planinių priežiūros darbų vykdymo. </w:t>
      </w:r>
      <w:r w:rsidRPr="00BD45CF">
        <w:rPr>
          <w:rFonts w:eastAsia="Arial"/>
          <w:i/>
          <w:iCs/>
          <w:szCs w:val="24"/>
          <w14:ligatures w14:val="standardContextual"/>
        </w:rPr>
        <w:t>Klientas</w:t>
      </w:r>
      <w:r w:rsidRPr="00BD45CF">
        <w:rPr>
          <w:rFonts w:eastAsia="Arial"/>
          <w:szCs w:val="24"/>
          <w14:ligatures w14:val="standardContextual"/>
        </w:rPr>
        <w:t xml:space="preserve"> neturi trukdyti </w:t>
      </w:r>
      <w:r w:rsidRPr="00BD45CF">
        <w:rPr>
          <w:rFonts w:eastAsia="Arial"/>
          <w:i/>
          <w:iCs/>
          <w:szCs w:val="24"/>
          <w14:ligatures w14:val="standardContextual"/>
        </w:rPr>
        <w:t>Operatoriui</w:t>
      </w:r>
      <w:r w:rsidRPr="00BD45CF">
        <w:rPr>
          <w:rFonts w:eastAsia="Arial"/>
          <w:szCs w:val="24"/>
          <w14:ligatures w14:val="standardContextual"/>
        </w:rPr>
        <w:t xml:space="preserve"> atlikti elektros energijos tinklų planinius priežiūros darbus.</w:t>
      </w:r>
    </w:p>
    <w:p w:rsidR="00147B1A" w:rsidRPr="00BD45CF" w:rsidRDefault="00BD45CF" w:rsidP="00BD45CF">
      <w:pPr>
        <w:spacing w:line="259" w:lineRule="auto"/>
        <w:ind w:left="426" w:hanging="426"/>
        <w:jc w:val="both"/>
        <w:rPr>
          <w:rFonts w:eastAsia="Arial"/>
          <w:szCs w:val="24"/>
          <w14:ligatures w14:val="standardContextual"/>
        </w:rPr>
      </w:pPr>
    </w:p>
    <w:p w:rsidR="00147B1A" w:rsidRPr="00BD45CF" w:rsidRDefault="00BD45CF" w:rsidP="00BD45CF">
      <w:pPr>
        <w:tabs>
          <w:tab w:val="left" w:pos="540"/>
          <w:tab w:val="left" w:pos="900"/>
        </w:tabs>
        <w:ind w:left="426" w:hanging="426"/>
        <w:jc w:val="both"/>
        <w:rPr>
          <w:rFonts w:eastAsia="Arial"/>
          <w:b/>
          <w:bCs/>
          <w:szCs w:val="24"/>
          <w14:ligatures w14:val="standardContextual"/>
        </w:rPr>
      </w:pPr>
      <w:r w:rsidRPr="00BD45CF">
        <w:rPr>
          <w:rFonts w:eastAsia="Arial"/>
          <w:b/>
          <w:bCs/>
          <w:szCs w:val="24"/>
          <w14:ligatures w14:val="standardContextual"/>
        </w:rPr>
        <w:t>ELEKTROS ENERGIJOS KAINOS IR KIEKIO NUSTATYMAS</w:t>
      </w:r>
    </w:p>
    <w:p w:rsidR="00147B1A" w:rsidRPr="00BD45CF" w:rsidRDefault="00147B1A" w:rsidP="00BD45CF">
      <w:pPr>
        <w:spacing w:line="259" w:lineRule="auto"/>
        <w:ind w:left="426" w:hanging="426"/>
        <w:jc w:val="both"/>
        <w:rPr>
          <w:rFonts w:eastAsia="Arial"/>
          <w:szCs w:val="24"/>
          <w14:ligatures w14:val="standardContextual"/>
        </w:rPr>
      </w:pP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20</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Už suteiktą persiuntimo paslaugą (garantinio tiekimo atveju – ir už iš tinklo suvartotą elektros energiją) </w:t>
      </w:r>
      <w:r w:rsidRPr="00BD45CF">
        <w:rPr>
          <w:rFonts w:eastAsia="Arial"/>
          <w:i/>
          <w:iCs/>
          <w:szCs w:val="24"/>
          <w14:ligatures w14:val="standardContextual"/>
        </w:rPr>
        <w:t>Klientas</w:t>
      </w:r>
      <w:r w:rsidRPr="00BD45CF">
        <w:rPr>
          <w:rFonts w:eastAsia="Arial"/>
          <w:szCs w:val="24"/>
          <w14:ligatures w14:val="standardContextual"/>
        </w:rPr>
        <w:t xml:space="preserve"> atsiskaito su </w:t>
      </w:r>
      <w:r w:rsidRPr="00BD45CF">
        <w:rPr>
          <w:rFonts w:eastAsia="Arial"/>
          <w:i/>
          <w:iCs/>
          <w:szCs w:val="24"/>
          <w14:ligatures w14:val="standardContextual"/>
        </w:rPr>
        <w:t xml:space="preserve">Operatoriumi </w:t>
      </w:r>
      <w:r w:rsidRPr="00BD45CF">
        <w:rPr>
          <w:rFonts w:eastAsia="Arial"/>
          <w:szCs w:val="24"/>
          <w14:ligatures w14:val="standardContextual"/>
        </w:rPr>
        <w:t xml:space="preserve">teisės aktų nustatyta tvarka apskaičiuotomis ir/ar viešai paskelbtomis kainomis bei tarifais (atvejai, kai </w:t>
      </w:r>
      <w:r w:rsidRPr="00BD45CF">
        <w:rPr>
          <w:rFonts w:eastAsia="Arial"/>
          <w:i/>
          <w:iCs/>
          <w:szCs w:val="24"/>
          <w14:ligatures w14:val="standardContextual"/>
        </w:rPr>
        <w:t xml:space="preserve">Operatoriaus </w:t>
      </w:r>
      <w:r w:rsidRPr="00BD45CF">
        <w:rPr>
          <w:rFonts w:eastAsia="Arial"/>
          <w:szCs w:val="24"/>
          <w14:ligatures w14:val="standardContextual"/>
        </w:rPr>
        <w:t xml:space="preserve"> kainos ir tarifai turi būti skelbiami viešai, yra nustatyti teisės aktais). Pakeitus šiame punkte nurodytas kainas, naujoji kaina įsigalioja ir tampa privaloma Sutarties šalims nuo teisės aktuose nurodytos datos.</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Patiektos į tinklą ir suvartotos iš tinklo elektros energijos kiekiai nustatomi pagal elektros energijos apskaitos prietaisų rodmenis, o jei to padaryti neįmanoma – teisės aktų nustatytais būdais. Laikoma, kad pagal elektros energijos apskaitos prietaisų rodmenis nustatyti suvartotos ar patiektos elektros energijos kiekio neįmanoma, kai sugenda ar sugadinami elektros energijos apskaitos prietaisai, nutraukiamos ar kitaip pažeidžiamos plombos, pažeidžiamos kitos susijusios su elektros energijos apskaita plombuojamos vietos (nepriklausomai nuo to, kas atliko šiuos aukščiau išvardintus veiksmus), elektros apskaitos prietaisų dingimo bei kitais teisės aktų nustatytais atvejais.</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Suvartotos elektros energijos kiekis objektuose, kai nėra įrengti elektros apskaitos prietaisai, nustatomas pagal objektuose įrengtų elektros imtuvų leistiną naudoti galią ir darbo valandų kiekį, nurodytus </w:t>
      </w:r>
      <w:r w:rsidRPr="00BD45CF">
        <w:rPr>
          <w:rFonts w:eastAsia="Arial"/>
          <w:i/>
          <w:iCs/>
          <w:szCs w:val="24"/>
          <w14:ligatures w14:val="standardContextual"/>
        </w:rPr>
        <w:t>Operatoriaus</w:t>
      </w:r>
      <w:r w:rsidRPr="00BD45CF">
        <w:rPr>
          <w:rFonts w:eastAsia="Arial"/>
          <w:szCs w:val="24"/>
          <w14:ligatures w14:val="standardContextual"/>
        </w:rPr>
        <w:t xml:space="preserve"> sudarytame elektros tinklų nuosavybės ribų akte.</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 xml:space="preserve">Klientui </w:t>
      </w:r>
      <w:r w:rsidRPr="00BD45CF">
        <w:rPr>
          <w:rFonts w:eastAsia="Arial"/>
          <w:szCs w:val="24"/>
          <w14:ligatures w14:val="standardContextual"/>
        </w:rPr>
        <w:t xml:space="preserve">iki paskutinės ataskaitinio laikotarpio darbo dienos nepateikus elektros apskaitos prietaisų rodmenų, </w:t>
      </w:r>
      <w:r w:rsidRPr="00BD45CF">
        <w:rPr>
          <w:rFonts w:eastAsia="Arial"/>
          <w:i/>
          <w:iCs/>
          <w:szCs w:val="24"/>
          <w14:ligatures w14:val="standardContextual"/>
        </w:rPr>
        <w:t xml:space="preserve">Operatorius </w:t>
      </w:r>
      <w:r w:rsidRPr="00BD45CF">
        <w:rPr>
          <w:rFonts w:eastAsia="Arial"/>
          <w:szCs w:val="24"/>
          <w14:ligatures w14:val="standardContextual"/>
        </w:rPr>
        <w:t xml:space="preserve">turi teisę 1 (pirmą) mėnesio, einančio po ataskaitinio laikotarpio, darbo dieną išrašyti nustatytos formos mokėjimo dokumentą pagal </w:t>
      </w:r>
      <w:r w:rsidRPr="00BD45CF">
        <w:rPr>
          <w:rFonts w:eastAsia="Arial"/>
          <w:i/>
          <w:iCs/>
          <w:szCs w:val="24"/>
          <w14:ligatures w14:val="standardContextual"/>
        </w:rPr>
        <w:t>Kliento</w:t>
      </w:r>
      <w:r w:rsidRPr="00BD45CF">
        <w:rPr>
          <w:rFonts w:eastAsia="Arial"/>
          <w:szCs w:val="24"/>
          <w14:ligatures w14:val="standardContextual"/>
        </w:rPr>
        <w:t xml:space="preserve"> objektams per mėnesį tiekiamos elektros energijos vidutinį kiekį arba nurašyti elektros apskaitos prietaisų rodmenis. </w:t>
      </w:r>
    </w:p>
    <w:p w:rsidR="00147B1A" w:rsidRPr="00BD45CF" w:rsidRDefault="00BD45CF" w:rsidP="00BD45CF">
      <w:pPr>
        <w:spacing w:line="259" w:lineRule="auto"/>
        <w:ind w:firstLine="567"/>
        <w:jc w:val="both"/>
        <w:rPr>
          <w:rFonts w:eastAsia="Arial"/>
          <w:i/>
          <w:iCs/>
          <w:szCs w:val="24"/>
          <w14:ligatures w14:val="standardContextual"/>
        </w:rPr>
      </w:pPr>
    </w:p>
    <w:p w:rsidR="00147B1A" w:rsidRPr="00BD45CF" w:rsidRDefault="00BD45CF" w:rsidP="00BD45CF">
      <w:pPr>
        <w:tabs>
          <w:tab w:val="left" w:pos="360"/>
          <w:tab w:val="left" w:pos="851"/>
        </w:tabs>
        <w:spacing w:line="259" w:lineRule="auto"/>
        <w:ind w:left="426" w:hanging="426"/>
        <w:jc w:val="both"/>
        <w:rPr>
          <w:rFonts w:eastAsia="Arial"/>
          <w:b/>
          <w:bCs/>
          <w:szCs w:val="24"/>
          <w14:ligatures w14:val="standardContextual"/>
        </w:rPr>
      </w:pPr>
      <w:r w:rsidRPr="00BD45CF">
        <w:rPr>
          <w:rFonts w:eastAsia="Arial"/>
          <w:b/>
          <w:bCs/>
          <w:szCs w:val="24"/>
          <w14:ligatures w14:val="standardContextual"/>
        </w:rPr>
        <w:t xml:space="preserve">ATSISKAITYMAS UŽ ELEKTROS ENERGIJĄ IR PERSIUNTIMO PASLAUGĄ </w:t>
      </w:r>
    </w:p>
    <w:p w:rsidR="00147B1A" w:rsidRPr="00BD45CF" w:rsidRDefault="00147B1A" w:rsidP="00BD45CF">
      <w:pPr>
        <w:spacing w:line="259" w:lineRule="auto"/>
        <w:ind w:left="426" w:hanging="426"/>
        <w:jc w:val="both"/>
        <w:rPr>
          <w:rFonts w:eastAsia="Arial"/>
          <w:szCs w:val="24"/>
          <w14:ligatures w14:val="standardContextual"/>
        </w:rPr>
      </w:pP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Rodmenų deklaravimo terminas nurodytas Sutarties Specialiosiose sąlygose. Teisės aktais nustačius kitokius rodmenų deklaravimo terminus, taikomi teisės aktuose nustatyti terminai. </w:t>
      </w:r>
      <w:r w:rsidRPr="00BD45CF">
        <w:rPr>
          <w:rFonts w:eastAsia="Arial"/>
          <w:i/>
          <w:iCs/>
          <w:szCs w:val="24"/>
          <w14:ligatures w14:val="standardContextual"/>
        </w:rPr>
        <w:t>Klientas</w:t>
      </w:r>
      <w:r w:rsidRPr="00BD45CF">
        <w:rPr>
          <w:rFonts w:eastAsia="Arial"/>
          <w:szCs w:val="24"/>
          <w14:ligatures w14:val="standardContextual"/>
        </w:rPr>
        <w:t xml:space="preserve"> neprivalo pateikti objektų elektros apskaitos prietaisų rodmenų, jei elektros energijos kiekius šiuose objektuose nuskaito </w:t>
      </w:r>
      <w:r w:rsidRPr="00BD45CF">
        <w:rPr>
          <w:rFonts w:eastAsia="Arial"/>
          <w:i/>
          <w:iCs/>
          <w:szCs w:val="24"/>
          <w14:ligatures w14:val="standardContextual"/>
        </w:rPr>
        <w:t>Operatorius</w:t>
      </w:r>
      <w:r w:rsidRPr="00BD45CF">
        <w:rPr>
          <w:rFonts w:eastAsia="Arial"/>
          <w:szCs w:val="24"/>
          <w14:ligatures w14:val="standardContextual"/>
        </w:rPr>
        <w:t xml:space="preserve"> nuotoliniu būdu, tai yra automatizuotų sistemų pagalba. </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pateikia </w:t>
      </w:r>
      <w:r w:rsidRPr="00BD45CF">
        <w:rPr>
          <w:rFonts w:eastAsia="Arial"/>
          <w:i/>
          <w:iCs/>
          <w:szCs w:val="24"/>
          <w14:ligatures w14:val="standardContextual"/>
        </w:rPr>
        <w:t>Klientui</w:t>
      </w:r>
      <w:r w:rsidRPr="00BD45CF">
        <w:rPr>
          <w:rFonts w:eastAsia="Arial"/>
          <w:szCs w:val="24"/>
          <w14:ligatures w14:val="standardContextual"/>
        </w:rPr>
        <w:t xml:space="preserve"> mokėjimo dokumentą, vadovaudamasis šioje Sutartyje nustatytais pateiktos ir (ar) atgautos elektros energijos kiekio apskaičiavimo būdais arba </w:t>
      </w:r>
      <w:r w:rsidRPr="00BD45CF">
        <w:rPr>
          <w:rFonts w:eastAsia="Arial"/>
          <w:i/>
          <w:iCs/>
          <w:szCs w:val="24"/>
          <w14:ligatures w14:val="standardContextual"/>
        </w:rPr>
        <w:t>Kliento</w:t>
      </w:r>
      <w:r w:rsidRPr="00BD45CF">
        <w:rPr>
          <w:rFonts w:eastAsia="Arial"/>
          <w:szCs w:val="24"/>
          <w14:ligatures w14:val="standardContextual"/>
        </w:rPr>
        <w:t xml:space="preserve"> deklaruotais, </w:t>
      </w:r>
      <w:r w:rsidRPr="00BD45CF">
        <w:rPr>
          <w:rFonts w:eastAsia="Arial"/>
          <w:i/>
          <w:iCs/>
          <w:szCs w:val="24"/>
          <w14:ligatures w14:val="standardContextual"/>
        </w:rPr>
        <w:t>Operatoriaus</w:t>
      </w:r>
      <w:r w:rsidRPr="00BD45CF">
        <w:rPr>
          <w:rFonts w:eastAsia="Arial"/>
          <w:szCs w:val="24"/>
          <w14:ligatures w14:val="standardContextual"/>
        </w:rPr>
        <w:t xml:space="preserve"> nuotoliniu būdu nuskaitytais ar nurašytais elektros apskaitos prietaisų rodmenimis. Jei deklaruoti ir </w:t>
      </w:r>
      <w:r w:rsidRPr="00BD45CF">
        <w:rPr>
          <w:rFonts w:eastAsia="Arial"/>
          <w:i/>
          <w:iCs/>
          <w:szCs w:val="24"/>
          <w14:ligatures w14:val="standardContextual"/>
        </w:rPr>
        <w:t>Operatoriaus</w:t>
      </w:r>
      <w:r w:rsidRPr="00BD45CF">
        <w:rPr>
          <w:rFonts w:eastAsia="Arial"/>
          <w:szCs w:val="24"/>
          <w14:ligatures w14:val="standardContextual"/>
        </w:rPr>
        <w:t xml:space="preserve"> nuotoliniu būdu nuskaityti ar nurašyti rodmenys skiriasi, mokėjimo dokumentas išrašomas pagal </w:t>
      </w:r>
      <w:r w:rsidRPr="00BD45CF">
        <w:rPr>
          <w:rFonts w:eastAsia="Arial"/>
          <w:i/>
          <w:iCs/>
          <w:szCs w:val="24"/>
          <w14:ligatures w14:val="standardContextual"/>
        </w:rPr>
        <w:t>Operatoriaus</w:t>
      </w:r>
      <w:r w:rsidRPr="00BD45CF">
        <w:rPr>
          <w:rFonts w:eastAsia="Arial"/>
          <w:szCs w:val="24"/>
          <w14:ligatures w14:val="standardContextual"/>
        </w:rPr>
        <w:t xml:space="preserve"> nuotoliniu būdu nuskaitytus ar nurašytus elektros apskaitos prietaisų rodmenis.</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Tuo atveju, kai elektros apskaitos prietaisų įrengimo vieta nesutampa su elektros tinklo nuosavybės riba, </w:t>
      </w:r>
      <w:r w:rsidRPr="00BD45CF">
        <w:rPr>
          <w:rFonts w:eastAsia="Arial"/>
          <w:i/>
          <w:iCs/>
          <w:szCs w:val="24"/>
          <w14:ligatures w14:val="standardContextual"/>
        </w:rPr>
        <w:t>Klientui</w:t>
      </w:r>
      <w:r w:rsidRPr="00BD45CF">
        <w:rPr>
          <w:rFonts w:eastAsia="Arial"/>
          <w:szCs w:val="24"/>
          <w14:ligatures w14:val="standardContextual"/>
        </w:rPr>
        <w:t xml:space="preserve"> papildomai apskaičiuojamos nesutampančios dalies elektros technologinės sąnaudos. Elektros energijos sąnaudos, susidarančios elektros tinkluose, kituose įrenginiuose ir prietaisuose, esančiuose nuo elektros energijos tiekimo vietos iki elektros apskaitos prietaisų įrengimo vietos, pridedamos/atimamos (priklausomai nuo elektros tinklo tarp persiuntimo vietos ir elektros apskaitos prietaisų įrengimo vietos nuosavybės) prie/iš elektros apskaitos prietaisais nustatyto patiektos elektros energijos kiekio. Elektros energijos sąnaudos, suderinus nesutampančios elektros tinklo dalies duomenis su </w:t>
      </w:r>
      <w:r w:rsidRPr="00BD45CF">
        <w:rPr>
          <w:rFonts w:eastAsia="Arial"/>
          <w:i/>
          <w:iCs/>
          <w:szCs w:val="24"/>
          <w14:ligatures w14:val="standardContextual"/>
        </w:rPr>
        <w:t>Klientu</w:t>
      </w:r>
      <w:r w:rsidRPr="00BD45CF">
        <w:rPr>
          <w:rFonts w:eastAsia="Arial"/>
          <w:szCs w:val="24"/>
          <w14:ligatures w14:val="standardContextual"/>
        </w:rPr>
        <w:t xml:space="preserve">, apskaičiuojamos pagal </w:t>
      </w:r>
      <w:r w:rsidRPr="00BD45CF">
        <w:rPr>
          <w:rFonts w:eastAsia="Arial"/>
          <w:i/>
          <w:iCs/>
          <w:szCs w:val="24"/>
          <w14:ligatures w14:val="standardContextual"/>
        </w:rPr>
        <w:t>Operatoriaus</w:t>
      </w:r>
      <w:r w:rsidRPr="00BD45CF">
        <w:rPr>
          <w:rFonts w:eastAsia="Arial"/>
          <w:szCs w:val="24"/>
          <w14:ligatures w14:val="standardContextual"/>
        </w:rPr>
        <w:t xml:space="preserve"> patvirtintą metodiką ir elektros tinklų nuosavybės ribų nustatymo akte pateiktais duomenimis elektros sąnaudų skaičiavimui.</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ne vėliau kaip iki 6 (šeštos) mėnesio, einančio po ataskaitinio laikotarpio, darbo dienos pateikia </w:t>
      </w:r>
      <w:r w:rsidRPr="00BD45CF">
        <w:rPr>
          <w:rFonts w:eastAsia="Arial"/>
          <w:i/>
          <w:iCs/>
          <w:szCs w:val="24"/>
          <w14:ligatures w14:val="standardContextual"/>
        </w:rPr>
        <w:t>Klientui</w:t>
      </w:r>
      <w:r w:rsidRPr="00BD45CF">
        <w:rPr>
          <w:rFonts w:eastAsia="Arial"/>
          <w:szCs w:val="24"/>
          <w14:ligatures w14:val="standardContextual"/>
        </w:rPr>
        <w:t xml:space="preserve"> mokėjimo dokumentą už suteiktą persiuntimo paslaugą (garantinio tiekimo atveju – ir už suvartotą elektros energiją) pagal Sutarties 21 ir 22 punktuose nurodytus būdus gautus elektros apskaitos prietaisų rodmenis. </w:t>
      </w:r>
      <w:r w:rsidRPr="00BD45CF">
        <w:rPr>
          <w:rFonts w:eastAsia="Arial"/>
          <w:i/>
          <w:iCs/>
          <w:szCs w:val="24"/>
          <w14:ligatures w14:val="standardContextual"/>
        </w:rPr>
        <w:t>Operatorius</w:t>
      </w:r>
      <w:r w:rsidRPr="00BD45CF">
        <w:rPr>
          <w:rFonts w:eastAsia="Arial"/>
          <w:szCs w:val="24"/>
          <w14:ligatures w14:val="standardContextual"/>
        </w:rPr>
        <w:t xml:space="preserve"> pateikia mokėjimo dokumentą </w:t>
      </w:r>
      <w:r w:rsidRPr="00BD45CF">
        <w:rPr>
          <w:rFonts w:eastAsia="Arial"/>
          <w:i/>
          <w:iCs/>
          <w:szCs w:val="24"/>
          <w14:ligatures w14:val="standardContextual"/>
        </w:rPr>
        <w:t>Klientui</w:t>
      </w:r>
      <w:r w:rsidRPr="00BD45CF">
        <w:rPr>
          <w:rFonts w:eastAsia="Arial"/>
          <w:szCs w:val="24"/>
          <w14:ligatures w14:val="standardContextual"/>
        </w:rPr>
        <w:t xml:space="preserve"> vienu iš šių būdų: elektroninių ryšių priemonėmis (</w:t>
      </w:r>
      <w:r w:rsidRPr="00BD45CF">
        <w:rPr>
          <w:rFonts w:eastAsia="Arial"/>
          <w:i/>
          <w:iCs/>
          <w:szCs w:val="24"/>
          <w14:ligatures w14:val="standardContextual"/>
        </w:rPr>
        <w:t>Operatoriaus</w:t>
      </w:r>
      <w:r w:rsidRPr="00BD45CF">
        <w:rPr>
          <w:rFonts w:eastAsia="Arial"/>
          <w:szCs w:val="24"/>
          <w14:ligatures w14:val="standardContextual"/>
        </w:rPr>
        <w:t xml:space="preserve"> savitarnos svetainėje, elektroniniu paštu), išsiunčia jį paštu paskutiniu </w:t>
      </w:r>
      <w:r w:rsidRPr="00BD45CF">
        <w:rPr>
          <w:rFonts w:eastAsia="Arial"/>
          <w:i/>
          <w:iCs/>
          <w:szCs w:val="24"/>
          <w14:ligatures w14:val="standardContextual"/>
        </w:rPr>
        <w:t>Kliento</w:t>
      </w:r>
      <w:r w:rsidRPr="00BD45CF">
        <w:rPr>
          <w:rFonts w:eastAsia="Arial"/>
          <w:szCs w:val="24"/>
          <w14:ligatures w14:val="standardContextual"/>
        </w:rPr>
        <w:t xml:space="preserve"> pateiktu adresu ar kitu Šalių suderintu būdu.</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28</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už per ataskaitinį laikotarpį suteiktą persiuntimo paslaugą (garantinio tiekimo atveju – ir už suvartotą elektros energiją), taip pat netesybas (delspinigius) turi sumokėti iki Sutarties Specialiosiose sąlygose nustatyto termino. Už kitas su elektros energijos persiuntimu susijusias paslaugas </w:t>
      </w:r>
      <w:r w:rsidRPr="00BD45CF">
        <w:rPr>
          <w:rFonts w:eastAsia="Arial"/>
          <w:i/>
          <w:iCs/>
          <w:szCs w:val="24"/>
          <w14:ligatures w14:val="standardContextual"/>
        </w:rPr>
        <w:t>Klientas</w:t>
      </w:r>
      <w:r w:rsidRPr="00BD45CF">
        <w:rPr>
          <w:rFonts w:eastAsia="Arial"/>
          <w:szCs w:val="24"/>
          <w14:ligatures w14:val="standardContextual"/>
        </w:rPr>
        <w:t xml:space="preserve"> atsiskaito </w:t>
      </w:r>
      <w:r w:rsidRPr="00BD45CF">
        <w:rPr>
          <w:rFonts w:eastAsia="Arial"/>
          <w:i/>
          <w:iCs/>
          <w:szCs w:val="24"/>
          <w14:ligatures w14:val="standardContextual"/>
        </w:rPr>
        <w:t>Operatoriaus</w:t>
      </w:r>
      <w:r w:rsidRPr="00BD45CF">
        <w:rPr>
          <w:rFonts w:eastAsia="Arial"/>
          <w:szCs w:val="24"/>
          <w14:ligatures w14:val="standardContextual"/>
        </w:rPr>
        <w:t xml:space="preserve"> pateiktuose mokėjimo dokumentuose nurodytais terminais. Visi mokėjimai laikomi atlikti nuo pinigų įskaitymo į </w:t>
      </w:r>
      <w:r w:rsidRPr="00BD45CF">
        <w:rPr>
          <w:rFonts w:eastAsia="Arial"/>
          <w:i/>
          <w:iCs/>
          <w:szCs w:val="24"/>
          <w14:ligatures w14:val="standardContextual"/>
        </w:rPr>
        <w:t>Operatoriaus</w:t>
      </w:r>
      <w:r w:rsidRPr="00BD45CF">
        <w:rPr>
          <w:rFonts w:eastAsia="Arial"/>
          <w:szCs w:val="24"/>
          <w14:ligatures w14:val="standardContextual"/>
        </w:rPr>
        <w:t xml:space="preserve"> banko sąskaitą dienos. </w:t>
      </w:r>
      <w:r w:rsidRPr="00BD45CF">
        <w:rPr>
          <w:rFonts w:eastAsia="Arial"/>
          <w:i/>
          <w:iCs/>
          <w:szCs w:val="24"/>
          <w14:ligatures w14:val="standardContextual"/>
        </w:rPr>
        <w:t>Kliento</w:t>
      </w:r>
      <w:r w:rsidRPr="00BD45CF">
        <w:rPr>
          <w:rFonts w:eastAsia="Arial"/>
          <w:szCs w:val="24"/>
          <w14:ligatures w14:val="standardContextual"/>
        </w:rPr>
        <w:t xml:space="preserve"> mokėjimai už elektros energiją įskaitomi Lietuvos Respublikos civiliniame kodekse nustatytu eiliškumu: netesybos (delspinigiai), skola už praėjusio laikotarpio suteiktą persiuntimo paslaugą, einamieji mokėjimai už suteiktą persiuntimo paslaugą.</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29</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Klientui</w:t>
      </w:r>
      <w:r w:rsidRPr="00BD45CF">
        <w:rPr>
          <w:rFonts w:eastAsia="Arial"/>
          <w:szCs w:val="24"/>
          <w14:ligatures w14:val="standardContextual"/>
        </w:rPr>
        <w:t xml:space="preserve"> praleidus atsiskaitymo terminus ar pažeidus kitas Sutarties sąlygas, taip pat jei </w:t>
      </w:r>
      <w:r w:rsidRPr="00BD45CF">
        <w:rPr>
          <w:rFonts w:eastAsia="Arial"/>
          <w:i/>
          <w:iCs/>
          <w:szCs w:val="24"/>
          <w14:ligatures w14:val="standardContextual"/>
        </w:rPr>
        <w:t>Klientui</w:t>
      </w:r>
      <w:r w:rsidRPr="00BD45CF">
        <w:rPr>
          <w:rFonts w:eastAsia="Arial"/>
          <w:szCs w:val="24"/>
          <w14:ligatures w14:val="standardContextual"/>
        </w:rPr>
        <w:t xml:space="preserve"> pradėtos bankroto, restruktūrizavimo ar likvidavimo procedūros ir (ar) yra kitų aplinkybių, leidžiančių pagrįstai manyti, kad </w:t>
      </w:r>
      <w:r w:rsidRPr="00BD45CF">
        <w:rPr>
          <w:rFonts w:eastAsia="Arial"/>
          <w:i/>
          <w:iCs/>
          <w:szCs w:val="24"/>
          <w14:ligatures w14:val="standardContextual"/>
        </w:rPr>
        <w:t>Klientas</w:t>
      </w:r>
      <w:r w:rsidRPr="00BD45CF">
        <w:rPr>
          <w:rFonts w:eastAsia="Arial"/>
          <w:szCs w:val="24"/>
          <w14:ligatures w14:val="standardContextual"/>
        </w:rPr>
        <w:t xml:space="preserve"> nevykdys savo prievolių pagal sudarytą Sutartį, </w:t>
      </w:r>
      <w:r w:rsidRPr="00BD45CF">
        <w:rPr>
          <w:rFonts w:eastAsia="Arial"/>
          <w:i/>
          <w:iCs/>
          <w:szCs w:val="24"/>
          <w14:ligatures w14:val="standardContextual"/>
        </w:rPr>
        <w:t>Operatorius</w:t>
      </w:r>
      <w:r w:rsidRPr="00BD45CF">
        <w:rPr>
          <w:rFonts w:eastAsia="Arial"/>
          <w:szCs w:val="24"/>
          <w14:ligatures w14:val="standardContextual"/>
        </w:rPr>
        <w:t xml:space="preserve"> turi teisę pareikalauti </w:t>
      </w:r>
      <w:r w:rsidRPr="00BD45CF">
        <w:rPr>
          <w:rFonts w:eastAsia="Arial"/>
          <w:i/>
          <w:iCs/>
          <w:szCs w:val="24"/>
          <w14:ligatures w14:val="standardContextual"/>
        </w:rPr>
        <w:t>Kliento</w:t>
      </w:r>
      <w:r w:rsidRPr="00BD45CF">
        <w:rPr>
          <w:rFonts w:eastAsia="Arial"/>
          <w:szCs w:val="24"/>
          <w14:ligatures w14:val="standardContextual"/>
        </w:rPr>
        <w:t xml:space="preserve"> pateikti visų savo prievolių pagal Sutartį tinkamo įvykdymo užtikrinimo arba kitų atsiskaitymo garantijų (mokėti iš anksto (avansu), nustatyti trumpesnius ataskaitinius laikotarpius ir (ar) atsiskaitymo terminus, kt.).</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30</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Tuo atveju, jei dėl Sutarties 29 punkte išvardintų aplinkybių </w:t>
      </w:r>
      <w:r w:rsidRPr="00BD45CF">
        <w:rPr>
          <w:rFonts w:eastAsia="Arial"/>
          <w:i/>
          <w:iCs/>
          <w:szCs w:val="24"/>
          <w14:ligatures w14:val="standardContextual"/>
        </w:rPr>
        <w:t>Operatorius</w:t>
      </w:r>
      <w:r w:rsidRPr="00BD45CF">
        <w:rPr>
          <w:rFonts w:eastAsia="Arial"/>
          <w:szCs w:val="24"/>
          <w14:ligatures w14:val="standardContextual"/>
        </w:rPr>
        <w:t xml:space="preserve"> pateikia </w:t>
      </w:r>
      <w:r w:rsidRPr="00BD45CF">
        <w:rPr>
          <w:rFonts w:eastAsia="Arial"/>
          <w:i/>
          <w:iCs/>
          <w:szCs w:val="24"/>
          <w14:ligatures w14:val="standardContextual"/>
        </w:rPr>
        <w:t>Klientui</w:t>
      </w:r>
      <w:r w:rsidRPr="00BD45CF">
        <w:rPr>
          <w:rFonts w:eastAsia="Arial"/>
          <w:szCs w:val="24"/>
          <w14:ligatures w14:val="standardContextual"/>
        </w:rPr>
        <w:t xml:space="preserve"> reikalavimą atsiskaityti avansu, </w:t>
      </w:r>
      <w:r w:rsidRPr="00BD45CF">
        <w:rPr>
          <w:rFonts w:eastAsia="Arial"/>
          <w:i/>
          <w:iCs/>
          <w:szCs w:val="24"/>
          <w14:ligatures w14:val="standardContextual"/>
        </w:rPr>
        <w:t>Klientas</w:t>
      </w:r>
      <w:r w:rsidRPr="00BD45CF">
        <w:rPr>
          <w:rFonts w:eastAsia="Arial"/>
          <w:szCs w:val="24"/>
          <w14:ligatures w14:val="standardContextual"/>
        </w:rPr>
        <w:t xml:space="preserve"> moka avansu už kitą ataskaitinį laikotarpį ne vėliau kaip likus 3 (trims) kalendorinėms dienoms iki naujo ataskaitinio laikotarpio pradžios. Išankstinio apmokėjimo dydis yra lygus praėjusio mėnesio įmokos už </w:t>
      </w:r>
      <w:r w:rsidRPr="00BD45CF">
        <w:rPr>
          <w:rFonts w:eastAsia="Arial"/>
          <w:i/>
          <w:iCs/>
          <w:szCs w:val="24"/>
          <w14:ligatures w14:val="standardContextual"/>
        </w:rPr>
        <w:t>Kliento</w:t>
      </w:r>
      <w:r w:rsidRPr="00BD45CF">
        <w:rPr>
          <w:rFonts w:eastAsia="Arial"/>
          <w:szCs w:val="24"/>
          <w14:ligatures w14:val="standardContextual"/>
        </w:rPr>
        <w:t xml:space="preserve"> suvartotą elektros energiją dydžiui. Jei einamąjį mėnesį suvartotos elektros energijos kiekis yra didesnis už praėjusio mėnesio suvartotos elektros energijos kiekį, tai už viršijantį suteiktos persiuntimo paslaugos kiekį </w:t>
      </w:r>
      <w:r w:rsidRPr="00BD45CF">
        <w:rPr>
          <w:rFonts w:eastAsia="Arial"/>
          <w:i/>
          <w:iCs/>
          <w:szCs w:val="24"/>
          <w14:ligatures w14:val="standardContextual"/>
        </w:rPr>
        <w:t>Klientas</w:t>
      </w:r>
      <w:r w:rsidRPr="00BD45CF">
        <w:rPr>
          <w:rFonts w:eastAsia="Arial"/>
          <w:szCs w:val="24"/>
          <w14:ligatures w14:val="standardContextual"/>
        </w:rPr>
        <w:t xml:space="preserve"> sumoka Sutarties 14 punkte nustatyta tvarka. Jei einamąjį mėnesį suvartotos elektros energijos kiekis mažesnis už praėjusį mėnesį suvartotą elektros energijos kiekį, tai likusi išankstinio mokėjimo suma įskaitoma į kito mėnesio išankstinį apmokėjimą.</w:t>
      </w:r>
    </w:p>
    <w:p w:rsidR="00147B1A" w:rsidRPr="00BD45CF" w:rsidRDefault="00BD45CF" w:rsidP="00BD45CF">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Už perskaičiuotą elektros energijos kiekį bei kitas su tuo susijusias paslaugas </w:t>
      </w:r>
      <w:r w:rsidRPr="00BD45CF">
        <w:rPr>
          <w:rFonts w:eastAsia="Arial"/>
          <w:i/>
          <w:iCs/>
          <w:szCs w:val="24"/>
          <w14:ligatures w14:val="standardContextual"/>
        </w:rPr>
        <w:t>Klientas</w:t>
      </w:r>
      <w:r w:rsidRPr="00BD45CF">
        <w:rPr>
          <w:rFonts w:eastAsia="Arial"/>
          <w:szCs w:val="24"/>
          <w14:ligatures w14:val="standardContextual"/>
        </w:rPr>
        <w:t xml:space="preserve"> atsiskaito pagal išrašytą patikslintą mokėjimo dokumentą arba kito ataskaitinio laikotarpio mokėjimo dokumentą, kuriuose turi būti įvertinti nustatyti netikslumai.</w:t>
      </w:r>
    </w:p>
    <w:p w:rsidR="00147B1A" w:rsidRPr="00BD45CF" w:rsidRDefault="00BD45CF" w:rsidP="00BD45CF">
      <w:pPr>
        <w:spacing w:line="259" w:lineRule="auto"/>
        <w:ind w:firstLine="567"/>
        <w:jc w:val="both"/>
        <w:rPr>
          <w:rFonts w:eastAsia="Arial"/>
          <w:szCs w:val="24"/>
          <w14:ligatures w14:val="standardContextual"/>
        </w:rPr>
      </w:pPr>
    </w:p>
    <w:p w:rsidR="00147B1A" w:rsidRPr="00BD45CF" w:rsidRDefault="00BD45CF" w:rsidP="004D3627">
      <w:pPr>
        <w:spacing w:line="259" w:lineRule="auto"/>
        <w:ind w:left="426" w:hanging="426"/>
        <w:jc w:val="both"/>
        <w:rPr>
          <w:rFonts w:eastAsia="Arial"/>
          <w:b/>
          <w:bCs/>
          <w:szCs w:val="24"/>
          <w14:ligatures w14:val="standardContextual"/>
        </w:rPr>
      </w:pPr>
      <w:r w:rsidRPr="00BD45CF">
        <w:rPr>
          <w:rFonts w:eastAsia="Arial"/>
          <w:b/>
          <w:bCs/>
          <w:szCs w:val="24"/>
          <w14:ligatures w14:val="standardContextual"/>
        </w:rPr>
        <w:t>KLIENTO IR OPERATORIAUS PAREIGOS, TEISĖS IR ATSAKOMYBĖ</w:t>
      </w:r>
    </w:p>
    <w:p w:rsidR="00147B1A" w:rsidRPr="00BD45CF" w:rsidRDefault="00147B1A" w:rsidP="004D3627">
      <w:pPr>
        <w:spacing w:line="259" w:lineRule="auto"/>
        <w:ind w:left="426" w:hanging="426"/>
        <w:jc w:val="both"/>
        <w:rPr>
          <w:rFonts w:eastAsia="Arial"/>
          <w:szCs w:val="24"/>
          <w14:ligatures w14:val="standardContextual"/>
        </w:rPr>
      </w:pPr>
    </w:p>
    <w:p w:rsidR="00147B1A" w:rsidRPr="00BD45CF" w:rsidRDefault="00BD45CF" w:rsidP="004D3627">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b/>
          <w:bCs/>
          <w:szCs w:val="24"/>
          <w14:ligatures w14:val="standardContextual"/>
        </w:rPr>
        <w:t>Operatorius įsipareigoja:</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32.1</w:t>
      </w:r>
      <w:r w:rsidRPr="00BD45CF">
        <w:rPr>
          <w:rFonts w:eastAsia="Arial"/>
          <w:szCs w:val="24"/>
          <w14:ligatures w14:val="standardContextual"/>
        </w:rPr>
        <w:t>.</w:t>
      </w:r>
      <w:r w:rsidRPr="00BD45CF">
        <w:rPr>
          <w:rFonts w:eastAsia="Arial"/>
          <w:szCs w:val="24"/>
          <w14:ligatures w14:val="standardContextual"/>
        </w:rPr>
        <w:tab/>
        <w:t xml:space="preserve">pagal Sutarties sąlygas bei galiojančių Lietuvos Respublikos standartų reikalavimus persiųsti (garantinio tiekimo atveju – ir tiekti) </w:t>
      </w:r>
      <w:r w:rsidRPr="00BD45CF">
        <w:rPr>
          <w:rFonts w:eastAsia="Arial"/>
          <w:i/>
          <w:iCs/>
          <w:szCs w:val="24"/>
          <w14:ligatures w14:val="standardContextual"/>
        </w:rPr>
        <w:t>Klientui</w:t>
      </w:r>
      <w:r w:rsidRPr="00BD45CF">
        <w:rPr>
          <w:rFonts w:eastAsia="Arial"/>
          <w:szCs w:val="24"/>
          <w14:ligatures w14:val="standardContextual"/>
        </w:rPr>
        <w:t xml:space="preserve"> elektros energiją;</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32.2</w:t>
      </w:r>
      <w:r w:rsidRPr="00BD45CF">
        <w:rPr>
          <w:rFonts w:eastAsia="Arial"/>
          <w:szCs w:val="24"/>
          <w14:ligatures w14:val="standardContextual"/>
        </w:rPr>
        <w:t>.</w:t>
      </w:r>
      <w:r w:rsidRPr="00BD45CF">
        <w:rPr>
          <w:rFonts w:eastAsia="Arial"/>
          <w:szCs w:val="24"/>
          <w14:ligatures w14:val="standardContextual"/>
        </w:rPr>
        <w:tab/>
        <w:t xml:space="preserve">diegti, naudoti ir prižiūrėti jam priklausančiais elektros tinklais persiunčiamos elektros energijos apskaitą bei eksploatuoti ir prižiūrėti elektros apskaitos prietaisus ir jų prijungimo schemoje naudojamus įrenginius ir įtaisus: įrengti, keisti bei pateikti metrologinei patikrai elektros apskaitos prietaisus ir srovės matavimo transformatorius, kurie yra </w:t>
      </w:r>
      <w:r w:rsidRPr="00BD45CF">
        <w:rPr>
          <w:rFonts w:eastAsia="Arial"/>
          <w:i/>
          <w:iCs/>
          <w:szCs w:val="24"/>
          <w14:ligatures w14:val="standardContextual"/>
        </w:rPr>
        <w:t>Operatoriaus</w:t>
      </w:r>
      <w:r w:rsidRPr="00BD45CF">
        <w:rPr>
          <w:rFonts w:eastAsia="Arial"/>
          <w:szCs w:val="24"/>
          <w14:ligatures w14:val="standardContextual"/>
        </w:rPr>
        <w:t xml:space="preserve"> nuosavybė. Įgyvendindamas šias prievoles, </w:t>
      </w:r>
      <w:r w:rsidRPr="00BD45CF">
        <w:rPr>
          <w:rFonts w:eastAsia="Arial"/>
          <w:i/>
          <w:iCs/>
          <w:szCs w:val="24"/>
          <w14:ligatures w14:val="standardContextual"/>
        </w:rPr>
        <w:t>Operatorius</w:t>
      </w:r>
      <w:r w:rsidRPr="00BD45CF">
        <w:rPr>
          <w:rFonts w:eastAsia="Arial"/>
          <w:szCs w:val="24"/>
          <w14:ligatures w14:val="standardContextual"/>
        </w:rPr>
        <w:t xml:space="preserve"> gali įdiegti </w:t>
      </w:r>
      <w:r w:rsidRPr="00BD45CF">
        <w:rPr>
          <w:rFonts w:eastAsia="Arial"/>
          <w:i/>
          <w:iCs/>
          <w:szCs w:val="24"/>
          <w14:ligatures w14:val="standardContextual"/>
        </w:rPr>
        <w:t>Klientui</w:t>
      </w:r>
      <w:r w:rsidRPr="00BD45CF">
        <w:rPr>
          <w:rFonts w:eastAsia="Arial"/>
          <w:szCs w:val="24"/>
          <w14:ligatures w14:val="standardContextual"/>
        </w:rPr>
        <w:t xml:space="preserve"> galios ribojimo priemones, kurios neleistų viršyti </w:t>
      </w:r>
      <w:r w:rsidRPr="00BD45CF">
        <w:rPr>
          <w:rFonts w:eastAsia="Arial"/>
          <w:i/>
          <w:iCs/>
          <w:szCs w:val="24"/>
          <w14:ligatures w14:val="standardContextual"/>
        </w:rPr>
        <w:t>Klientui</w:t>
      </w:r>
      <w:r w:rsidRPr="00BD45CF">
        <w:rPr>
          <w:rFonts w:eastAsia="Arial"/>
          <w:szCs w:val="24"/>
          <w14:ligatures w14:val="standardContextual"/>
        </w:rPr>
        <w:t xml:space="preserve"> suteiktos leistinos naudoti galios;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32.3</w:t>
      </w:r>
      <w:r w:rsidRPr="00BD45CF">
        <w:rPr>
          <w:rFonts w:eastAsia="Arial"/>
          <w:szCs w:val="24"/>
          <w14:ligatures w14:val="standardContextual"/>
        </w:rPr>
        <w:t>.</w:t>
      </w:r>
      <w:r w:rsidRPr="00BD45CF">
        <w:rPr>
          <w:rFonts w:eastAsia="Arial"/>
          <w:szCs w:val="24"/>
          <w14:ligatures w14:val="standardContextual"/>
        </w:rPr>
        <w:tab/>
        <w:t xml:space="preserve">užtikrinti, jog elektros energijos nutraukimo ar apribojimo trukmė </w:t>
      </w:r>
      <w:r w:rsidRPr="00BD45CF">
        <w:rPr>
          <w:rFonts w:eastAsia="Arial"/>
          <w:i/>
          <w:iCs/>
          <w:szCs w:val="24"/>
          <w14:ligatures w14:val="standardContextual"/>
        </w:rPr>
        <w:t>Klientui</w:t>
      </w:r>
      <w:r w:rsidRPr="00BD45CF">
        <w:rPr>
          <w:rFonts w:eastAsia="Arial"/>
          <w:szCs w:val="24"/>
          <w14:ligatures w14:val="standardContextual"/>
        </w:rPr>
        <w:t xml:space="preserve"> neviršytų teisės aktuose numatytos trukmės. Teisės aktų nustatytais atvejais </w:t>
      </w:r>
      <w:r w:rsidRPr="00BD45CF">
        <w:rPr>
          <w:rFonts w:eastAsia="Arial"/>
          <w:i/>
          <w:iCs/>
          <w:szCs w:val="24"/>
          <w14:ligatures w14:val="standardContextual"/>
        </w:rPr>
        <w:t>O</w:t>
      </w:r>
      <w:r w:rsidRPr="00BD45CF">
        <w:rPr>
          <w:rFonts w:eastAsia="Arial"/>
          <w:i/>
          <w:iCs/>
          <w:spacing w:val="-3"/>
          <w:szCs w:val="24"/>
          <w14:ligatures w14:val="standardContextual"/>
        </w:rPr>
        <w:t>peratorius</w:t>
      </w:r>
      <w:r w:rsidRPr="00BD45CF">
        <w:rPr>
          <w:rFonts w:eastAsia="Arial"/>
          <w:spacing w:val="-3"/>
          <w:szCs w:val="24"/>
          <w14:ligatures w14:val="standardContextual"/>
        </w:rPr>
        <w:t xml:space="preserve"> ir </w:t>
      </w:r>
      <w:r w:rsidRPr="00BD45CF">
        <w:rPr>
          <w:rFonts w:eastAsia="Arial"/>
          <w:i/>
          <w:iCs/>
          <w:spacing w:val="-3"/>
          <w:szCs w:val="24"/>
          <w14:ligatures w14:val="standardContextual"/>
        </w:rPr>
        <w:t>Klientas</w:t>
      </w:r>
      <w:r w:rsidRPr="00BD45CF">
        <w:rPr>
          <w:rFonts w:eastAsia="Arial"/>
          <w:spacing w:val="-3"/>
          <w:szCs w:val="24"/>
          <w14:ligatures w14:val="standardContextual"/>
        </w:rPr>
        <w:t xml:space="preserve"> gali susitarti dėl objektyviai pagrįstos ir reikalingos ilgesnės nei </w:t>
      </w:r>
      <w:r w:rsidRPr="00BD45CF">
        <w:rPr>
          <w:rFonts w:eastAsia="Arial"/>
          <w:szCs w:val="24"/>
          <w14:ligatures w14:val="standardContextual"/>
        </w:rPr>
        <w:t xml:space="preserve">teisės aktuose </w:t>
      </w:r>
      <w:r w:rsidRPr="00BD45CF">
        <w:rPr>
          <w:rFonts w:eastAsia="Arial"/>
          <w:spacing w:val="-3"/>
          <w:szCs w:val="24"/>
          <w14:ligatures w14:val="standardContextual"/>
        </w:rPr>
        <w:t>nustatytos elektros energijos tiekimo ir (ar) persiuntimo nutraukimo</w:t>
      </w:r>
      <w:r w:rsidRPr="00BD45CF">
        <w:rPr>
          <w:rFonts w:eastAsia="Arial"/>
          <w:szCs w:val="24"/>
          <w14:ligatures w14:val="standardContextual"/>
        </w:rPr>
        <w:t xml:space="preserve"> ar apribojimo</w:t>
      </w:r>
      <w:r w:rsidRPr="00BD45CF">
        <w:rPr>
          <w:rFonts w:eastAsia="Arial"/>
          <w:spacing w:val="-3"/>
          <w:szCs w:val="24"/>
          <w14:ligatures w14:val="standardContextual"/>
        </w:rPr>
        <w:t xml:space="preserve"> trukmės;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32.4</w:t>
      </w:r>
      <w:r w:rsidRPr="00BD45CF">
        <w:rPr>
          <w:rFonts w:eastAsia="Arial"/>
          <w:szCs w:val="24"/>
          <w14:ligatures w14:val="standardContextual"/>
        </w:rPr>
        <w:t>.</w:t>
      </w:r>
      <w:r w:rsidRPr="00BD45CF">
        <w:rPr>
          <w:rFonts w:eastAsia="Arial"/>
          <w:szCs w:val="24"/>
          <w14:ligatures w14:val="standardContextual"/>
        </w:rPr>
        <w:tab/>
        <w:t xml:space="preserve">ne vėliau kaip prieš 24 (dvidešimt keturias) valandas pranešti apie elektros energijos ar galios apribojimus, išskyrus atvejus, kai </w:t>
      </w:r>
      <w:r w:rsidRPr="00BD45CF">
        <w:rPr>
          <w:rFonts w:eastAsia="Arial"/>
          <w:i/>
          <w:iCs/>
          <w:szCs w:val="24"/>
          <w14:ligatures w14:val="standardContextual"/>
        </w:rPr>
        <w:t>Operatoriui</w:t>
      </w:r>
      <w:r w:rsidRPr="00BD45CF">
        <w:rPr>
          <w:rFonts w:eastAsia="Arial"/>
          <w:szCs w:val="24"/>
          <w14:ligatures w14:val="standardContextual"/>
        </w:rPr>
        <w:t xml:space="preserve"> prireikia nedelsiant įvesti elektros galios apribojimus ir tai gali būti pateisinama saugumo ar svarbiais visuomenės interesais, bei išskyrus Sutarties 17 punkte nurodytą atvejį. Elektros energijos persiuntimas gali būti nutrauktas ar apribotas be išankstinio įspėjimo tik tais atvejais, kai tuo siekiama išvengti avarijos ar gedimų energetikos sistemoje ar </w:t>
      </w:r>
      <w:r w:rsidRPr="00BD45CF">
        <w:rPr>
          <w:rFonts w:eastAsia="Arial"/>
          <w:i/>
          <w:iCs/>
          <w:szCs w:val="24"/>
          <w14:ligatures w14:val="standardContextual"/>
        </w:rPr>
        <w:t>Operatoriaus</w:t>
      </w:r>
      <w:r w:rsidRPr="00BD45CF">
        <w:rPr>
          <w:rFonts w:eastAsia="Arial"/>
          <w:szCs w:val="24"/>
          <w14:ligatures w14:val="standardContextual"/>
        </w:rPr>
        <w:t xml:space="preserve"> elektros tinkle arba likviduoti patirtą avariją, gedimus ar sutrikimus, taip pat esant kitoms EEĮ išvardintoms aplinkybėms;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32.5</w:t>
      </w:r>
      <w:r w:rsidRPr="00BD45CF">
        <w:rPr>
          <w:rFonts w:eastAsia="Arial"/>
          <w:szCs w:val="24"/>
          <w14:ligatures w14:val="standardContextual"/>
        </w:rPr>
        <w:t>.</w:t>
      </w:r>
      <w:r w:rsidRPr="00BD45CF">
        <w:rPr>
          <w:rFonts w:eastAsia="Arial"/>
          <w:szCs w:val="24"/>
          <w14:ligatures w14:val="standardContextual"/>
        </w:rPr>
        <w:tab/>
      </w:r>
      <w:r w:rsidRPr="00BD45CF">
        <w:rPr>
          <w:rFonts w:eastAsia="Arial"/>
          <w:spacing w:val="-2"/>
          <w:szCs w:val="24"/>
          <w14:ligatures w14:val="standardContextual"/>
        </w:rPr>
        <w:t xml:space="preserve">nedelsdamas pranešti </w:t>
      </w:r>
      <w:r w:rsidRPr="00BD45CF">
        <w:rPr>
          <w:rFonts w:eastAsia="Arial"/>
          <w:i/>
          <w:iCs/>
          <w:spacing w:val="-2"/>
          <w:szCs w:val="24"/>
          <w14:ligatures w14:val="standardContextual"/>
        </w:rPr>
        <w:t>Klientui</w:t>
      </w:r>
      <w:r w:rsidRPr="00BD45CF">
        <w:rPr>
          <w:rFonts w:eastAsia="Arial"/>
          <w:szCs w:val="24"/>
          <w14:ligatures w14:val="standardContextual"/>
        </w:rPr>
        <w:t xml:space="preserve"> </w:t>
      </w:r>
      <w:r w:rsidRPr="00BD45CF">
        <w:rPr>
          <w:rFonts w:eastAsia="Arial"/>
          <w:spacing w:val="-2"/>
          <w:szCs w:val="24"/>
          <w14:ligatures w14:val="standardContextual"/>
        </w:rPr>
        <w:t xml:space="preserve">elektros energijos persiuntimo ir (ar) tiekimo nutraukimo ar apribojimo, elektros galios apribojimo priežastis. Jei </w:t>
      </w:r>
      <w:r w:rsidRPr="00BD45CF">
        <w:rPr>
          <w:rFonts w:eastAsia="Arial"/>
          <w:i/>
          <w:iCs/>
          <w:spacing w:val="-2"/>
          <w:szCs w:val="24"/>
          <w14:ligatures w14:val="standardContextual"/>
        </w:rPr>
        <w:t>Klientas</w:t>
      </w:r>
      <w:r w:rsidRPr="00BD45CF">
        <w:rPr>
          <w:rFonts w:eastAsia="Arial"/>
          <w:spacing w:val="-2"/>
          <w:szCs w:val="24"/>
          <w14:ligatures w14:val="standardContextual"/>
        </w:rPr>
        <w:t xml:space="preserve"> nesilaiko elektros energijos apribojimo ir išjungimo grafikų, savavališkai įjungia išjungtus elektros įrenginius ir imtuvus, trukdo </w:t>
      </w:r>
      <w:r w:rsidRPr="00BD45CF">
        <w:rPr>
          <w:rFonts w:eastAsia="Arial"/>
          <w:i/>
          <w:iCs/>
          <w:spacing w:val="-2"/>
          <w:szCs w:val="24"/>
          <w14:ligatures w14:val="standardContextual"/>
        </w:rPr>
        <w:t>Operatoriui</w:t>
      </w:r>
      <w:r w:rsidRPr="00BD45CF">
        <w:rPr>
          <w:rFonts w:eastAsia="Arial"/>
          <w:spacing w:val="-2"/>
          <w:szCs w:val="24"/>
          <w14:ligatures w14:val="standardContextual"/>
        </w:rPr>
        <w:t xml:space="preserve"> nutraukti elektros energijos persiuntimą ir (ar) tiekimą, tai </w:t>
      </w:r>
      <w:r w:rsidRPr="00BD45CF">
        <w:rPr>
          <w:rFonts w:eastAsia="Arial"/>
          <w:i/>
          <w:iCs/>
          <w:spacing w:val="-2"/>
          <w:szCs w:val="24"/>
          <w14:ligatures w14:val="standardContextual"/>
        </w:rPr>
        <w:t>Kliento</w:t>
      </w:r>
      <w:r w:rsidRPr="00BD45CF">
        <w:rPr>
          <w:rFonts w:eastAsia="Arial"/>
          <w:spacing w:val="-2"/>
          <w:szCs w:val="24"/>
          <w14:ligatures w14:val="standardContextual"/>
        </w:rPr>
        <w:t xml:space="preserve"> elektros įrenginiai gali būti nedelsiant priverstinai atjungti nuo elektros tinklo;</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32.6</w:t>
      </w:r>
      <w:r w:rsidRPr="00BD45CF">
        <w:rPr>
          <w:rFonts w:eastAsia="Arial"/>
          <w:szCs w:val="24"/>
          <w14:ligatures w14:val="standardContextual"/>
        </w:rPr>
        <w:t>.</w:t>
      </w:r>
      <w:r w:rsidRPr="00BD45CF">
        <w:rPr>
          <w:rFonts w:eastAsia="Arial"/>
          <w:szCs w:val="24"/>
          <w14:ligatures w14:val="standardContextual"/>
        </w:rPr>
        <w:tab/>
        <w:t xml:space="preserve">atliekant ypatingos valstybinės svarbos projektų, naujų vartotojų elektros įrenginių prijungimo ar elektros tinklų priežiūros darbus, apie numatomą elektros energijos persiuntimo ir (ar) tiekimo nutraukimą ar apribojimą ne vėliau kaip prieš 5 (penkias) kalendorines dienas pranešti </w:t>
      </w:r>
      <w:r w:rsidRPr="00BD45CF">
        <w:rPr>
          <w:rFonts w:eastAsia="Arial"/>
          <w:i/>
          <w:iCs/>
          <w:szCs w:val="24"/>
          <w14:ligatures w14:val="standardContextual"/>
        </w:rPr>
        <w:t>Klientui</w:t>
      </w:r>
      <w:r w:rsidRPr="00BD45CF">
        <w:rPr>
          <w:rFonts w:eastAsia="Arial"/>
          <w:szCs w:val="24"/>
          <w14:ligatures w14:val="standardContextual"/>
        </w:rPr>
        <w:t xml:space="preserve"> (nurodyti planuojamą elektros energijos persiuntimo ir (ar) tiekimo nutraukimo ar apribojimo laiką ir trukmę), išskyrus atvejus, kai </w:t>
      </w:r>
      <w:r w:rsidRPr="00BD45CF">
        <w:rPr>
          <w:rFonts w:eastAsia="Arial"/>
          <w:i/>
          <w:iCs/>
          <w:szCs w:val="24"/>
          <w14:ligatures w14:val="standardContextual"/>
        </w:rPr>
        <w:t>Klientas</w:t>
      </w:r>
      <w:r w:rsidRPr="00BD45CF">
        <w:rPr>
          <w:rFonts w:eastAsia="Arial"/>
          <w:szCs w:val="24"/>
          <w14:ligatures w14:val="standardContextual"/>
        </w:rPr>
        <w:t xml:space="preserve"> sutiko dėl trumpesnio įspėjimo termino;</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32.7</w:t>
      </w:r>
      <w:r w:rsidRPr="00BD45CF">
        <w:rPr>
          <w:rFonts w:eastAsia="Arial"/>
          <w:szCs w:val="24"/>
          <w14:ligatures w14:val="standardContextual"/>
        </w:rPr>
        <w:t>.</w:t>
      </w:r>
      <w:r w:rsidRPr="00BD45CF">
        <w:rPr>
          <w:rFonts w:eastAsia="Arial"/>
          <w:szCs w:val="24"/>
          <w14:ligatures w14:val="standardContextual"/>
        </w:rPr>
        <w:tab/>
        <w:t xml:space="preserve">sudaryti ir vykdyti </w:t>
      </w:r>
      <w:r w:rsidRPr="00BD45CF">
        <w:rPr>
          <w:rFonts w:eastAsia="Arial"/>
          <w:i/>
          <w:iCs/>
          <w:szCs w:val="24"/>
          <w14:ligatures w14:val="standardContextual"/>
        </w:rPr>
        <w:t>Kliento</w:t>
      </w:r>
      <w:r w:rsidRPr="00BD45CF">
        <w:rPr>
          <w:rFonts w:eastAsia="Arial"/>
          <w:szCs w:val="24"/>
          <w14:ligatures w14:val="standardContextual"/>
        </w:rPr>
        <w:t xml:space="preserve"> objektų elektros energijos ir galios apribojimų ir avarinių atjungimų grafikus, vadovaudamasi Laikino elektros energijos persiuntimo nutraukimo siekiant užtikrinti visuomenės interesus sąlygų ir su tuo susijusių nuostolių apskaičiavimo ir atlyginimo tvarkos aprašo nuostatomis. Elektros energijos ir galios apribojimų ir avarinių atjungimų grafikai sudaromi ir objekto faktinė naudojama galia ribojama pagal </w:t>
      </w:r>
      <w:r w:rsidRPr="00BD45CF">
        <w:rPr>
          <w:rFonts w:eastAsia="Arial"/>
          <w:i/>
          <w:iCs/>
          <w:szCs w:val="24"/>
          <w14:ligatures w14:val="standardContextual"/>
        </w:rPr>
        <w:t>Operatoriaus</w:t>
      </w:r>
      <w:r w:rsidRPr="00BD45CF">
        <w:rPr>
          <w:rFonts w:eastAsia="Arial"/>
          <w:szCs w:val="24"/>
          <w14:ligatures w14:val="standardContextual"/>
        </w:rPr>
        <w:t xml:space="preserve"> atliktus apkrovų, galios srautų ir įtampų periodinius </w:t>
      </w:r>
      <w:proofErr w:type="spellStart"/>
      <w:r w:rsidRPr="00BD45CF">
        <w:rPr>
          <w:rFonts w:eastAsia="Arial"/>
          <w:szCs w:val="24"/>
          <w14:ligatures w14:val="standardContextual"/>
        </w:rPr>
        <w:t>minimumų</w:t>
      </w:r>
      <w:proofErr w:type="spellEnd"/>
      <w:r w:rsidRPr="00BD45CF">
        <w:rPr>
          <w:rFonts w:eastAsia="Arial"/>
          <w:szCs w:val="24"/>
          <w14:ligatures w14:val="standardContextual"/>
        </w:rPr>
        <w:t xml:space="preserve"> ir </w:t>
      </w:r>
      <w:proofErr w:type="spellStart"/>
      <w:r w:rsidRPr="00BD45CF">
        <w:rPr>
          <w:rFonts w:eastAsia="Arial"/>
          <w:szCs w:val="24"/>
          <w14:ligatures w14:val="standardContextual"/>
        </w:rPr>
        <w:t>maksimumų</w:t>
      </w:r>
      <w:proofErr w:type="spellEnd"/>
      <w:r w:rsidRPr="00BD45CF">
        <w:rPr>
          <w:rFonts w:eastAsia="Arial"/>
          <w:szCs w:val="24"/>
          <w14:ligatures w14:val="standardContextual"/>
        </w:rPr>
        <w:t xml:space="preserve"> kontrolinius </w:t>
      </w:r>
      <w:proofErr w:type="spellStart"/>
      <w:r w:rsidRPr="00BD45CF">
        <w:rPr>
          <w:rFonts w:eastAsia="Arial"/>
          <w:szCs w:val="24"/>
          <w14:ligatures w14:val="standardContextual"/>
        </w:rPr>
        <w:t>matavimus</w:t>
      </w:r>
      <w:proofErr w:type="spellEnd"/>
      <w:r w:rsidRPr="00BD45CF">
        <w:rPr>
          <w:rFonts w:eastAsia="Arial"/>
          <w:szCs w:val="24"/>
          <w14:ligatures w14:val="standardContextual"/>
        </w:rPr>
        <w:t xml:space="preserve">. Grafikų sudarymo tvarka ir </w:t>
      </w:r>
      <w:r w:rsidRPr="00BD45CF">
        <w:rPr>
          <w:rFonts w:eastAsia="Arial"/>
          <w:i/>
          <w:iCs/>
          <w:szCs w:val="24"/>
          <w14:ligatures w14:val="standardContextual"/>
        </w:rPr>
        <w:t>Kliento</w:t>
      </w:r>
      <w:r w:rsidRPr="00BD45CF">
        <w:rPr>
          <w:rFonts w:eastAsia="Arial"/>
          <w:szCs w:val="24"/>
          <w14:ligatures w14:val="standardContextual"/>
        </w:rPr>
        <w:t xml:space="preserve"> informavimo apie įtraukimą į grafikus bei elektros energijos ar galios apribojimų, avarinių atjungimų vykdymą tvarka nustatyta šiame punkte nurodytame teisės akte. Pakeitus šį teisės aktą, vadovaujamasi pakeisto teisės akto nuostatomis;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32.8</w:t>
      </w:r>
      <w:r w:rsidRPr="00BD45CF">
        <w:rPr>
          <w:rFonts w:eastAsia="Arial"/>
          <w:szCs w:val="24"/>
          <w14:ligatures w14:val="standardContextual"/>
        </w:rPr>
        <w:t>.</w:t>
      </w:r>
      <w:r w:rsidRPr="00BD45CF">
        <w:rPr>
          <w:rFonts w:eastAsia="Arial"/>
          <w:szCs w:val="24"/>
          <w14:ligatures w14:val="standardContextual"/>
        </w:rPr>
        <w:tab/>
        <w:t xml:space="preserve">teikti </w:t>
      </w:r>
      <w:r w:rsidRPr="00BD45CF">
        <w:rPr>
          <w:rFonts w:eastAsia="Arial"/>
          <w:i/>
          <w:iCs/>
          <w:szCs w:val="24"/>
          <w14:ligatures w14:val="standardContextual"/>
        </w:rPr>
        <w:t xml:space="preserve">Klientui </w:t>
      </w:r>
      <w:r w:rsidRPr="00BD45CF">
        <w:rPr>
          <w:rFonts w:eastAsia="Arial"/>
          <w:szCs w:val="24"/>
          <w14:ligatures w14:val="standardContextual"/>
        </w:rPr>
        <w:t xml:space="preserve">informaciją </w:t>
      </w:r>
      <w:r w:rsidRPr="00BD45CF">
        <w:rPr>
          <w:rFonts w:eastAsia="Arial"/>
          <w:i/>
          <w:iCs/>
          <w:szCs w:val="24"/>
          <w14:ligatures w14:val="standardContextual"/>
        </w:rPr>
        <w:t>Operatoriaus</w:t>
      </w:r>
      <w:r w:rsidRPr="00BD45CF">
        <w:rPr>
          <w:rFonts w:eastAsia="Arial"/>
          <w:szCs w:val="24"/>
          <w14:ligatures w14:val="standardContextual"/>
        </w:rPr>
        <w:t xml:space="preserve"> interneto svetainėje apie efektyvų elektros energijos vartojimą, </w:t>
      </w:r>
      <w:r w:rsidRPr="00BD45CF">
        <w:rPr>
          <w:rFonts w:eastAsia="Arial"/>
          <w:i/>
          <w:iCs/>
          <w:szCs w:val="24"/>
          <w14:ligatures w14:val="standardContextual"/>
        </w:rPr>
        <w:t>Operatoriaus</w:t>
      </w:r>
      <w:r w:rsidRPr="00BD45CF">
        <w:rPr>
          <w:rFonts w:eastAsia="Arial"/>
          <w:szCs w:val="24"/>
          <w14:ligatures w14:val="standardContextual"/>
        </w:rPr>
        <w:t xml:space="preserve"> teikiamas paslaugas, paslaugų teikimo sąlygas, paslaugų  (garantinio tiekimo atveju – ir elektros energijos) kainas bei tarifus, numatomus Sutarties pakeitimus ir kitą teisės aktuose bei Sutartyje nustatytą informaciją;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32.9</w:t>
      </w:r>
      <w:r w:rsidRPr="00BD45CF">
        <w:rPr>
          <w:rFonts w:eastAsia="Arial"/>
          <w:szCs w:val="24"/>
          <w14:ligatures w14:val="standardContextual"/>
        </w:rPr>
        <w:t>.</w:t>
      </w:r>
      <w:r w:rsidRPr="00BD45CF">
        <w:rPr>
          <w:rFonts w:eastAsia="Arial"/>
          <w:szCs w:val="24"/>
          <w14:ligatures w14:val="standardContextual"/>
        </w:rPr>
        <w:tab/>
        <w:t xml:space="preserve">teisės aktų numatytais terminais informuoti </w:t>
      </w:r>
      <w:r w:rsidRPr="00BD45CF">
        <w:rPr>
          <w:rFonts w:eastAsia="Arial"/>
          <w:i/>
          <w:iCs/>
          <w:szCs w:val="24"/>
          <w14:ligatures w14:val="standardContextual"/>
        </w:rPr>
        <w:t>Klientą</w:t>
      </w:r>
      <w:r w:rsidRPr="00BD45CF">
        <w:rPr>
          <w:rFonts w:eastAsia="Arial"/>
          <w:szCs w:val="24"/>
          <w14:ligatures w14:val="standardContextual"/>
        </w:rPr>
        <w:t xml:space="preserve"> apie numatomą elektros energijos persiuntimo ir (ar) tiekimo apribojimą ar nutraukimą</w:t>
      </w:r>
      <w:r w:rsidRPr="00BD45CF">
        <w:rPr>
          <w:rFonts w:eastAsia="Arial"/>
          <w:i/>
          <w:iCs/>
          <w:szCs w:val="24"/>
          <w14:ligatures w14:val="standardContextual"/>
        </w:rPr>
        <w:t xml:space="preserve"> Operatoriaus</w:t>
      </w:r>
      <w:r w:rsidRPr="00BD45CF">
        <w:rPr>
          <w:rFonts w:eastAsia="Arial"/>
          <w:szCs w:val="24"/>
          <w14:ligatures w14:val="standardContextual"/>
        </w:rPr>
        <w:t xml:space="preserve"> iniciatyva;</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32.10</w:t>
      </w:r>
      <w:r w:rsidRPr="00BD45CF">
        <w:rPr>
          <w:rFonts w:eastAsia="Arial"/>
          <w:szCs w:val="24"/>
          <w14:ligatures w14:val="standardContextual"/>
        </w:rPr>
        <w:t>.</w:t>
      </w:r>
      <w:r w:rsidRPr="00BD45CF">
        <w:rPr>
          <w:rFonts w:eastAsia="Arial"/>
          <w:szCs w:val="24"/>
          <w14:ligatures w14:val="standardContextual"/>
        </w:rPr>
        <w:tab/>
        <w:t xml:space="preserve">pranešti </w:t>
      </w:r>
      <w:r w:rsidRPr="00BD45CF">
        <w:rPr>
          <w:rFonts w:eastAsia="Arial"/>
          <w:i/>
          <w:iCs/>
          <w:szCs w:val="24"/>
          <w14:ligatures w14:val="standardContextual"/>
        </w:rPr>
        <w:t>Klientui</w:t>
      </w:r>
      <w:r w:rsidRPr="00BD45CF">
        <w:rPr>
          <w:rFonts w:eastAsia="Arial"/>
          <w:szCs w:val="24"/>
          <w14:ligatures w14:val="standardContextual"/>
        </w:rPr>
        <w:t xml:space="preserve"> apie tarifų (kainų) ir kitų mokėjimų pasikeitimą raštu</w:t>
      </w:r>
      <w:r w:rsidRPr="00BD45CF">
        <w:rPr>
          <w:rFonts w:eastAsia="Arial"/>
          <w:color w:val="FF0000"/>
          <w:szCs w:val="24"/>
          <w14:ligatures w14:val="standardContextual"/>
        </w:rPr>
        <w:t xml:space="preserve"> </w:t>
      </w:r>
      <w:r w:rsidRPr="00BD45CF">
        <w:rPr>
          <w:rFonts w:eastAsia="Arial"/>
          <w:szCs w:val="24"/>
          <w14:ligatures w14:val="standardContextual"/>
        </w:rPr>
        <w:t>ar kitais būdais suprantamai ir ne vėliau kaip likus 1 (vienam) ataskaitiniam laikotarpiui iki naujų tarifų (kainų) ir kitų mokėjimų įsigaliojimo;</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32.11</w:t>
      </w:r>
      <w:r w:rsidRPr="00BD45CF">
        <w:rPr>
          <w:rFonts w:eastAsia="Arial"/>
          <w:szCs w:val="24"/>
          <w14:ligatures w14:val="standardContextual"/>
        </w:rPr>
        <w:t>.</w:t>
      </w:r>
      <w:r w:rsidRPr="00BD45CF">
        <w:rPr>
          <w:rFonts w:eastAsia="Arial"/>
          <w:szCs w:val="24"/>
          <w14:ligatures w14:val="standardContextual"/>
        </w:rPr>
        <w:tab/>
        <w:t xml:space="preserve">atlyginti </w:t>
      </w:r>
      <w:r w:rsidRPr="00BD45CF">
        <w:rPr>
          <w:rFonts w:eastAsia="Arial"/>
          <w:i/>
          <w:iCs/>
          <w:szCs w:val="24"/>
          <w14:ligatures w14:val="standardContextual"/>
        </w:rPr>
        <w:t>Klientui</w:t>
      </w:r>
      <w:r w:rsidRPr="00BD45CF">
        <w:rPr>
          <w:rFonts w:eastAsia="Arial"/>
          <w:szCs w:val="24"/>
          <w14:ligatures w14:val="standardContextual"/>
        </w:rPr>
        <w:t xml:space="preserve"> tiesioginius nuostolius, kai </w:t>
      </w:r>
      <w:r w:rsidRPr="00BD45CF">
        <w:rPr>
          <w:rFonts w:eastAsia="Arial"/>
          <w:i/>
          <w:iCs/>
          <w:szCs w:val="24"/>
          <w14:ligatures w14:val="standardContextual"/>
        </w:rPr>
        <w:t>Operatorius</w:t>
      </w:r>
      <w:r w:rsidRPr="00BD45CF">
        <w:rPr>
          <w:rFonts w:eastAsia="Arial"/>
          <w:szCs w:val="24"/>
          <w14:ligatures w14:val="standardContextual"/>
        </w:rPr>
        <w:t xml:space="preserve"> nevykdo arba netinkamai vykdo Sutartyje ir kituose teisės aktuose nustatytus reikalavimus;</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32.12</w:t>
      </w:r>
      <w:r w:rsidRPr="00BD45CF">
        <w:rPr>
          <w:rFonts w:eastAsia="Arial"/>
          <w:szCs w:val="24"/>
          <w14:ligatures w14:val="standardContextual"/>
        </w:rPr>
        <w:t>.</w:t>
      </w:r>
      <w:r w:rsidRPr="00BD45CF">
        <w:rPr>
          <w:rFonts w:eastAsia="Arial"/>
          <w:szCs w:val="24"/>
          <w14:ligatures w14:val="standardContextual"/>
        </w:rPr>
        <w:tab/>
        <w:t xml:space="preserve">teikti informaciją </w:t>
      </w:r>
      <w:r w:rsidRPr="00BD45CF">
        <w:rPr>
          <w:rFonts w:eastAsia="Arial"/>
          <w:i/>
          <w:iCs/>
          <w:szCs w:val="24"/>
          <w14:ligatures w14:val="standardContextual"/>
        </w:rPr>
        <w:t>Klientui</w:t>
      </w:r>
      <w:r w:rsidRPr="00BD45CF">
        <w:rPr>
          <w:rFonts w:eastAsia="Arial"/>
          <w:szCs w:val="24"/>
          <w14:ligatures w14:val="standardContextual"/>
        </w:rPr>
        <w:t xml:space="preserve"> apie jo atsiskaitymus už jam suteiktą persiuntimo paslaugą (garantinio tiekimo atveju – ir už suvartotą elektros energiją) elektroninių ryšių priemonėmis, kai asmuo yra tinkamai identifikuojamas;</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32.13</w:t>
      </w:r>
      <w:r w:rsidRPr="00BD45CF">
        <w:rPr>
          <w:rFonts w:eastAsia="Arial"/>
          <w:szCs w:val="24"/>
          <w14:ligatures w14:val="standardContextual"/>
        </w:rPr>
        <w:t>.</w:t>
      </w:r>
      <w:r w:rsidRPr="00BD45CF">
        <w:rPr>
          <w:rFonts w:eastAsia="Arial"/>
          <w:szCs w:val="24"/>
          <w14:ligatures w14:val="standardContextual"/>
        </w:rPr>
        <w:tab/>
        <w:t>vykdyti kitas teisės aktuose nustatytas pareigas.</w:t>
      </w:r>
    </w:p>
    <w:p w:rsidR="00147B1A" w:rsidRPr="00BD45CF" w:rsidRDefault="00BD45CF" w:rsidP="004D3627">
      <w:pPr>
        <w:tabs>
          <w:tab w:val="left" w:pos="1843"/>
        </w:tabs>
        <w:spacing w:line="259" w:lineRule="auto"/>
        <w:ind w:left="1134"/>
        <w:jc w:val="both"/>
        <w:rPr>
          <w:rFonts w:eastAsia="Arial"/>
          <w:szCs w:val="24"/>
          <w14:ligatures w14:val="standardContextual"/>
        </w:rPr>
      </w:pPr>
    </w:p>
    <w:p w:rsidR="00147B1A" w:rsidRPr="00BD45CF" w:rsidRDefault="00BD45CF" w:rsidP="004D3627">
      <w:pPr>
        <w:tabs>
          <w:tab w:val="left" w:pos="851"/>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b/>
          <w:bCs/>
          <w:szCs w:val="24"/>
          <w14:ligatures w14:val="standardContextual"/>
        </w:rPr>
        <w:t>Operatorius turi šias teises: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33.1</w:t>
      </w:r>
      <w:r w:rsidRPr="00BD45CF">
        <w:rPr>
          <w:rFonts w:eastAsia="Arial"/>
          <w:szCs w:val="24"/>
          <w14:ligatures w14:val="standardContextual"/>
        </w:rPr>
        <w:t>.</w:t>
      </w:r>
      <w:r w:rsidRPr="00BD45CF">
        <w:rPr>
          <w:rFonts w:eastAsia="Arial"/>
          <w:szCs w:val="24"/>
          <w14:ligatures w14:val="standardContextual"/>
        </w:rPr>
        <w:tab/>
        <w:t xml:space="preserve">iš </w:t>
      </w:r>
      <w:r w:rsidRPr="00BD45CF">
        <w:rPr>
          <w:rFonts w:eastAsia="Arial"/>
          <w:i/>
          <w:iCs/>
          <w:szCs w:val="24"/>
          <w14:ligatures w14:val="standardContextual"/>
        </w:rPr>
        <w:t>Kliento</w:t>
      </w:r>
      <w:r w:rsidRPr="00BD45CF">
        <w:rPr>
          <w:rFonts w:eastAsia="Arial"/>
          <w:szCs w:val="24"/>
          <w14:ligatures w14:val="standardContextual"/>
        </w:rPr>
        <w:t xml:space="preserve"> gauti elektros apskaitos prietaiso rodmenis ar kitą informaciją, reikalingą jo pareigoms ir funkcijoms, nustatytoms teisės aktuose, atlikti;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33.2</w:t>
      </w:r>
      <w:r w:rsidRPr="00BD45CF">
        <w:rPr>
          <w:rFonts w:eastAsia="Arial"/>
          <w:szCs w:val="24"/>
          <w14:ligatures w14:val="standardContextual"/>
        </w:rPr>
        <w:t>.</w:t>
      </w:r>
      <w:r w:rsidRPr="00BD45CF">
        <w:rPr>
          <w:rFonts w:eastAsia="Arial"/>
          <w:szCs w:val="24"/>
          <w14:ligatures w14:val="standardContextual"/>
        </w:rPr>
        <w:tab/>
        <w:t xml:space="preserve">eksploatuoti </w:t>
      </w:r>
      <w:r w:rsidRPr="00BD45CF">
        <w:rPr>
          <w:rFonts w:eastAsia="Arial"/>
          <w:i/>
          <w:iCs/>
          <w:szCs w:val="24"/>
          <w14:ligatures w14:val="standardContextual"/>
        </w:rPr>
        <w:t>Kliento</w:t>
      </w:r>
      <w:r w:rsidRPr="00BD45CF">
        <w:rPr>
          <w:rFonts w:eastAsia="Arial"/>
          <w:szCs w:val="24"/>
          <w14:ligatures w14:val="standardContextual"/>
        </w:rPr>
        <w:t xml:space="preserve"> teritorijoje ar pastatuose esančius </w:t>
      </w:r>
      <w:r w:rsidRPr="00BD45CF">
        <w:rPr>
          <w:rFonts w:eastAsia="Arial"/>
          <w:i/>
          <w:iCs/>
          <w:szCs w:val="24"/>
          <w14:ligatures w14:val="standardContextual"/>
        </w:rPr>
        <w:t>Operatoriui</w:t>
      </w:r>
      <w:r w:rsidRPr="00BD45CF">
        <w:rPr>
          <w:rFonts w:eastAsia="Arial"/>
          <w:szCs w:val="24"/>
          <w14:ligatures w14:val="standardContextual"/>
        </w:rPr>
        <w:t xml:space="preserve"> priklausančius elektros tinklus ir elektros įrenginius, taip pat </w:t>
      </w:r>
      <w:r w:rsidRPr="00BD45CF">
        <w:rPr>
          <w:rFonts w:eastAsia="Arial"/>
          <w:i/>
          <w:iCs/>
          <w:szCs w:val="24"/>
          <w14:ligatures w14:val="standardContextual"/>
        </w:rPr>
        <w:t>Kliento</w:t>
      </w:r>
      <w:r w:rsidRPr="00BD45CF">
        <w:rPr>
          <w:rFonts w:eastAsia="Arial"/>
          <w:szCs w:val="24"/>
          <w14:ligatures w14:val="standardContextual"/>
        </w:rPr>
        <w:t xml:space="preserve"> darbo laiku (</w:t>
      </w:r>
      <w:r w:rsidRPr="00BD45CF">
        <w:rPr>
          <w:rFonts w:eastAsia="Arial"/>
          <w:i/>
          <w:iCs/>
          <w:szCs w:val="24"/>
          <w14:ligatures w14:val="standardContextual"/>
        </w:rPr>
        <w:t>Klientui</w:t>
      </w:r>
      <w:r w:rsidRPr="00BD45CF">
        <w:rPr>
          <w:rFonts w:eastAsia="Arial"/>
          <w:szCs w:val="24"/>
          <w14:ligatures w14:val="standardContextual"/>
        </w:rPr>
        <w:t xml:space="preserve"> sutikus – ir kitu laiku), išskyrus atvejus, kai, siekiant užtikrinti tinkamą EETNT nuostatų įgyvendinimą, saugų ir efektyvų elektros energijos persiuntimą ir (ar) tiekimą, ir (ar) tinkamą tiekiamos elektros energijos apskaitą, nurodytus veiksmus būtina atlikti kitu laiku, </w:t>
      </w:r>
      <w:r w:rsidRPr="00BD45CF">
        <w:rPr>
          <w:rFonts w:eastAsia="Arial"/>
          <w:i/>
          <w:iCs/>
          <w:szCs w:val="24"/>
          <w14:ligatures w14:val="standardContextual"/>
        </w:rPr>
        <w:t>Operatoriaus</w:t>
      </w:r>
      <w:r w:rsidRPr="00BD45CF">
        <w:rPr>
          <w:rFonts w:eastAsia="Arial"/>
          <w:szCs w:val="24"/>
          <w14:ligatures w14:val="standardContextual"/>
        </w:rPr>
        <w:t xml:space="preserve"> darbuotojai, pateikę tarnybinius pažymėjimus, gali matuoti naudojamą ir (ar) generuojamą elektros galią, įtampos dydį, kontroliuoti kitus elektros energijos parametrus, įrengti, keisti, eksploatuoti elektros apskaitos prietaisus bei schemų elementus, esančius </w:t>
      </w:r>
      <w:r w:rsidRPr="00BD45CF">
        <w:rPr>
          <w:rFonts w:eastAsia="Arial"/>
          <w:i/>
          <w:iCs/>
          <w:szCs w:val="24"/>
          <w14:ligatures w14:val="standardContextual"/>
        </w:rPr>
        <w:t>Kliento</w:t>
      </w:r>
      <w:r w:rsidRPr="00BD45CF">
        <w:rPr>
          <w:rFonts w:eastAsia="Arial"/>
          <w:szCs w:val="24"/>
          <w14:ligatures w14:val="standardContextual"/>
        </w:rPr>
        <w:t xml:space="preserve"> patalpose ar teritorijoje, apžiūrėti jų plombas, nustatyti elektros apskaitos prietaisų rodmenis ir (ar) parametrus;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33.3</w:t>
      </w:r>
      <w:r w:rsidRPr="00BD45CF">
        <w:rPr>
          <w:rFonts w:eastAsia="Arial"/>
          <w:szCs w:val="24"/>
          <w14:ligatures w14:val="standardContextual"/>
        </w:rPr>
        <w:t>.</w:t>
      </w:r>
      <w:r w:rsidRPr="00BD45CF">
        <w:rPr>
          <w:rFonts w:eastAsia="Arial"/>
          <w:szCs w:val="24"/>
          <w14:ligatures w14:val="standardContextual"/>
        </w:rPr>
        <w:tab/>
        <w:t xml:space="preserve">bet kuriuo paros metu nekliudomai prieiti, privažiuoti ar kitaip patekti prie jam priklausančių ar jo eksploatuojamų elektros tinklų, esančių </w:t>
      </w:r>
      <w:r w:rsidRPr="00BD45CF">
        <w:rPr>
          <w:rFonts w:eastAsia="Arial"/>
          <w:i/>
          <w:iCs/>
          <w:szCs w:val="24"/>
          <w14:ligatures w14:val="standardContextual"/>
        </w:rPr>
        <w:t>Klient</w:t>
      </w:r>
      <w:r w:rsidRPr="00BD45CF">
        <w:rPr>
          <w:rFonts w:eastAsia="Arial"/>
          <w:szCs w:val="24"/>
          <w14:ligatures w14:val="standardContextual"/>
        </w:rPr>
        <w:t xml:space="preserve">o teritorijoje, teisės aktų nustatyta tvarka atlikti jų remonto, techninės priežiūros, eksploatavimo, medžių ir krūmų kirtimo (dėl iškirstos medienos naudojimo sprendžia žemės savininkai), rekonstravimo ar modernizavimo darbus, taip pat įrengti naujus elektros energetikos objektus, neišplečiant esamų apsaugos zonų ribų;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33.4</w:t>
      </w:r>
      <w:r w:rsidRPr="00BD45CF">
        <w:rPr>
          <w:rFonts w:eastAsia="Arial"/>
          <w:szCs w:val="24"/>
          <w14:ligatures w14:val="standardContextual"/>
        </w:rPr>
        <w:t>.</w:t>
      </w:r>
      <w:r w:rsidRPr="00BD45CF">
        <w:rPr>
          <w:rFonts w:eastAsia="Arial"/>
          <w:szCs w:val="24"/>
          <w14:ligatures w14:val="standardContextual"/>
        </w:rPr>
        <w:tab/>
        <w:t xml:space="preserve">be </w:t>
      </w:r>
      <w:r w:rsidRPr="00BD45CF">
        <w:rPr>
          <w:rFonts w:eastAsia="Arial"/>
          <w:i/>
          <w:iCs/>
          <w:szCs w:val="24"/>
          <w14:ligatures w14:val="standardContextual"/>
        </w:rPr>
        <w:t>Operatoriaus</w:t>
      </w:r>
      <w:r w:rsidRPr="00BD45CF">
        <w:rPr>
          <w:rFonts w:eastAsia="Arial"/>
          <w:szCs w:val="24"/>
          <w14:ligatures w14:val="standardContextual"/>
        </w:rPr>
        <w:t xml:space="preserve"> rašytinio sutikimo elektros tinklų apsaugos zonose draudžiama statyti, remontuoti, rekonstruoti arba griauti bet kokius statinius, atlikti įvairius kasybos, krovos, dugno gilinimo, žemės kasimo, sprogdinimo, melioravimo, užtvindymo darbus, mechanizuotai laistyti žemės ūkio kultūras, įrengti</w:t>
      </w:r>
      <w:r w:rsidRPr="00BD45CF">
        <w:rPr>
          <w:rFonts w:eastAsia="Arial"/>
          <w:spacing w:val="-2"/>
          <w:szCs w:val="24"/>
          <w14:ligatures w14:val="standardContextual"/>
        </w:rPr>
        <w:t xml:space="preserve"> gyvulių laikymo aikšteles, vielines užtvaras ir metalines tvoras, sodinti arba kirsti medžius, atlikti kitus teisės aktuose numatytus ribojamus darbus ar veiksmus;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33.5</w:t>
      </w:r>
      <w:r w:rsidRPr="00BD45CF">
        <w:rPr>
          <w:rFonts w:eastAsia="Arial"/>
          <w:szCs w:val="24"/>
          <w14:ligatures w14:val="standardContextual"/>
        </w:rPr>
        <w:t>.</w:t>
      </w:r>
      <w:r w:rsidRPr="00BD45CF">
        <w:rPr>
          <w:rFonts w:eastAsia="Arial"/>
          <w:szCs w:val="24"/>
          <w14:ligatures w14:val="standardContextual"/>
        </w:rPr>
        <w:tab/>
        <w:t>sustabdyti savo prievolių vykdymą, taip pat nutraukti ar apriboti elektros energijos tiekimą ir (ar) persiuntimą EEĮ, EETNT bei kituose teisės aktuose nustatytais atvejais ir tvarka;</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33.6</w:t>
      </w:r>
      <w:r w:rsidRPr="00BD45CF">
        <w:rPr>
          <w:rFonts w:eastAsia="Arial"/>
          <w:szCs w:val="24"/>
          <w14:ligatures w14:val="standardContextual"/>
        </w:rPr>
        <w:t>.</w:t>
      </w:r>
      <w:r w:rsidRPr="00BD45CF">
        <w:rPr>
          <w:rFonts w:eastAsia="Arial"/>
          <w:szCs w:val="24"/>
          <w14:ligatures w14:val="standardContextual"/>
        </w:rPr>
        <w:tab/>
        <w:t xml:space="preserve">reikalauti iš </w:t>
      </w:r>
      <w:r w:rsidRPr="00BD45CF">
        <w:rPr>
          <w:rFonts w:eastAsia="Arial"/>
          <w:i/>
          <w:iCs/>
          <w:szCs w:val="24"/>
          <w14:ligatures w14:val="standardContextual"/>
        </w:rPr>
        <w:t>Kliento</w:t>
      </w:r>
      <w:r w:rsidRPr="00BD45CF">
        <w:rPr>
          <w:rFonts w:eastAsia="Arial"/>
          <w:szCs w:val="24"/>
          <w14:ligatures w14:val="standardContextual"/>
        </w:rPr>
        <w:t xml:space="preserve"> apmokėti už neeilinį elektros apskaitos prietaiso rodmenų patikrinimą, kai </w:t>
      </w:r>
      <w:r w:rsidRPr="00BD45CF">
        <w:rPr>
          <w:rFonts w:eastAsia="Arial"/>
          <w:i/>
          <w:iCs/>
          <w:szCs w:val="24"/>
          <w14:ligatures w14:val="standardContextual"/>
        </w:rPr>
        <w:t>Klientas</w:t>
      </w:r>
      <w:r w:rsidRPr="00BD45CF">
        <w:rPr>
          <w:rFonts w:eastAsia="Arial"/>
          <w:szCs w:val="24"/>
          <w14:ligatures w14:val="standardContextual"/>
        </w:rPr>
        <w:t xml:space="preserve"> Sutartyje ar teisės aktuose nustatyta tvarka nedeklaruoja elektros apskaitos prietaiso rodmenų, išskyrus, jei šalys susitarė, kad elektros apskaitos prietaisų rodmenis Sutarties galiojimo laikotarpiu </w:t>
      </w:r>
      <w:r w:rsidRPr="00BD45CF">
        <w:rPr>
          <w:rFonts w:eastAsia="Arial"/>
          <w:i/>
          <w:iCs/>
          <w:szCs w:val="24"/>
          <w14:ligatures w14:val="standardContextual"/>
        </w:rPr>
        <w:t>Operatorius</w:t>
      </w:r>
      <w:r w:rsidRPr="00BD45CF">
        <w:rPr>
          <w:rFonts w:eastAsia="Arial"/>
          <w:szCs w:val="24"/>
          <w14:ligatures w14:val="standardContextual"/>
        </w:rPr>
        <w:t xml:space="preserve"> nuskaitys nuotoliniu būdu;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33.7</w:t>
      </w:r>
      <w:r w:rsidRPr="00BD45CF">
        <w:rPr>
          <w:rFonts w:eastAsia="Arial"/>
          <w:szCs w:val="24"/>
          <w14:ligatures w14:val="standardContextual"/>
        </w:rPr>
        <w:t>.</w:t>
      </w:r>
      <w:r w:rsidRPr="00BD45CF">
        <w:rPr>
          <w:rFonts w:eastAsia="Arial"/>
          <w:szCs w:val="24"/>
          <w14:ligatures w14:val="standardContextual"/>
        </w:rPr>
        <w:tab/>
        <w:t xml:space="preserve">reikalauti iš </w:t>
      </w:r>
      <w:r w:rsidRPr="00BD45CF">
        <w:rPr>
          <w:rFonts w:eastAsia="Arial"/>
          <w:i/>
          <w:iCs/>
          <w:szCs w:val="24"/>
          <w14:ligatures w14:val="standardContextual"/>
        </w:rPr>
        <w:t>Kliento</w:t>
      </w:r>
      <w:r w:rsidRPr="00BD45CF">
        <w:rPr>
          <w:rFonts w:eastAsia="Arial"/>
          <w:szCs w:val="24"/>
          <w14:ligatures w14:val="standardContextual"/>
        </w:rPr>
        <w:t xml:space="preserve"> apmokėti už teisės aktų reikalavimus atitinkančio elektros apskaitos prietaiso pakeitimą, metrologinę patikrą, kai elektros apskaitos prietaiso pakeitimas, patikra atlikta </w:t>
      </w:r>
      <w:r w:rsidRPr="00BD45CF">
        <w:rPr>
          <w:rFonts w:eastAsia="Arial"/>
          <w:i/>
          <w:iCs/>
          <w:szCs w:val="24"/>
          <w14:ligatures w14:val="standardContextual"/>
        </w:rPr>
        <w:t>Kliento</w:t>
      </w:r>
      <w:r w:rsidRPr="00BD45CF">
        <w:rPr>
          <w:rFonts w:eastAsia="Arial"/>
          <w:szCs w:val="24"/>
          <w14:ligatures w14:val="standardContextual"/>
        </w:rPr>
        <w:t xml:space="preserve"> rašytiniu prašymu ir buvo nustatyta, kad elektros apskaitos prietaisas veikia tinkamai ir atitinka nustatytus metrologinius reikalavimus;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33.8</w:t>
      </w:r>
      <w:r w:rsidRPr="00BD45CF">
        <w:rPr>
          <w:rFonts w:eastAsia="Arial"/>
          <w:szCs w:val="24"/>
          <w14:ligatures w14:val="standardContextual"/>
        </w:rPr>
        <w:t>.</w:t>
      </w:r>
      <w:r w:rsidRPr="00BD45CF">
        <w:rPr>
          <w:rFonts w:eastAsia="Arial"/>
          <w:szCs w:val="24"/>
          <w14:ligatures w14:val="standardContextual"/>
        </w:rPr>
        <w:tab/>
        <w:t>reikalauti atlyginti tiesioginius nuostolius ir žalą iš ją padariusių asmenų;</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33.9</w:t>
      </w:r>
      <w:r w:rsidRPr="00BD45CF">
        <w:rPr>
          <w:rFonts w:eastAsia="Arial"/>
          <w:szCs w:val="24"/>
          <w14:ligatures w14:val="standardContextual"/>
        </w:rPr>
        <w:t>.</w:t>
      </w:r>
      <w:r w:rsidRPr="00BD45CF">
        <w:rPr>
          <w:rFonts w:eastAsia="Arial"/>
          <w:szCs w:val="24"/>
          <w14:ligatures w14:val="standardContextual"/>
        </w:rPr>
        <w:tab/>
        <w:t xml:space="preserve">tvarkyti </w:t>
      </w:r>
      <w:r w:rsidRPr="00BD45CF">
        <w:rPr>
          <w:rFonts w:eastAsia="Arial"/>
          <w:i/>
          <w:iCs/>
          <w:szCs w:val="24"/>
          <w14:ligatures w14:val="standardContextual"/>
        </w:rPr>
        <w:t>Kliento</w:t>
      </w:r>
      <w:r w:rsidRPr="00BD45CF">
        <w:rPr>
          <w:rFonts w:eastAsia="Arial"/>
          <w:szCs w:val="24"/>
          <w14:ligatures w14:val="standardContextual"/>
        </w:rPr>
        <w:t xml:space="preserve"> asmens duomenis Sutartyje bei teisės aktuose nustatyta tvarka;</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33.10</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Klientui</w:t>
      </w:r>
      <w:r w:rsidRPr="00BD45CF">
        <w:rPr>
          <w:rFonts w:eastAsia="Arial"/>
          <w:szCs w:val="24"/>
          <w14:ligatures w14:val="standardContextual"/>
        </w:rPr>
        <w:t xml:space="preserve"> skirtus pranešimus gali skelbti viešai (vietos ar centrinėje spaudoje, per radiją ar kitaip per visuomenės informavimo priemones), taip pat informacija gali būti pranešama </w:t>
      </w:r>
      <w:r w:rsidRPr="00BD45CF">
        <w:rPr>
          <w:rFonts w:eastAsia="Arial"/>
          <w:i/>
          <w:iCs/>
          <w:szCs w:val="24"/>
          <w14:ligatures w14:val="standardContextual"/>
        </w:rPr>
        <w:t>Klientui</w:t>
      </w:r>
      <w:r w:rsidRPr="00BD45CF">
        <w:rPr>
          <w:rFonts w:eastAsia="Arial"/>
          <w:szCs w:val="24"/>
          <w14:ligatures w14:val="standardContextual"/>
        </w:rPr>
        <w:t xml:space="preserve"> tiesiogiai raštu (paštu), elektroninių ryšių priemonėmis (</w:t>
      </w:r>
      <w:r w:rsidRPr="00BD45CF">
        <w:rPr>
          <w:rFonts w:eastAsia="Arial"/>
          <w:i/>
          <w:iCs/>
          <w:szCs w:val="24"/>
          <w14:ligatures w14:val="standardContextual"/>
        </w:rPr>
        <w:t>Operatoriaus</w:t>
      </w:r>
      <w:r w:rsidRPr="00BD45CF">
        <w:rPr>
          <w:rFonts w:eastAsia="Arial"/>
          <w:szCs w:val="24"/>
          <w14:ligatures w14:val="standardContextual"/>
        </w:rPr>
        <w:t xml:space="preserve"> savitarnos svetainėje, elektroniniu paštu, telefonu) ir kitais būdais;</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33.11</w:t>
      </w:r>
      <w:r w:rsidRPr="00BD45CF">
        <w:rPr>
          <w:rFonts w:eastAsia="Arial"/>
          <w:szCs w:val="24"/>
          <w14:ligatures w14:val="standardContextual"/>
        </w:rPr>
        <w:t>.</w:t>
      </w:r>
      <w:r w:rsidRPr="00BD45CF">
        <w:rPr>
          <w:rFonts w:eastAsia="Arial"/>
          <w:szCs w:val="24"/>
          <w14:ligatures w14:val="standardContextual"/>
        </w:rPr>
        <w:tab/>
        <w:t xml:space="preserve">gavęs informaciją apie Subjektų įtraukimą į Sankcijų sąrašus ir / ar Subjektui pareikštus įtarimus dėl pinigų plovimo, teroristinės veiklos finansavimo ar su mokestiniu sukčiavimu susijusios veiklos, sustabdyti Sutarties vykdymą sankcijų galiojimo laikotarpiui ar vienašališkai nutraukti Sutartį raštu informavęs </w:t>
      </w:r>
      <w:r w:rsidRPr="00BD45CF">
        <w:rPr>
          <w:rFonts w:eastAsia="Arial"/>
          <w:i/>
          <w:iCs/>
          <w:szCs w:val="24"/>
          <w14:ligatures w14:val="standardContextual"/>
        </w:rPr>
        <w:t>Klientą</w:t>
      </w:r>
      <w:r w:rsidRPr="00BD45CF">
        <w:rPr>
          <w:rFonts w:eastAsia="Arial"/>
          <w:szCs w:val="24"/>
          <w14:ligatures w14:val="standardContextual"/>
        </w:rPr>
        <w:t xml:space="preserve"> per 1 (vieną) darbo dieną nuo pranešimo apie Sutarties sustabdymą ar vienašališką nutraukimą išsiuntimo dienos. Šalys susitaria, jog nutraukus Sutartį ar sustabdžius jos vykdymą šiame Sutarties punkte nurodytu pagrindu, Šalys neturi prievolės viena kitai mokėti baudų, atlyginti žalą ar išmokėti kokias nors kompensacijas, susijusias su Sutarties nutraukimu ar jos sustabdymu, išskyrus Sutartyje nurodytus atvejus;</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33.12</w:t>
      </w:r>
      <w:r w:rsidRPr="00BD45CF">
        <w:rPr>
          <w:rFonts w:eastAsia="Arial"/>
          <w:szCs w:val="24"/>
          <w14:ligatures w14:val="standardContextual"/>
        </w:rPr>
        <w:t>.</w:t>
      </w:r>
      <w:r w:rsidRPr="00BD45CF">
        <w:rPr>
          <w:rFonts w:eastAsia="Arial"/>
          <w:szCs w:val="24"/>
          <w14:ligatures w14:val="standardContextual"/>
        </w:rPr>
        <w:tab/>
        <w:t xml:space="preserve">nustatęs valdymo sistemos sutrikimus (nestabilus ryšio įrangos veikimas, ryšio dingimas, nekokybiškas </w:t>
      </w:r>
      <w:proofErr w:type="spellStart"/>
      <w:r w:rsidRPr="00BD45CF">
        <w:rPr>
          <w:rFonts w:eastAsia="Arial"/>
          <w:szCs w:val="24"/>
          <w14:ligatures w14:val="standardContextual"/>
        </w:rPr>
        <w:t>telesignalizacijos</w:t>
      </w:r>
      <w:proofErr w:type="spellEnd"/>
      <w:r w:rsidRPr="00BD45CF">
        <w:rPr>
          <w:rFonts w:eastAsia="Arial"/>
          <w:szCs w:val="24"/>
          <w14:ligatures w14:val="standardContextual"/>
        </w:rPr>
        <w:t xml:space="preserve"> duomenų perdavimas, kitus sutrikimus), informuoja </w:t>
      </w:r>
      <w:r w:rsidRPr="00BD45CF">
        <w:rPr>
          <w:rFonts w:eastAsia="Arial"/>
          <w:i/>
          <w:iCs/>
          <w:szCs w:val="24"/>
          <w14:ligatures w14:val="standardContextual"/>
        </w:rPr>
        <w:t>Klientą</w:t>
      </w:r>
      <w:r w:rsidRPr="00BD45CF">
        <w:rPr>
          <w:rFonts w:eastAsia="Arial"/>
          <w:szCs w:val="24"/>
          <w14:ligatures w14:val="standardContextual"/>
        </w:rPr>
        <w:t xml:space="preserve">. </w:t>
      </w:r>
      <w:r w:rsidRPr="00BD45CF">
        <w:rPr>
          <w:rFonts w:eastAsia="Arial"/>
          <w:i/>
          <w:iCs/>
          <w:szCs w:val="24"/>
          <w14:ligatures w14:val="standardContextual"/>
        </w:rPr>
        <w:t>Klientas</w:t>
      </w:r>
      <w:r w:rsidRPr="00BD45CF">
        <w:rPr>
          <w:rFonts w:eastAsia="Arial"/>
          <w:szCs w:val="24"/>
          <w14:ligatures w14:val="standardContextual"/>
        </w:rPr>
        <w:t xml:space="preserve"> turi imtis visų veiksmų gedimo priežasčiai pasiaiškinti ir nustačius, kad tai </w:t>
      </w:r>
      <w:r w:rsidRPr="00BD45CF">
        <w:rPr>
          <w:rFonts w:eastAsia="Arial"/>
          <w:i/>
          <w:iCs/>
          <w:szCs w:val="24"/>
          <w14:ligatures w14:val="standardContextual"/>
        </w:rPr>
        <w:t>Kliento</w:t>
      </w:r>
      <w:r w:rsidRPr="00BD45CF">
        <w:rPr>
          <w:rFonts w:eastAsia="Arial"/>
          <w:szCs w:val="24"/>
          <w14:ligatures w14:val="standardContextual"/>
        </w:rPr>
        <w:t xml:space="preserve"> įrangos gedimas, jį pašalinti per kuo trumpesnį laiką;</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33.13</w:t>
      </w:r>
      <w:r w:rsidRPr="00BD45CF">
        <w:rPr>
          <w:rFonts w:eastAsia="Arial"/>
          <w:szCs w:val="24"/>
          <w14:ligatures w14:val="standardContextual"/>
        </w:rPr>
        <w:t>.</w:t>
      </w:r>
      <w:r w:rsidRPr="00BD45CF">
        <w:rPr>
          <w:rFonts w:eastAsia="Arial"/>
          <w:szCs w:val="24"/>
          <w14:ligatures w14:val="standardContextual"/>
        </w:rPr>
        <w:tab/>
        <w:t>kitas teisės aktuose nustatytas teises.</w:t>
      </w:r>
    </w:p>
    <w:p w:rsidR="00147B1A" w:rsidRPr="00BD45CF" w:rsidRDefault="00BD45CF" w:rsidP="004D3627">
      <w:pPr>
        <w:spacing w:line="259" w:lineRule="auto"/>
        <w:ind w:firstLine="567"/>
        <w:jc w:val="both"/>
        <w:rPr>
          <w:rFonts w:eastAsia="Arial"/>
          <w:szCs w:val="24"/>
          <w14:ligatures w14:val="standardContextual"/>
        </w:rPr>
      </w:pPr>
    </w:p>
    <w:p w:rsidR="00147B1A" w:rsidRPr="00BD45CF" w:rsidRDefault="00BD45CF" w:rsidP="004D3627">
      <w:pPr>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b/>
          <w:bCs/>
          <w:szCs w:val="24"/>
          <w14:ligatures w14:val="standardContextual"/>
        </w:rPr>
        <w:t>Klientas įsipareigoja:</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34.1</w:t>
      </w:r>
      <w:r w:rsidRPr="00BD45CF">
        <w:rPr>
          <w:rFonts w:eastAsia="Arial"/>
          <w:szCs w:val="24"/>
          <w14:ligatures w14:val="standardContextual"/>
        </w:rPr>
        <w:t>.</w:t>
      </w:r>
      <w:r w:rsidRPr="00BD45CF">
        <w:rPr>
          <w:rFonts w:eastAsia="Arial"/>
          <w:szCs w:val="24"/>
          <w14:ligatures w14:val="standardContextual"/>
        </w:rPr>
        <w:tab/>
        <w:t xml:space="preserve">deklaruoti elektros apskaitos prietaiso rodmenis </w:t>
      </w:r>
      <w:r w:rsidRPr="00BD45CF">
        <w:rPr>
          <w:rFonts w:eastAsia="Arial"/>
          <w:i/>
          <w:iCs/>
          <w:szCs w:val="24"/>
          <w14:ligatures w14:val="standardContextual"/>
        </w:rPr>
        <w:t xml:space="preserve">Operatoriaus </w:t>
      </w:r>
      <w:r w:rsidRPr="00BD45CF">
        <w:rPr>
          <w:rFonts w:eastAsia="Arial"/>
          <w:szCs w:val="24"/>
          <w14:ligatures w14:val="standardContextual"/>
        </w:rPr>
        <w:t xml:space="preserve">savitarnos svetainėje ar kitu </w:t>
      </w:r>
      <w:r w:rsidRPr="00BD45CF">
        <w:rPr>
          <w:rFonts w:eastAsia="Arial"/>
          <w:i/>
          <w:iCs/>
          <w:szCs w:val="24"/>
          <w14:ligatures w14:val="standardContextual"/>
        </w:rPr>
        <w:t xml:space="preserve">Operatoriaus </w:t>
      </w:r>
      <w:r w:rsidRPr="00BD45CF">
        <w:rPr>
          <w:rFonts w:eastAsia="Arial"/>
          <w:szCs w:val="24"/>
          <w14:ligatures w14:val="standardContextual"/>
        </w:rPr>
        <w:t xml:space="preserve">nustatytu būdu. Ši nuostata netaikoma, jei </w:t>
      </w:r>
      <w:r w:rsidRPr="00BD45CF">
        <w:rPr>
          <w:rFonts w:eastAsia="Arial"/>
          <w:i/>
          <w:iCs/>
          <w:szCs w:val="24"/>
          <w14:ligatures w14:val="standardContextual"/>
        </w:rPr>
        <w:t>Kliento</w:t>
      </w:r>
      <w:r w:rsidRPr="00BD45CF">
        <w:rPr>
          <w:rFonts w:eastAsia="Arial"/>
          <w:szCs w:val="24"/>
          <w14:ligatures w14:val="standardContextual"/>
        </w:rPr>
        <w:t xml:space="preserve"> objekte yra įrengta automatizuota apskaita, kai duomenys nuskaitomi ir perduodami </w:t>
      </w:r>
      <w:r w:rsidRPr="00BD45CF">
        <w:rPr>
          <w:rFonts w:eastAsia="Arial"/>
          <w:i/>
          <w:iCs/>
          <w:szCs w:val="24"/>
          <w14:ligatures w14:val="standardContextual"/>
        </w:rPr>
        <w:t>Operatoriui</w:t>
      </w:r>
      <w:r w:rsidRPr="00BD45CF">
        <w:rPr>
          <w:rFonts w:eastAsia="Arial"/>
          <w:szCs w:val="24"/>
          <w14:ligatures w14:val="standardContextual"/>
        </w:rPr>
        <w:t xml:space="preserve"> automatiškai;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34.2</w:t>
      </w:r>
      <w:r w:rsidRPr="00BD45CF">
        <w:rPr>
          <w:rFonts w:eastAsia="Arial"/>
          <w:szCs w:val="24"/>
          <w14:ligatures w14:val="standardContextual"/>
        </w:rPr>
        <w:t>.</w:t>
      </w:r>
      <w:r w:rsidRPr="00BD45CF">
        <w:rPr>
          <w:rFonts w:eastAsia="Arial"/>
          <w:szCs w:val="24"/>
          <w14:ligatures w14:val="standardContextual"/>
        </w:rPr>
        <w:tab/>
        <w:t xml:space="preserve">sumokėti </w:t>
      </w:r>
      <w:r w:rsidRPr="00BD45CF">
        <w:rPr>
          <w:rFonts w:eastAsia="Arial"/>
          <w:i/>
          <w:iCs/>
          <w:szCs w:val="24"/>
          <w14:ligatures w14:val="standardContextual"/>
        </w:rPr>
        <w:t>Operatoriui</w:t>
      </w:r>
      <w:r w:rsidRPr="00BD45CF">
        <w:rPr>
          <w:rFonts w:eastAsia="Arial"/>
          <w:szCs w:val="24"/>
          <w14:ligatures w14:val="standardContextual"/>
        </w:rPr>
        <w:t xml:space="preserve"> už suteiktą persiuntimo paslaugą (garantinio tiekimo atveju – ir už suvartotą elektros energiją);</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34.3</w:t>
      </w:r>
      <w:r w:rsidRPr="00BD45CF">
        <w:rPr>
          <w:rFonts w:eastAsia="Arial"/>
          <w:szCs w:val="24"/>
          <w14:ligatures w14:val="standardContextual"/>
        </w:rPr>
        <w:t>.</w:t>
      </w:r>
      <w:r w:rsidRPr="00BD45CF">
        <w:rPr>
          <w:rFonts w:eastAsia="Arial"/>
          <w:szCs w:val="24"/>
          <w14:ligatures w14:val="standardContextual"/>
        </w:rPr>
        <w:tab/>
        <w:t xml:space="preserve">esant </w:t>
      </w:r>
      <w:r w:rsidRPr="00BD45CF">
        <w:rPr>
          <w:rFonts w:eastAsia="Arial"/>
          <w:i/>
          <w:iCs/>
          <w:szCs w:val="24"/>
          <w14:ligatures w14:val="standardContextual"/>
        </w:rPr>
        <w:t>Operatoriaus</w:t>
      </w:r>
      <w:r w:rsidRPr="00BD45CF">
        <w:rPr>
          <w:rFonts w:eastAsia="Arial"/>
          <w:szCs w:val="24"/>
          <w14:ligatures w14:val="standardContextual"/>
        </w:rPr>
        <w:t xml:space="preserve"> prašymui, pateikti numatomus suvartoti ir (ar) pirkti elektros energijos kiekius pagal </w:t>
      </w:r>
      <w:r w:rsidRPr="00BD45CF">
        <w:rPr>
          <w:rFonts w:eastAsia="Arial"/>
          <w:i/>
          <w:iCs/>
          <w:szCs w:val="24"/>
          <w14:ligatures w14:val="standardContextual"/>
        </w:rPr>
        <w:t>Operatoriaus</w:t>
      </w:r>
      <w:r w:rsidRPr="00BD45CF">
        <w:rPr>
          <w:rFonts w:eastAsia="Arial"/>
          <w:szCs w:val="24"/>
          <w14:ligatures w14:val="standardContextual"/>
        </w:rPr>
        <w:t xml:space="preserve"> pateiktus laikotarpius ir </w:t>
      </w:r>
      <w:r w:rsidRPr="00BD45CF">
        <w:rPr>
          <w:rFonts w:eastAsia="Arial"/>
          <w:i/>
          <w:iCs/>
          <w:szCs w:val="24"/>
          <w14:ligatures w14:val="standardContextual"/>
        </w:rPr>
        <w:t>Operatoriaus</w:t>
      </w:r>
      <w:r w:rsidRPr="00BD45CF">
        <w:rPr>
          <w:rFonts w:eastAsia="Arial"/>
          <w:szCs w:val="24"/>
          <w14:ligatures w14:val="standardContextual"/>
        </w:rPr>
        <w:t xml:space="preserve"> nustatytą formą;</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34.4</w:t>
      </w:r>
      <w:r w:rsidRPr="00BD45CF">
        <w:rPr>
          <w:rFonts w:eastAsia="Arial"/>
          <w:szCs w:val="24"/>
          <w14:ligatures w14:val="standardContextual"/>
        </w:rPr>
        <w:t>.</w:t>
      </w:r>
      <w:r w:rsidRPr="00BD45CF">
        <w:rPr>
          <w:rFonts w:eastAsia="Arial"/>
          <w:szCs w:val="24"/>
          <w14:ligatures w14:val="standardContextual"/>
        </w:rPr>
        <w:tab/>
        <w:t xml:space="preserve">informuoti </w:t>
      </w:r>
      <w:r w:rsidRPr="00BD45CF">
        <w:rPr>
          <w:rFonts w:eastAsia="Arial"/>
          <w:i/>
          <w:iCs/>
          <w:szCs w:val="24"/>
          <w14:ligatures w14:val="standardContextual"/>
        </w:rPr>
        <w:t>Operatorių</w:t>
      </w:r>
      <w:r w:rsidRPr="00BD45CF">
        <w:rPr>
          <w:rFonts w:eastAsia="Arial"/>
          <w:szCs w:val="24"/>
          <w14:ligatures w14:val="standardContextual"/>
        </w:rPr>
        <w:t xml:space="preserve"> Sutartyje nurodytais kontaktais raštu, telefonu arba elektroninių ryšių priemonėmis, tinkamai identifikavus nebuitinį </w:t>
      </w:r>
      <w:r w:rsidRPr="00BD45CF">
        <w:rPr>
          <w:rFonts w:eastAsia="Arial"/>
          <w:i/>
          <w:iCs/>
          <w:szCs w:val="24"/>
          <w14:ligatures w14:val="standardContextual"/>
        </w:rPr>
        <w:t>Klientą</w:t>
      </w:r>
      <w:r w:rsidRPr="00BD45CF">
        <w:rPr>
          <w:rFonts w:eastAsia="Arial"/>
          <w:szCs w:val="24"/>
          <w14:ligatures w14:val="standardContextual"/>
        </w:rPr>
        <w:t>, kad jis tam tikrais ataskaitiniais laikotarpiais nevartos elektros energijos;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34.5</w:t>
      </w:r>
      <w:r w:rsidRPr="00BD45CF">
        <w:rPr>
          <w:rFonts w:eastAsia="Arial"/>
          <w:szCs w:val="24"/>
          <w14:ligatures w14:val="standardContextual"/>
        </w:rPr>
        <w:t>.</w:t>
      </w:r>
      <w:r w:rsidRPr="00BD45CF">
        <w:rPr>
          <w:rFonts w:eastAsia="Arial"/>
          <w:szCs w:val="24"/>
          <w14:ligatures w14:val="standardContextual"/>
        </w:rPr>
        <w:tab/>
        <w:t xml:space="preserve">kai </w:t>
      </w:r>
      <w:r w:rsidRPr="00BD45CF">
        <w:rPr>
          <w:rFonts w:eastAsia="Arial"/>
          <w:i/>
          <w:iCs/>
          <w:szCs w:val="24"/>
          <w14:ligatures w14:val="standardContextual"/>
        </w:rPr>
        <w:t>Klientas</w:t>
      </w:r>
      <w:r w:rsidRPr="00BD45CF">
        <w:rPr>
          <w:rFonts w:eastAsia="Arial"/>
          <w:szCs w:val="24"/>
          <w14:ligatures w14:val="standardContextual"/>
        </w:rPr>
        <w:t xml:space="preserve"> nėra objekto, dėl kurio sudaroma ši Sutartis, savininkas, o valdo ir naudoja jį kitais teisėtais pagrindais, sudarydamas šią Sutartį </w:t>
      </w:r>
      <w:r w:rsidRPr="00BD45CF">
        <w:rPr>
          <w:rFonts w:eastAsia="Arial"/>
          <w:i/>
          <w:iCs/>
          <w:szCs w:val="24"/>
          <w14:ligatures w14:val="standardContextual"/>
        </w:rPr>
        <w:t>Klientas</w:t>
      </w:r>
      <w:r w:rsidRPr="00BD45CF">
        <w:rPr>
          <w:rFonts w:eastAsia="Arial"/>
          <w:szCs w:val="24"/>
          <w14:ligatures w14:val="standardContextual"/>
        </w:rPr>
        <w:t xml:space="preserve"> turi pateikti prašymą su objekto elektros apskaitos prietaisų rodmenimis, patvirtintais objekto savininko ir </w:t>
      </w:r>
      <w:r w:rsidRPr="00BD45CF">
        <w:rPr>
          <w:rFonts w:eastAsia="Arial"/>
          <w:i/>
          <w:iCs/>
          <w:szCs w:val="24"/>
          <w14:ligatures w14:val="standardContextual"/>
        </w:rPr>
        <w:t>Kliento</w:t>
      </w:r>
      <w:r w:rsidRPr="00BD45CF">
        <w:rPr>
          <w:rFonts w:eastAsia="Arial"/>
          <w:szCs w:val="24"/>
          <w14:ligatures w14:val="standardContextual"/>
        </w:rPr>
        <w:t xml:space="preserve"> parašais, bei dokumentus, suteikiančius </w:t>
      </w:r>
      <w:r w:rsidRPr="00BD45CF">
        <w:rPr>
          <w:rFonts w:eastAsia="Arial"/>
          <w:i/>
          <w:iCs/>
          <w:szCs w:val="24"/>
          <w14:ligatures w14:val="standardContextual"/>
        </w:rPr>
        <w:t>Klientui</w:t>
      </w:r>
      <w:r w:rsidRPr="00BD45CF">
        <w:rPr>
          <w:rFonts w:eastAsia="Arial"/>
          <w:szCs w:val="24"/>
          <w14:ligatures w14:val="standardContextual"/>
        </w:rPr>
        <w:t xml:space="preserve"> teisę sudaryti Sutartį su </w:t>
      </w:r>
      <w:r w:rsidRPr="00BD45CF">
        <w:rPr>
          <w:rFonts w:eastAsia="Arial"/>
          <w:i/>
          <w:iCs/>
          <w:szCs w:val="24"/>
          <w14:ligatures w14:val="standardContextual"/>
        </w:rPr>
        <w:t>Operatoriumi</w:t>
      </w:r>
      <w:r w:rsidRPr="00BD45CF">
        <w:rPr>
          <w:rFonts w:eastAsia="Arial"/>
          <w:szCs w:val="24"/>
          <w14:ligatures w14:val="standardContextual"/>
        </w:rPr>
        <w:t xml:space="preserve">. Nepateikus dokumentų, įrodančių </w:t>
      </w:r>
      <w:r w:rsidRPr="00BD45CF">
        <w:rPr>
          <w:rFonts w:eastAsia="Arial"/>
          <w:i/>
          <w:iCs/>
          <w:szCs w:val="24"/>
          <w14:ligatures w14:val="standardContextual"/>
        </w:rPr>
        <w:t>Kliento</w:t>
      </w:r>
      <w:r w:rsidRPr="00BD45CF">
        <w:rPr>
          <w:rFonts w:eastAsia="Arial"/>
          <w:szCs w:val="24"/>
          <w14:ligatures w14:val="standardContextual"/>
        </w:rPr>
        <w:t xml:space="preserve"> teisę sudaryti šią Sutartį, </w:t>
      </w:r>
      <w:r w:rsidRPr="00BD45CF">
        <w:rPr>
          <w:rFonts w:eastAsia="Arial"/>
          <w:i/>
          <w:iCs/>
          <w:szCs w:val="24"/>
          <w14:ligatures w14:val="standardContextual"/>
        </w:rPr>
        <w:t>Klientas</w:t>
      </w:r>
      <w:r w:rsidRPr="00BD45CF">
        <w:rPr>
          <w:rFonts w:eastAsia="Arial"/>
          <w:szCs w:val="24"/>
          <w14:ligatures w14:val="standardContextual"/>
        </w:rPr>
        <w:t xml:space="preserve"> privalo pateikti rašytinį trišalį susitarimą tarp </w:t>
      </w:r>
      <w:r w:rsidRPr="00BD45CF">
        <w:rPr>
          <w:rFonts w:eastAsia="Arial"/>
          <w:i/>
          <w:iCs/>
          <w:szCs w:val="24"/>
          <w14:ligatures w14:val="standardContextual"/>
        </w:rPr>
        <w:t>Operatoriaus</w:t>
      </w:r>
      <w:r w:rsidRPr="00BD45CF">
        <w:rPr>
          <w:rFonts w:eastAsia="Arial"/>
          <w:szCs w:val="24"/>
          <w14:ligatures w14:val="standardContextual"/>
        </w:rPr>
        <w:t xml:space="preserve">, savininko ir </w:t>
      </w:r>
      <w:r w:rsidRPr="00BD45CF">
        <w:rPr>
          <w:rFonts w:eastAsia="Arial"/>
          <w:i/>
          <w:iCs/>
          <w:szCs w:val="24"/>
          <w14:ligatures w14:val="standardContextual"/>
        </w:rPr>
        <w:t>Kliento</w:t>
      </w:r>
      <w:r w:rsidRPr="00BD45CF">
        <w:rPr>
          <w:rFonts w:eastAsia="Arial"/>
          <w:szCs w:val="24"/>
          <w14:ligatures w14:val="standardContextual"/>
        </w:rPr>
        <w:t xml:space="preserve">, nustatantį, kad už tinkamą prievolių pagal Sutartį vykdymą atsako </w:t>
      </w:r>
      <w:r w:rsidRPr="00BD45CF">
        <w:rPr>
          <w:rFonts w:eastAsia="Arial"/>
          <w:i/>
          <w:iCs/>
          <w:szCs w:val="24"/>
          <w14:ligatures w14:val="standardContextual"/>
        </w:rPr>
        <w:t>Klientas</w:t>
      </w:r>
      <w:r w:rsidRPr="00BD45CF">
        <w:rPr>
          <w:rFonts w:eastAsia="Arial"/>
          <w:szCs w:val="24"/>
          <w14:ligatures w14:val="standardContextual"/>
        </w:rPr>
        <w:t>;</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34.6</w:t>
      </w:r>
      <w:r w:rsidRPr="00BD45CF">
        <w:rPr>
          <w:rFonts w:eastAsia="Arial"/>
          <w:szCs w:val="24"/>
          <w14:ligatures w14:val="standardContextual"/>
        </w:rPr>
        <w:t>.</w:t>
      </w:r>
      <w:r w:rsidRPr="00BD45CF">
        <w:rPr>
          <w:rFonts w:eastAsia="Arial"/>
          <w:szCs w:val="24"/>
          <w14:ligatures w14:val="standardContextual"/>
        </w:rPr>
        <w:tab/>
        <w:t xml:space="preserve">pasirinkęs nepriklausomą tiekėją ar nutraukdamas Sutartį, paskutinę sutarties su ankstesniu tiekėju ar </w:t>
      </w:r>
      <w:r w:rsidRPr="00BD45CF">
        <w:rPr>
          <w:rFonts w:eastAsia="Arial"/>
          <w:i/>
          <w:iCs/>
          <w:szCs w:val="24"/>
          <w14:ligatures w14:val="standardContextual"/>
        </w:rPr>
        <w:t>Operatoriumi</w:t>
      </w:r>
      <w:r w:rsidRPr="00BD45CF">
        <w:rPr>
          <w:rFonts w:eastAsia="Arial"/>
          <w:szCs w:val="24"/>
          <w14:ligatures w14:val="standardContextual"/>
        </w:rPr>
        <w:t xml:space="preserve"> galiojimo dieną nurašyti ir deklaruoti elektros apskaitos prietaisų rodmenis </w:t>
      </w:r>
      <w:r w:rsidRPr="00BD45CF">
        <w:rPr>
          <w:rFonts w:eastAsia="Arial"/>
          <w:i/>
          <w:iCs/>
          <w:szCs w:val="24"/>
          <w14:ligatures w14:val="standardContextual"/>
        </w:rPr>
        <w:t>Operatoriui</w:t>
      </w:r>
      <w:r w:rsidRPr="00BD45CF">
        <w:rPr>
          <w:rFonts w:eastAsia="Arial"/>
          <w:szCs w:val="24"/>
          <w14:ligatures w14:val="standardContextual"/>
        </w:rPr>
        <w:t xml:space="preserve"> šioje Sutartyje nustatyta tvarka;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34.7</w:t>
      </w:r>
      <w:r w:rsidRPr="00BD45CF">
        <w:rPr>
          <w:rFonts w:eastAsia="Arial"/>
          <w:szCs w:val="24"/>
          <w14:ligatures w14:val="standardContextual"/>
        </w:rPr>
        <w:t>.</w:t>
      </w:r>
      <w:r w:rsidRPr="00BD45CF">
        <w:rPr>
          <w:rFonts w:eastAsia="Arial"/>
          <w:szCs w:val="24"/>
          <w14:ligatures w14:val="standardContextual"/>
        </w:rPr>
        <w:tab/>
        <w:t xml:space="preserve">raštuose, mokėjimo pavedimuose ir kituose dokumentuose įrašyti šioje Sutartyje nurodytą </w:t>
      </w:r>
      <w:r w:rsidRPr="00BD45CF">
        <w:rPr>
          <w:rFonts w:eastAsia="Arial"/>
          <w:i/>
          <w:iCs/>
          <w:szCs w:val="24"/>
          <w14:ligatures w14:val="standardContextual"/>
        </w:rPr>
        <w:t>Kliento</w:t>
      </w:r>
      <w:r w:rsidRPr="00BD45CF">
        <w:rPr>
          <w:rFonts w:eastAsia="Arial"/>
          <w:szCs w:val="24"/>
          <w14:ligatures w14:val="standardContextual"/>
        </w:rPr>
        <w:t xml:space="preserve"> kodą ir (ar) objekto numerį;</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34.8</w:t>
      </w:r>
      <w:r w:rsidRPr="00BD45CF">
        <w:rPr>
          <w:rFonts w:eastAsia="Arial"/>
          <w:szCs w:val="24"/>
          <w14:ligatures w14:val="standardContextual"/>
        </w:rPr>
        <w:t>.</w:t>
      </w:r>
      <w:r w:rsidRPr="00BD45CF">
        <w:rPr>
          <w:rFonts w:eastAsia="Arial"/>
          <w:szCs w:val="24"/>
          <w14:ligatures w14:val="standardContextual"/>
        </w:rPr>
        <w:tab/>
        <w:t xml:space="preserve">neatsiskaitęs už persiuntimo paslaugą (garantinio tiekimo atveju – ir už suvartotą elektros energiją), Sutartyje nustatyta tvarka, sumokėti </w:t>
      </w:r>
      <w:r w:rsidRPr="00BD45CF">
        <w:rPr>
          <w:rFonts w:eastAsia="Arial"/>
          <w:i/>
          <w:iCs/>
          <w:szCs w:val="24"/>
          <w14:ligatures w14:val="standardContextual"/>
        </w:rPr>
        <w:t>Operatoriui</w:t>
      </w:r>
      <w:r w:rsidRPr="00BD45CF">
        <w:rPr>
          <w:rFonts w:eastAsia="Arial"/>
          <w:szCs w:val="24"/>
          <w14:ligatures w14:val="standardContextual"/>
        </w:rPr>
        <w:t xml:space="preserve"> 0,02 procento dydžio delspinigius, skaičiuojamus nuo laiku nesumokėtos sumos už kiekvieną pradelstą kalendorinę dieną. </w:t>
      </w:r>
      <w:r w:rsidRPr="00BD45CF">
        <w:rPr>
          <w:rFonts w:eastAsia="Arial"/>
          <w:i/>
          <w:iCs/>
          <w:szCs w:val="24"/>
          <w14:ligatures w14:val="standardContextual"/>
        </w:rPr>
        <w:t>Klientas</w:t>
      </w:r>
      <w:r w:rsidRPr="00BD45CF">
        <w:rPr>
          <w:rFonts w:eastAsia="Arial"/>
          <w:szCs w:val="24"/>
          <w14:ligatures w14:val="standardContextual"/>
        </w:rPr>
        <w:t>, gavęs mokėjimo dokumentą, delspinigius privalo sumokėti kartu su po delspinigių priskaičiavimu mokama įmoka už persiuntimo paslaugą (garantinio tiekimo atveju – ir už suvartotą elektros energiją) suteiktą per ataskaitinį laikotarpį;</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34.9</w:t>
      </w:r>
      <w:r w:rsidRPr="00BD45CF">
        <w:rPr>
          <w:rFonts w:eastAsia="Arial"/>
          <w:szCs w:val="24"/>
          <w14:ligatures w14:val="standardContextual"/>
        </w:rPr>
        <w:t>.</w:t>
      </w:r>
      <w:r w:rsidRPr="00BD45CF">
        <w:rPr>
          <w:rFonts w:eastAsia="Arial"/>
          <w:szCs w:val="24"/>
          <w14:ligatures w14:val="standardContextual"/>
        </w:rPr>
        <w:tab/>
        <w:t xml:space="preserve">kai saugiam darbų atlikimui ir operatyviniam įrenginių aptarnavimui tarp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Kliento</w:t>
      </w:r>
      <w:r w:rsidRPr="00BD45CF">
        <w:rPr>
          <w:rFonts w:eastAsia="Arial"/>
          <w:szCs w:val="24"/>
          <w14:ligatures w14:val="standardContextual"/>
        </w:rPr>
        <w:t xml:space="preserve"> sudaromi Elektrotechnikos darbuotojų tarpusavio santykių nuostatai, iki nuostatų sudarymo ir ne vėliau kaip per 10 (dešimt) kalendorinių dienų pasikeitus </w:t>
      </w:r>
      <w:r w:rsidRPr="00BD45CF">
        <w:rPr>
          <w:rFonts w:eastAsia="Arial"/>
          <w:i/>
          <w:iCs/>
          <w:szCs w:val="24"/>
          <w14:ligatures w14:val="standardContextual"/>
        </w:rPr>
        <w:t>Kliento</w:t>
      </w:r>
      <w:r w:rsidRPr="00BD45CF">
        <w:rPr>
          <w:rFonts w:eastAsia="Arial"/>
          <w:szCs w:val="24"/>
          <w14:ligatures w14:val="standardContextual"/>
        </w:rPr>
        <w:t xml:space="preserve"> operatyviai valdomų ir tvarkomų elektros įrenginių operatyvinei ar principinei schemai pateikti </w:t>
      </w:r>
      <w:r w:rsidRPr="00BD45CF">
        <w:rPr>
          <w:rFonts w:eastAsia="Arial"/>
          <w:i/>
          <w:iCs/>
          <w:szCs w:val="24"/>
          <w14:ligatures w14:val="standardContextual"/>
        </w:rPr>
        <w:t>Operatoriui</w:t>
      </w:r>
      <w:r w:rsidRPr="00BD45CF">
        <w:rPr>
          <w:rFonts w:eastAsia="Arial"/>
          <w:szCs w:val="24"/>
          <w14:ligatures w14:val="standardContextual"/>
        </w:rPr>
        <w:t xml:space="preserve"> atnaujintą bei </w:t>
      </w:r>
      <w:r w:rsidRPr="00BD45CF">
        <w:rPr>
          <w:rFonts w:eastAsia="Arial"/>
          <w:i/>
          <w:iCs/>
          <w:szCs w:val="24"/>
          <w14:ligatures w14:val="standardContextual"/>
        </w:rPr>
        <w:t>Įmonės</w:t>
      </w:r>
      <w:r w:rsidRPr="00BD45CF">
        <w:rPr>
          <w:rFonts w:eastAsia="Arial"/>
          <w:szCs w:val="24"/>
          <w14:ligatures w14:val="standardContextual"/>
        </w:rPr>
        <w:t xml:space="preserve"> vadovo ar jo įgalioto asmens patvirtintą elektros įrenginių operatyvinę ar principinę schemą ir atsakingų asmenų kontaktinius duomenis;</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34.10</w:t>
      </w:r>
      <w:r w:rsidRPr="00BD45CF">
        <w:rPr>
          <w:rFonts w:eastAsia="Arial"/>
          <w:szCs w:val="24"/>
          <w14:ligatures w14:val="standardContextual"/>
        </w:rPr>
        <w:t>.</w:t>
      </w:r>
      <w:r w:rsidRPr="00BD45CF">
        <w:rPr>
          <w:rFonts w:eastAsia="Arial"/>
          <w:szCs w:val="24"/>
          <w14:ligatures w14:val="standardContextual"/>
        </w:rPr>
        <w:tab/>
        <w:t>neviršyti Sutarties Priede Nr. 1 įvardintuose nuosavybės ribų akte/</w:t>
      </w:r>
      <w:proofErr w:type="spellStart"/>
      <w:r w:rsidRPr="00BD45CF">
        <w:rPr>
          <w:rFonts w:eastAsia="Arial"/>
          <w:szCs w:val="24"/>
          <w14:ligatures w14:val="standardContextual"/>
        </w:rPr>
        <w:t>uose</w:t>
      </w:r>
      <w:proofErr w:type="spellEnd"/>
      <w:r w:rsidRPr="00BD45CF">
        <w:rPr>
          <w:rFonts w:eastAsia="Arial"/>
          <w:szCs w:val="24"/>
          <w14:ligatures w14:val="standardContextual"/>
        </w:rPr>
        <w:t xml:space="preserve"> nurodytos objektų leistinos naudoti ir (ar) leistinos generuoti galios; </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34.11</w:t>
      </w:r>
      <w:r w:rsidRPr="00BD45CF">
        <w:rPr>
          <w:rFonts w:eastAsia="Arial"/>
          <w:szCs w:val="24"/>
          <w14:ligatures w14:val="standardContextual"/>
        </w:rPr>
        <w:t>.</w:t>
      </w:r>
      <w:r w:rsidRPr="00BD45CF">
        <w:rPr>
          <w:rFonts w:eastAsia="Arial"/>
          <w:szCs w:val="24"/>
          <w14:ligatures w14:val="standardContextual"/>
        </w:rPr>
        <w:tab/>
        <w:t xml:space="preserve">viršijęs nustatytą leistiną naudoti galią, teisės aktų nustatyta tvarka už viršytą galios dalį papildomai sumokėti </w:t>
      </w:r>
      <w:r w:rsidRPr="00BD45CF">
        <w:rPr>
          <w:rFonts w:eastAsia="Arial"/>
          <w:i/>
          <w:iCs/>
          <w:szCs w:val="24"/>
          <w14:ligatures w14:val="standardContextual"/>
        </w:rPr>
        <w:t>Operatoriui</w:t>
      </w:r>
      <w:r w:rsidRPr="00BD45CF">
        <w:rPr>
          <w:rFonts w:eastAsia="Arial"/>
          <w:szCs w:val="24"/>
          <w14:ligatures w14:val="standardContextual"/>
        </w:rPr>
        <w:t xml:space="preserve">  mokestį, o viršijęs leistiną generuoti galią – baudą. Mokestį ir (ar) baudą </w:t>
      </w:r>
      <w:r w:rsidRPr="00BD45CF">
        <w:rPr>
          <w:rFonts w:eastAsia="Arial"/>
          <w:i/>
          <w:iCs/>
          <w:szCs w:val="24"/>
          <w14:ligatures w14:val="standardContextual"/>
        </w:rPr>
        <w:t>Klientas</w:t>
      </w:r>
      <w:r w:rsidRPr="00BD45CF">
        <w:rPr>
          <w:rFonts w:eastAsia="Arial"/>
          <w:szCs w:val="24"/>
          <w14:ligatures w14:val="standardContextual"/>
        </w:rPr>
        <w:t xml:space="preserve"> privalo sumokėti pagal </w:t>
      </w:r>
      <w:r w:rsidRPr="00BD45CF">
        <w:rPr>
          <w:rFonts w:eastAsia="Arial"/>
          <w:i/>
          <w:iCs/>
          <w:szCs w:val="24"/>
          <w14:ligatures w14:val="standardContextual"/>
        </w:rPr>
        <w:t>Operatoriaus</w:t>
      </w:r>
      <w:r w:rsidRPr="00BD45CF">
        <w:rPr>
          <w:rFonts w:eastAsia="Arial"/>
          <w:szCs w:val="24"/>
          <w14:ligatures w14:val="standardContextual"/>
        </w:rPr>
        <w:t xml:space="preserve"> pateiktą mokėjimo dokumentą;</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34.12</w:t>
      </w:r>
      <w:r w:rsidRPr="00BD45CF">
        <w:rPr>
          <w:rFonts w:eastAsia="Arial"/>
          <w:szCs w:val="24"/>
          <w14:ligatures w14:val="standardContextual"/>
        </w:rPr>
        <w:t>.</w:t>
      </w:r>
      <w:r w:rsidRPr="00BD45CF">
        <w:rPr>
          <w:rFonts w:eastAsia="Arial"/>
          <w:szCs w:val="24"/>
          <w14:ligatures w14:val="standardContextual"/>
        </w:rPr>
        <w:tab/>
        <w:t>nekeisti elektros apskaitos prietaisų, elektros apskaitos ir atvado prijungimo schemų;</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34.13</w:t>
      </w:r>
      <w:r w:rsidRPr="00BD45CF">
        <w:rPr>
          <w:rFonts w:eastAsia="Arial"/>
          <w:szCs w:val="24"/>
          <w14:ligatures w14:val="standardContextual"/>
        </w:rPr>
        <w:t>.</w:t>
      </w:r>
      <w:r w:rsidRPr="00BD45CF">
        <w:rPr>
          <w:rFonts w:eastAsia="Arial"/>
          <w:szCs w:val="24"/>
          <w14:ligatures w14:val="standardContextual"/>
        </w:rPr>
        <w:tab/>
        <w:t xml:space="preserve">leisti </w:t>
      </w:r>
      <w:r w:rsidRPr="00BD45CF">
        <w:rPr>
          <w:rFonts w:eastAsia="Arial"/>
          <w:i/>
          <w:iCs/>
          <w:szCs w:val="24"/>
          <w14:ligatures w14:val="standardContextual"/>
        </w:rPr>
        <w:t>Operatoriui</w:t>
      </w:r>
      <w:r w:rsidRPr="00BD45CF">
        <w:rPr>
          <w:rFonts w:eastAsia="Arial"/>
          <w:szCs w:val="24"/>
          <w14:ligatures w14:val="standardContextual"/>
        </w:rPr>
        <w:t xml:space="preserve"> ar jo įgaliotiems asmenims (rangovams), pateikusiems tarnybinius pažymėjimus, matuoti naudojamą elektros galią, įtampos dydį, kontroliuoti kitus elektros energijos parametrus, kontroliuoti elektros energijos vartojimo režimą, įrengti, keisti, eksploatuoti elektros apskaitos prietaisus bei elektros energijos apskaitos schemų elementus, esančius </w:t>
      </w:r>
      <w:r w:rsidRPr="00BD45CF">
        <w:rPr>
          <w:rFonts w:eastAsia="Arial"/>
          <w:i/>
          <w:iCs/>
          <w:szCs w:val="24"/>
          <w14:ligatures w14:val="standardContextual"/>
        </w:rPr>
        <w:t>Kliento</w:t>
      </w:r>
      <w:r w:rsidRPr="00BD45CF">
        <w:rPr>
          <w:rFonts w:eastAsia="Arial"/>
          <w:szCs w:val="24"/>
          <w14:ligatures w14:val="standardContextual"/>
        </w:rPr>
        <w:t xml:space="preserve"> naudojamose ar jam priklausančiose patalpose ar teritorijoje, apžiūrėti jų plombas, nustatyti elektros apskaitos prietaisų rodmenis teisės aktų nustatyta tvarka;</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34.14</w:t>
      </w:r>
      <w:r w:rsidRPr="00BD45CF">
        <w:rPr>
          <w:rFonts w:eastAsia="Arial"/>
          <w:szCs w:val="24"/>
          <w14:ligatures w14:val="standardContextual"/>
        </w:rPr>
        <w:t>.</w:t>
      </w:r>
      <w:r w:rsidRPr="00BD45CF">
        <w:rPr>
          <w:rFonts w:eastAsia="Arial"/>
          <w:szCs w:val="24"/>
          <w14:ligatures w14:val="standardContextual"/>
        </w:rPr>
        <w:tab/>
        <w:t xml:space="preserve">leisti </w:t>
      </w:r>
      <w:r w:rsidRPr="00BD45CF">
        <w:rPr>
          <w:rFonts w:eastAsia="Arial"/>
          <w:i/>
          <w:iCs/>
          <w:szCs w:val="24"/>
          <w14:ligatures w14:val="standardContextual"/>
        </w:rPr>
        <w:t>Operatoriaus</w:t>
      </w:r>
      <w:r w:rsidRPr="00BD45CF">
        <w:rPr>
          <w:rFonts w:eastAsia="Arial"/>
          <w:szCs w:val="24"/>
          <w14:ligatures w14:val="standardContextual"/>
        </w:rPr>
        <w:t xml:space="preserve"> ar organizacijos, prižiūrinčios </w:t>
      </w:r>
      <w:r w:rsidRPr="00BD45CF">
        <w:rPr>
          <w:rFonts w:eastAsia="Arial"/>
          <w:i/>
          <w:iCs/>
          <w:szCs w:val="24"/>
          <w14:ligatures w14:val="standardContextual"/>
        </w:rPr>
        <w:t>Operatoriaus</w:t>
      </w:r>
      <w:r w:rsidRPr="00BD45CF">
        <w:rPr>
          <w:rFonts w:eastAsia="Arial"/>
          <w:szCs w:val="24"/>
          <w14:ligatures w14:val="standardContextual"/>
        </w:rPr>
        <w:t xml:space="preserve"> automatizuotą elektros energijos apskaitos sistemą, darbuotojams, pateikusiems pažymėjimus, atlikti automatizuotos elektros energijos apskaitos sistemos aparatinės įrangos būklės patikrinimą ir remontą;</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34.15</w:t>
      </w:r>
      <w:r w:rsidRPr="00BD45CF">
        <w:rPr>
          <w:rFonts w:eastAsia="Arial"/>
          <w:szCs w:val="24"/>
          <w14:ligatures w14:val="standardContextual"/>
        </w:rPr>
        <w:t>.</w:t>
      </w:r>
      <w:r w:rsidRPr="00BD45CF">
        <w:rPr>
          <w:rFonts w:eastAsia="Arial"/>
          <w:szCs w:val="24"/>
          <w14:ligatures w14:val="standardContextual"/>
        </w:rPr>
        <w:tab/>
        <w:t xml:space="preserve">atsižvelgiant į turimą aprūpinimo elektros energija patikimumą, turėti tinkamai įrengtas technines priemones, reikalingas technologiniams procesams saugiai sustabdyti ir galimiems nuostoliams išvengti ar maksimaliai juos sumažinti dėl galimo persiuntimo nutraukimo, apribojimo ar kitokio sutrikdymo, o pastarajam įvykus – imtis priemonių nuostoliams išvengti ar juos sumažinti, taip pat atitinkamai apsaugoti savo elektros tinklus, kitokius įrenginius ir prietaisus atitinkama apsauga. Elektros energijos persiuntimo nutraukimu laikomi tie atvejai, kai elektros energijos persiuntimas </w:t>
      </w:r>
      <w:r w:rsidRPr="00BD45CF">
        <w:rPr>
          <w:rFonts w:eastAsia="Arial"/>
          <w:i/>
          <w:iCs/>
          <w:szCs w:val="24"/>
          <w14:ligatures w14:val="standardContextual"/>
        </w:rPr>
        <w:t>Kliento</w:t>
      </w:r>
      <w:r w:rsidRPr="00BD45CF">
        <w:rPr>
          <w:rFonts w:eastAsia="Arial"/>
          <w:szCs w:val="24"/>
          <w14:ligatures w14:val="standardContextual"/>
        </w:rPr>
        <w:t xml:space="preserve"> objektui visiškai nutraukiamas iš visų įrengtų elektros energiją </w:t>
      </w:r>
      <w:r w:rsidRPr="00BD45CF">
        <w:rPr>
          <w:rFonts w:eastAsia="Arial"/>
          <w:i/>
          <w:iCs/>
          <w:szCs w:val="24"/>
          <w14:ligatures w14:val="standardContextual"/>
        </w:rPr>
        <w:t>Kliento</w:t>
      </w:r>
      <w:r w:rsidRPr="00BD45CF">
        <w:rPr>
          <w:rFonts w:eastAsia="Arial"/>
          <w:szCs w:val="24"/>
          <w14:ligatures w14:val="standardContextual"/>
        </w:rPr>
        <w:t xml:space="preserve"> objektui tiekiančių elektros linijų;</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34.16</w:t>
      </w:r>
      <w:r w:rsidRPr="00BD45CF">
        <w:rPr>
          <w:rFonts w:eastAsia="Arial"/>
          <w:szCs w:val="24"/>
          <w14:ligatures w14:val="standardContextual"/>
        </w:rPr>
        <w:t>.</w:t>
      </w:r>
      <w:r w:rsidRPr="00BD45CF">
        <w:rPr>
          <w:rFonts w:eastAsia="Arial"/>
          <w:szCs w:val="24"/>
          <w14:ligatures w14:val="standardContextual"/>
        </w:rPr>
        <w:tab/>
        <w:t xml:space="preserve">užtikrinti tinkamą </w:t>
      </w:r>
      <w:r w:rsidRPr="00BD45CF">
        <w:rPr>
          <w:rFonts w:eastAsia="Arial"/>
          <w:i/>
          <w:iCs/>
          <w:szCs w:val="24"/>
          <w14:ligatures w14:val="standardContextual"/>
        </w:rPr>
        <w:t xml:space="preserve">Kliento </w:t>
      </w:r>
      <w:r w:rsidRPr="00BD45CF">
        <w:rPr>
          <w:rFonts w:eastAsia="Arial"/>
          <w:szCs w:val="24"/>
          <w14:ligatures w14:val="standardContextual"/>
        </w:rPr>
        <w:t>vidaus</w:t>
      </w:r>
      <w:r w:rsidRPr="00BD45CF">
        <w:rPr>
          <w:rFonts w:eastAsia="Arial"/>
          <w:i/>
          <w:iCs/>
          <w:szCs w:val="24"/>
          <w14:ligatures w14:val="standardContextual"/>
        </w:rPr>
        <w:t xml:space="preserve"> </w:t>
      </w:r>
      <w:r w:rsidRPr="00BD45CF">
        <w:rPr>
          <w:rFonts w:eastAsia="Arial"/>
          <w:szCs w:val="24"/>
          <w14:ligatures w14:val="standardContextual"/>
        </w:rPr>
        <w:t xml:space="preserve">elektros tinklų, kitokių įrenginių ir prietaisų būklę ir jų eksploatavimo saugumą, laikytis </w:t>
      </w:r>
      <w:r w:rsidRPr="00BD45CF">
        <w:rPr>
          <w:rFonts w:eastAsia="Arial"/>
          <w:i/>
          <w:iCs/>
          <w:szCs w:val="24"/>
          <w14:ligatures w14:val="standardContextual"/>
        </w:rPr>
        <w:t>Operatoriaus</w:t>
      </w:r>
      <w:r w:rsidRPr="00BD45CF">
        <w:rPr>
          <w:rFonts w:eastAsia="Arial"/>
          <w:szCs w:val="24"/>
          <w14:ligatures w14:val="standardContextual"/>
        </w:rPr>
        <w:t xml:space="preserve"> nustatyto elektros energijos naudojimo režimo, taip pat nedelsdamas pranešti </w:t>
      </w:r>
      <w:r w:rsidRPr="00BD45CF">
        <w:rPr>
          <w:rFonts w:eastAsia="Arial"/>
          <w:i/>
          <w:iCs/>
          <w:szCs w:val="24"/>
          <w14:ligatures w14:val="standardContextual"/>
        </w:rPr>
        <w:t>Operatoriui</w:t>
      </w:r>
      <w:r w:rsidRPr="00BD45CF">
        <w:rPr>
          <w:rFonts w:eastAsia="Arial"/>
          <w:szCs w:val="24"/>
          <w14:ligatures w14:val="standardContextual"/>
        </w:rPr>
        <w:t xml:space="preserve"> apie avariją, gaisrą, elektros apskaitos prietaisų bei elektros apskaitos schemos elementų gedimus ar kitokius pažeidimus naudojant elektros energiją;        </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34.17</w:t>
      </w:r>
      <w:r w:rsidRPr="00BD45CF">
        <w:rPr>
          <w:rFonts w:eastAsia="Arial"/>
          <w:szCs w:val="24"/>
          <w14:ligatures w14:val="standardContextual"/>
        </w:rPr>
        <w:t>.</w:t>
      </w:r>
      <w:r w:rsidRPr="00BD45CF">
        <w:rPr>
          <w:rFonts w:eastAsia="Arial"/>
          <w:szCs w:val="24"/>
          <w14:ligatures w14:val="standardContextual"/>
        </w:rPr>
        <w:tab/>
        <w:t xml:space="preserve">kai tik paaiškėja, Sutartyje nurodytais kontaktiniais duomenimis, nedelsiant informuoti </w:t>
      </w:r>
      <w:r w:rsidRPr="00BD45CF">
        <w:rPr>
          <w:rFonts w:eastAsia="Arial"/>
          <w:i/>
          <w:iCs/>
          <w:szCs w:val="24"/>
          <w14:ligatures w14:val="standardContextual"/>
        </w:rPr>
        <w:t>Operatorių</w:t>
      </w:r>
      <w:r w:rsidRPr="00BD45CF">
        <w:rPr>
          <w:rFonts w:eastAsia="Arial"/>
          <w:szCs w:val="24"/>
          <w14:ligatures w14:val="standardContextual"/>
        </w:rPr>
        <w:t xml:space="preserve"> apie visus elektros apskaitos prietaisų ar elektros apskaitos schemos elementų gedimus, elektros apskaitos prietaisų, elektros apskaitos schemos elementų, kitų su elektros apskaita susijusių plombuojamųjų vietų plombų pažeidimus ar </w:t>
      </w:r>
      <w:proofErr w:type="spellStart"/>
      <w:r w:rsidRPr="00BD45CF">
        <w:rPr>
          <w:rFonts w:eastAsia="Arial"/>
          <w:szCs w:val="24"/>
          <w14:ligatures w14:val="standardContextual"/>
        </w:rPr>
        <w:t>nutraukimus</w:t>
      </w:r>
      <w:proofErr w:type="spellEnd"/>
      <w:r w:rsidRPr="00BD45CF">
        <w:rPr>
          <w:rFonts w:eastAsia="Arial"/>
          <w:szCs w:val="24"/>
          <w14:ligatures w14:val="standardContextual"/>
        </w:rPr>
        <w:t xml:space="preserve">, taip pat apie nepagrįstą esminį pagal elektros apskaitos prietaisus elektros energijos suvartojimo sumažėjimą arba padidėjimą. Už elektros apskaitos prietaisų, elektros apskaitos schemose naudojamos įrangos ir įtaisų bei plombų, uždėtų EETNT nurodytose vietose, periodinį stebėjimą ir EETNT nustatytais atvejais </w:t>
      </w:r>
      <w:r w:rsidRPr="00BD45CF">
        <w:rPr>
          <w:rFonts w:eastAsia="Arial"/>
          <w:i/>
          <w:iCs/>
          <w:szCs w:val="24"/>
          <w14:ligatures w14:val="standardContextual"/>
        </w:rPr>
        <w:t>Operatoriaus</w:t>
      </w:r>
      <w:r w:rsidRPr="00BD45CF">
        <w:rPr>
          <w:rFonts w:eastAsia="Arial"/>
          <w:szCs w:val="24"/>
          <w14:ligatures w14:val="standardContextual"/>
        </w:rPr>
        <w:t xml:space="preserve"> informavimą apie pastebėtus šių prietaisų, įrangos gedimus ir plombų pažeidimus atsako </w:t>
      </w:r>
      <w:r w:rsidRPr="00BD45CF">
        <w:rPr>
          <w:rFonts w:eastAsia="Arial"/>
          <w:i/>
          <w:iCs/>
          <w:szCs w:val="24"/>
          <w14:ligatures w14:val="standardContextual"/>
        </w:rPr>
        <w:t>Klientas</w:t>
      </w:r>
      <w:r w:rsidRPr="00BD45CF">
        <w:rPr>
          <w:rFonts w:eastAsia="Arial"/>
          <w:szCs w:val="24"/>
          <w14:ligatures w14:val="standardContextual"/>
        </w:rPr>
        <w:t>;</w:t>
      </w:r>
    </w:p>
    <w:p w:rsidR="00147B1A" w:rsidRPr="00BD45CF" w:rsidRDefault="00BD45CF" w:rsidP="004D3627">
      <w:pPr>
        <w:tabs>
          <w:tab w:val="left" w:pos="1843"/>
        </w:tabs>
        <w:ind w:left="1134" w:hanging="708"/>
        <w:jc w:val="both"/>
        <w:rPr>
          <w:rFonts w:eastAsia="Arial"/>
          <w:szCs w:val="24"/>
          <w14:ligatures w14:val="standardContextual"/>
        </w:rPr>
      </w:pPr>
      <w:r w:rsidRPr="00BD45CF">
        <w:rPr>
          <w:rFonts w:eastAsia="Arial"/>
          <w:szCs w:val="24"/>
          <w14:ligatures w14:val="standardContextual"/>
        </w:rPr>
        <w:t>34.18</w:t>
      </w:r>
      <w:r w:rsidRPr="00BD45CF">
        <w:rPr>
          <w:rFonts w:eastAsia="Arial"/>
          <w:szCs w:val="24"/>
          <w14:ligatures w14:val="standardContextual"/>
        </w:rPr>
        <w:t>.</w:t>
      </w:r>
      <w:r w:rsidRPr="00BD45CF">
        <w:rPr>
          <w:rFonts w:eastAsia="Arial"/>
          <w:szCs w:val="24"/>
          <w14:ligatures w14:val="standardContextual"/>
        </w:rPr>
        <w:tab/>
      </w:r>
      <w:r w:rsidRPr="00BD45CF">
        <w:rPr>
          <w:rFonts w:eastAsia="Arial"/>
          <w:color w:val="000000"/>
          <w:szCs w:val="24"/>
          <w14:ligatures w14:val="standardContextual"/>
        </w:rPr>
        <w:t xml:space="preserve">vadovaujantis Elektros energijos įrenginių prijungimo prie elektros tinklų įkainių nustatymo metodika, apmokėti už leistinos naudoti galios sumažinimą, kai </w:t>
      </w:r>
      <w:r w:rsidRPr="00BD45CF">
        <w:rPr>
          <w:rFonts w:eastAsia="Arial"/>
          <w:i/>
          <w:iCs/>
          <w:color w:val="000000"/>
          <w:szCs w:val="24"/>
          <w14:ligatures w14:val="standardContextual"/>
        </w:rPr>
        <w:t>Klientas</w:t>
      </w:r>
      <w:r w:rsidRPr="00BD45CF">
        <w:rPr>
          <w:rFonts w:eastAsia="Arial"/>
          <w:color w:val="000000"/>
          <w:szCs w:val="24"/>
          <w14:ligatures w14:val="standardContextual"/>
        </w:rPr>
        <w:t xml:space="preserve"> yra įsipareigojęs 10 metų nuo sutarties įsigaliojimo momento nemažinti leistinos naudoti galios, mažina elektros įrenginių leistiną naudoti galią praėjus mažiau kaip 10 metų nuo šios leistinos naudoti galios suteikimo;</w:t>
      </w:r>
    </w:p>
    <w:p w:rsidR="00147B1A" w:rsidRPr="00BD45CF" w:rsidRDefault="00BD45CF" w:rsidP="004D3627">
      <w:pPr>
        <w:tabs>
          <w:tab w:val="left" w:pos="1843"/>
        </w:tabs>
        <w:ind w:left="1134" w:hanging="708"/>
        <w:jc w:val="both"/>
        <w:rPr>
          <w:rFonts w:eastAsia="Arial"/>
          <w:szCs w:val="24"/>
          <w14:ligatures w14:val="standardContextual"/>
        </w:rPr>
      </w:pPr>
      <w:r w:rsidRPr="00BD45CF">
        <w:rPr>
          <w:rFonts w:eastAsia="Arial"/>
          <w:szCs w:val="24"/>
          <w14:ligatures w14:val="standardContextual"/>
        </w:rPr>
        <w:t>34.19</w:t>
      </w:r>
      <w:r w:rsidRPr="00BD45CF">
        <w:rPr>
          <w:rFonts w:eastAsia="Arial"/>
          <w:szCs w:val="24"/>
          <w14:ligatures w14:val="standardContextual"/>
        </w:rPr>
        <w:t>.</w:t>
      </w:r>
      <w:r w:rsidRPr="00BD45CF">
        <w:rPr>
          <w:rFonts w:eastAsia="Arial"/>
          <w:szCs w:val="24"/>
          <w14:ligatures w14:val="standardContextual"/>
        </w:rPr>
        <w:tab/>
      </w:r>
      <w:r w:rsidRPr="00BD45CF">
        <w:rPr>
          <w:rFonts w:eastAsia="Arial"/>
          <w:color w:val="000000"/>
          <w:szCs w:val="24"/>
          <w14:ligatures w14:val="standardContextual"/>
        </w:rPr>
        <w:t>vadovaujantis Elektros energijos įrenginių prijungimo prie elektros tinklų įkainių nustatymo metodika ir Tarybos</w:t>
      </w:r>
      <w:r w:rsidRPr="00BD45CF">
        <w:rPr>
          <w:rFonts w:eastAsia="Arial"/>
          <w:b/>
          <w:bCs/>
          <w:color w:val="000000"/>
          <w:szCs w:val="24"/>
          <w14:ligatures w14:val="standardContextual"/>
        </w:rPr>
        <w:t> </w:t>
      </w:r>
      <w:r w:rsidRPr="00BD45CF">
        <w:rPr>
          <w:rFonts w:eastAsia="Arial"/>
          <w:color w:val="000000"/>
          <w:szCs w:val="24"/>
          <w14:ligatures w14:val="standardContextual"/>
        </w:rPr>
        <w:t xml:space="preserve">patvirtintais prijungimo prie tinklų įkainiais, apmokėti už leistinos naudoti galios sumažinimą, kai </w:t>
      </w:r>
      <w:r w:rsidRPr="00BD45CF">
        <w:rPr>
          <w:rFonts w:eastAsia="Arial"/>
          <w:i/>
          <w:iCs/>
          <w:color w:val="000000"/>
          <w:szCs w:val="24"/>
          <w14:ligatures w14:val="standardContextual"/>
        </w:rPr>
        <w:t xml:space="preserve">Klientas </w:t>
      </w:r>
      <w:r w:rsidRPr="00BD45CF">
        <w:rPr>
          <w:rFonts w:eastAsia="Arial"/>
          <w:color w:val="000000"/>
          <w:szCs w:val="24"/>
          <w14:ligatures w14:val="standardContextual"/>
        </w:rPr>
        <w:t>mažina elektros įrenginių leistiną naudoti galią praėjus mažiau kaip 3 metams nuo šios leistinos naudoti galios suteikimo</w:t>
      </w:r>
      <w:r w:rsidRPr="00BD45CF">
        <w:rPr>
          <w:rFonts w:eastAsia="Arial"/>
          <w:szCs w:val="24"/>
          <w14:ligatures w14:val="standardContextual"/>
        </w:rPr>
        <w:t>;</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34.20</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savo objekte turintis elektros energijos generavimo šaltinius ir (ar) energijos kaupimo įrenginius, kurie persiunčia elektros energiją į </w:t>
      </w:r>
      <w:r w:rsidRPr="00BD45CF">
        <w:rPr>
          <w:rFonts w:eastAsia="Arial"/>
          <w:i/>
          <w:iCs/>
          <w:szCs w:val="24"/>
          <w14:ligatures w14:val="standardContextual"/>
        </w:rPr>
        <w:t>Operatoriaus</w:t>
      </w:r>
      <w:r w:rsidRPr="00BD45CF">
        <w:rPr>
          <w:rFonts w:eastAsia="Arial"/>
          <w:szCs w:val="24"/>
          <w14:ligatures w14:val="standardContextual"/>
        </w:rPr>
        <w:t xml:space="preserve"> elektros tinklus, ir turintis teisę tiekti į tinklą elektros energiją, įsipareigoja: </w:t>
      </w:r>
    </w:p>
    <w:p w:rsidR="00147B1A" w:rsidRPr="00BD45CF" w:rsidRDefault="00BD45CF" w:rsidP="004D3627">
      <w:pPr>
        <w:tabs>
          <w:tab w:val="left" w:pos="2977"/>
        </w:tabs>
        <w:spacing w:line="259" w:lineRule="auto"/>
        <w:ind w:left="1985" w:hanging="851"/>
        <w:jc w:val="both"/>
        <w:rPr>
          <w:rFonts w:eastAsia="Arial"/>
          <w:szCs w:val="24"/>
          <w14:ligatures w14:val="standardContextual"/>
        </w:rPr>
      </w:pPr>
      <w:r w:rsidRPr="00BD45CF">
        <w:rPr>
          <w:rFonts w:eastAsia="Arial"/>
          <w:szCs w:val="24"/>
          <w14:ligatures w14:val="standardContextual"/>
        </w:rPr>
        <w:t>34.20.1</w:t>
      </w:r>
      <w:r w:rsidRPr="00BD45CF">
        <w:rPr>
          <w:rFonts w:eastAsia="Arial"/>
          <w:szCs w:val="24"/>
          <w14:ligatures w14:val="standardContextual"/>
        </w:rPr>
        <w:t>.</w:t>
      </w:r>
      <w:r w:rsidRPr="00BD45CF">
        <w:rPr>
          <w:rFonts w:eastAsia="Arial"/>
          <w:szCs w:val="24"/>
          <w14:ligatures w14:val="standardContextual"/>
        </w:rPr>
        <w:tab/>
        <w:t xml:space="preserve">patiekti į </w:t>
      </w:r>
      <w:r w:rsidRPr="00BD45CF">
        <w:rPr>
          <w:rFonts w:eastAsia="Arial"/>
          <w:i/>
          <w:iCs/>
          <w:szCs w:val="24"/>
          <w14:ligatures w14:val="standardContextual"/>
        </w:rPr>
        <w:t>Operatoriaus</w:t>
      </w:r>
      <w:r w:rsidRPr="00BD45CF">
        <w:rPr>
          <w:rFonts w:eastAsia="Arial"/>
          <w:szCs w:val="24"/>
          <w14:ligatures w14:val="standardContextual"/>
        </w:rPr>
        <w:t xml:space="preserve"> tinklą tinkamos kokybės (galiojančius standartus atitinkančią) elektros energiją;</w:t>
      </w:r>
    </w:p>
    <w:p w:rsidR="00147B1A" w:rsidRPr="00BD45CF" w:rsidRDefault="00BD45CF" w:rsidP="004D3627">
      <w:pPr>
        <w:tabs>
          <w:tab w:val="left" w:pos="2977"/>
        </w:tabs>
        <w:spacing w:line="259" w:lineRule="auto"/>
        <w:ind w:left="1985" w:hanging="851"/>
        <w:jc w:val="both"/>
        <w:rPr>
          <w:rFonts w:eastAsia="Arial"/>
          <w:szCs w:val="24"/>
          <w14:ligatures w14:val="standardContextual"/>
        </w:rPr>
      </w:pPr>
      <w:r w:rsidRPr="00BD45CF">
        <w:rPr>
          <w:rFonts w:eastAsia="Arial"/>
          <w:szCs w:val="24"/>
          <w14:ligatures w14:val="standardContextual"/>
        </w:rPr>
        <w:t>34.20.2</w:t>
      </w:r>
      <w:r w:rsidRPr="00BD45CF">
        <w:rPr>
          <w:rFonts w:eastAsia="Arial"/>
          <w:szCs w:val="24"/>
          <w14:ligatures w14:val="standardContextual"/>
        </w:rPr>
        <w:t>.</w:t>
      </w:r>
      <w:r w:rsidRPr="00BD45CF">
        <w:rPr>
          <w:rFonts w:eastAsia="Arial"/>
          <w:szCs w:val="24"/>
          <w14:ligatures w14:val="standardContextual"/>
        </w:rPr>
        <w:tab/>
        <w:t>elektrinės ir (ar) energijos kaupimo įrenginių paleidimą ir sustabdymą vykdyti vadovaujantis teisės aktais ir (ar) Šalių pasirašytomis sutartimis (ar) susitarimais;</w:t>
      </w:r>
    </w:p>
    <w:p w:rsidR="00147B1A" w:rsidRPr="00BD45CF" w:rsidRDefault="00BD45CF" w:rsidP="004D3627">
      <w:pPr>
        <w:tabs>
          <w:tab w:val="left" w:pos="2977"/>
        </w:tabs>
        <w:spacing w:line="259" w:lineRule="auto"/>
        <w:ind w:left="1985" w:hanging="851"/>
        <w:jc w:val="both"/>
        <w:rPr>
          <w:rFonts w:eastAsia="Arial"/>
          <w:szCs w:val="24"/>
          <w14:ligatures w14:val="standardContextual"/>
        </w:rPr>
      </w:pPr>
      <w:r w:rsidRPr="00BD45CF">
        <w:rPr>
          <w:rFonts w:eastAsia="Arial"/>
          <w:szCs w:val="24"/>
          <w14:ligatures w14:val="standardContextual"/>
        </w:rPr>
        <w:t>34.20.3</w:t>
      </w:r>
      <w:r w:rsidRPr="00BD45CF">
        <w:rPr>
          <w:rFonts w:eastAsia="Arial"/>
          <w:szCs w:val="24"/>
          <w14:ligatures w14:val="standardContextual"/>
        </w:rPr>
        <w:t>.</w:t>
      </w:r>
      <w:r w:rsidRPr="00BD45CF">
        <w:rPr>
          <w:rFonts w:eastAsia="Arial"/>
          <w:szCs w:val="24"/>
          <w14:ligatures w14:val="standardContextual"/>
        </w:rPr>
        <w:tab/>
        <w:t xml:space="preserve">paklusti bendrajam </w:t>
      </w:r>
      <w:r w:rsidRPr="00BD45CF">
        <w:rPr>
          <w:rFonts w:eastAsia="Arial"/>
          <w:i/>
          <w:iCs/>
          <w:szCs w:val="24"/>
          <w14:ligatures w14:val="standardContextual"/>
        </w:rPr>
        <w:t>Operatoriaus</w:t>
      </w:r>
      <w:r w:rsidRPr="00BD45CF">
        <w:rPr>
          <w:rFonts w:eastAsia="Arial"/>
          <w:szCs w:val="24"/>
          <w14:ligatures w14:val="standardContextual"/>
        </w:rPr>
        <w:t xml:space="preserve"> elektros tinklo operatyviajam dispečeriniam valdymui;</w:t>
      </w:r>
    </w:p>
    <w:p w:rsidR="00147B1A" w:rsidRPr="00BD45CF" w:rsidRDefault="00BD45CF" w:rsidP="004D3627">
      <w:pPr>
        <w:tabs>
          <w:tab w:val="left" w:pos="2977"/>
        </w:tabs>
        <w:spacing w:line="259" w:lineRule="auto"/>
        <w:ind w:left="1985" w:hanging="851"/>
        <w:jc w:val="both"/>
        <w:rPr>
          <w:rFonts w:eastAsia="Arial"/>
          <w:szCs w:val="24"/>
          <w14:ligatures w14:val="standardContextual"/>
        </w:rPr>
      </w:pPr>
      <w:r w:rsidRPr="00BD45CF">
        <w:rPr>
          <w:rFonts w:eastAsia="Arial"/>
          <w:szCs w:val="24"/>
          <w14:ligatures w14:val="standardContextual"/>
        </w:rPr>
        <w:t>34.20.4</w:t>
      </w:r>
      <w:r w:rsidRPr="00BD45CF">
        <w:rPr>
          <w:rFonts w:eastAsia="Arial"/>
          <w:szCs w:val="24"/>
          <w14:ligatures w14:val="standardContextual"/>
        </w:rPr>
        <w:t>.</w:t>
      </w:r>
      <w:r w:rsidRPr="00BD45CF">
        <w:rPr>
          <w:rFonts w:eastAsia="Arial"/>
          <w:szCs w:val="24"/>
          <w14:ligatures w14:val="standardContextual"/>
        </w:rPr>
        <w:tab/>
        <w:t>eksploatuojant elektros energijos generavimo šaltinius ir (ar) energijos kaupimo įrenginius ir gaminant bei tiekiant į tinklą elektros energiją vadovautis galiojančių teisės aktų reikalavimais;</w:t>
      </w:r>
    </w:p>
    <w:p w:rsidR="00147B1A" w:rsidRPr="00BD45CF" w:rsidRDefault="00BD45CF" w:rsidP="004D3627">
      <w:pPr>
        <w:tabs>
          <w:tab w:val="left" w:pos="2977"/>
        </w:tabs>
        <w:spacing w:line="259" w:lineRule="auto"/>
        <w:ind w:left="1985" w:hanging="851"/>
        <w:jc w:val="both"/>
        <w:rPr>
          <w:rFonts w:eastAsia="Arial"/>
          <w:szCs w:val="24"/>
          <w14:ligatures w14:val="standardContextual"/>
        </w:rPr>
      </w:pPr>
      <w:r w:rsidRPr="00BD45CF">
        <w:rPr>
          <w:rFonts w:eastAsia="Arial"/>
          <w:szCs w:val="24"/>
          <w14:ligatures w14:val="standardContextual"/>
        </w:rPr>
        <w:t>34.20.5</w:t>
      </w:r>
      <w:r w:rsidRPr="00BD45CF">
        <w:rPr>
          <w:rFonts w:eastAsia="Arial"/>
          <w:szCs w:val="24"/>
          <w14:ligatures w14:val="standardContextual"/>
        </w:rPr>
        <w:t>.</w:t>
      </w:r>
      <w:r w:rsidRPr="00BD45CF">
        <w:rPr>
          <w:rFonts w:eastAsia="Arial"/>
          <w:szCs w:val="24"/>
          <w14:ligatures w14:val="standardContextual"/>
        </w:rPr>
        <w:tab/>
        <w:t>vykdyti kitas teisės aktuose nustatytas pareigas.</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34.21</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patvirtina ir garantuoja, kad tiek Sutarties sudarymo metu, tiek visą jos galiojimo laikotarpį </w:t>
      </w:r>
      <w:r w:rsidRPr="00BD45CF">
        <w:rPr>
          <w:rFonts w:eastAsia="Arial"/>
          <w:i/>
          <w:iCs/>
          <w:szCs w:val="24"/>
          <w14:ligatures w14:val="standardContextual"/>
        </w:rPr>
        <w:t>Klientas</w:t>
      </w:r>
      <w:r w:rsidRPr="00BD45CF">
        <w:rPr>
          <w:rFonts w:eastAsia="Arial"/>
          <w:szCs w:val="24"/>
          <w14:ligatures w14:val="standardContextual"/>
        </w:rPr>
        <w:t xml:space="preserve"> ir (ar) jos akcininkas (-ai) ir (ar) tiesioginis (-</w:t>
      </w:r>
      <w:proofErr w:type="spellStart"/>
      <w:r w:rsidRPr="00BD45CF">
        <w:rPr>
          <w:rFonts w:eastAsia="Arial"/>
          <w:szCs w:val="24"/>
          <w14:ligatures w14:val="standardContextual"/>
        </w:rPr>
        <w:t>iai</w:t>
      </w:r>
      <w:proofErr w:type="spellEnd"/>
      <w:r w:rsidRPr="00BD45CF">
        <w:rPr>
          <w:rFonts w:eastAsia="Arial"/>
          <w:szCs w:val="24"/>
          <w14:ligatures w14:val="standardContextual"/>
        </w:rPr>
        <w:t>) ar netiesioginis (-</w:t>
      </w:r>
      <w:proofErr w:type="spellStart"/>
      <w:r w:rsidRPr="00BD45CF">
        <w:rPr>
          <w:rFonts w:eastAsia="Arial"/>
          <w:szCs w:val="24"/>
          <w14:ligatures w14:val="standardContextual"/>
        </w:rPr>
        <w:t>iai</w:t>
      </w:r>
      <w:proofErr w:type="spellEnd"/>
      <w:r w:rsidRPr="00BD45CF">
        <w:rPr>
          <w:rFonts w:eastAsia="Arial"/>
          <w:szCs w:val="24"/>
          <w14:ligatures w14:val="standardContextual"/>
        </w:rPr>
        <w:t>) galutinis (-</w:t>
      </w:r>
      <w:proofErr w:type="spellStart"/>
      <w:r w:rsidRPr="00BD45CF">
        <w:rPr>
          <w:rFonts w:eastAsia="Arial"/>
          <w:szCs w:val="24"/>
          <w14:ligatures w14:val="standardContextual"/>
        </w:rPr>
        <w:t>iai</w:t>
      </w:r>
      <w:proofErr w:type="spellEnd"/>
      <w:r w:rsidRPr="00BD45CF">
        <w:rPr>
          <w:rFonts w:eastAsia="Arial"/>
          <w:szCs w:val="24"/>
          <w14:ligatures w14:val="standardContextual"/>
        </w:rPr>
        <w:t>) naudos gavėjas (-ai) ir (ar) jų valdomas (-i) subjektas (-ai) (toliau – Subjektai), nėra įtraukti į bet kokį Europos Sąjungos ir (ar) Jungtinių Tautų ir (ar) Didžiosios Britanijos ir (ar) Jungtinių Amerikos Valstijų ir (ar) Lietuvos Respublikos prekybinių, ekonominių, finansinių ar kitų sankcijų sąrašą (-</w:t>
      </w:r>
      <w:proofErr w:type="spellStart"/>
      <w:r w:rsidRPr="00BD45CF">
        <w:rPr>
          <w:rFonts w:eastAsia="Arial"/>
          <w:szCs w:val="24"/>
          <w14:ligatures w14:val="standardContextual"/>
        </w:rPr>
        <w:t>us</w:t>
      </w:r>
      <w:proofErr w:type="spellEnd"/>
      <w:r w:rsidRPr="00BD45CF">
        <w:rPr>
          <w:rFonts w:eastAsia="Arial"/>
          <w:szCs w:val="24"/>
          <w14:ligatures w14:val="standardContextual"/>
        </w:rPr>
        <w:t xml:space="preserve">) ir (ar) panašų sąrašą (toliau – Sankcijų sąrašai), o taip pat nei vienam iš Subjektų nėra pareikštas bet koks įtarimas, susijęs su dalyvavimu pinigų plovimo, teroristinės veiklos finansavimo ar mokestiniu sukčiavimu susijusioje veikloje ir (ar) įsitraukimu į tokią veiklą. </w:t>
      </w:r>
      <w:r w:rsidRPr="00BD45CF">
        <w:rPr>
          <w:rFonts w:eastAsia="Arial"/>
          <w:i/>
          <w:iCs/>
          <w:szCs w:val="24"/>
          <w14:ligatures w14:val="standardContextual"/>
        </w:rPr>
        <w:t>Klientas</w:t>
      </w:r>
      <w:r w:rsidRPr="00BD45CF">
        <w:rPr>
          <w:rFonts w:eastAsia="Arial"/>
          <w:szCs w:val="24"/>
          <w14:ligatures w14:val="standardContextual"/>
        </w:rPr>
        <w:t xml:space="preserve"> Sutarties vykdymo metu įsipareigoja nedelsdamas raštu, bet ne vėliau nei per 1 (vieną) darbo dieną nuo nurodytų aplinkybių atsiradimo, pranešti </w:t>
      </w:r>
      <w:r w:rsidRPr="00BD45CF">
        <w:rPr>
          <w:rFonts w:eastAsia="Arial"/>
          <w:i/>
          <w:iCs/>
          <w:szCs w:val="24"/>
          <w14:ligatures w14:val="standardContextual"/>
        </w:rPr>
        <w:t>Operatoriui</w:t>
      </w:r>
      <w:r w:rsidRPr="00BD45CF">
        <w:rPr>
          <w:rFonts w:eastAsia="Arial"/>
          <w:szCs w:val="24"/>
          <w14:ligatures w14:val="standardContextual"/>
        </w:rPr>
        <w:t xml:space="preserve"> informaciją apie Subjektų įtraukimą į Sankcijų sąrašus, taip pat apie Subjektui pareikštus įtarimus dėl aukščiau nurodytų veiklų ir (ar) įsitraukimo į tokias veiklas. Subjektų, kurių akcijomis prekiaujama vertybinių popierių biržoje, naudos gavėjui nustatyti taikomi Lietuvos Respublikos pinigų plovimo ir teroristų finansavimo įstatyme nustatyti kriterijai. Šiame punkte nustatytų reikalavimų pažeidimas ir/ ar nesilaikymas sukelia Sutartyje nurodytas pasekmes;</w:t>
      </w:r>
    </w:p>
    <w:p w:rsidR="00147B1A" w:rsidRPr="00BD45CF" w:rsidRDefault="00BD45CF" w:rsidP="004D3627">
      <w:pPr>
        <w:tabs>
          <w:tab w:val="left" w:pos="1843"/>
        </w:tabs>
        <w:spacing w:line="259" w:lineRule="auto"/>
        <w:ind w:left="1134" w:hanging="708"/>
        <w:jc w:val="both"/>
        <w:rPr>
          <w:rFonts w:eastAsia="Arial"/>
          <w:szCs w:val="24"/>
          <w14:ligatures w14:val="standardContextual"/>
        </w:rPr>
      </w:pPr>
      <w:r w:rsidRPr="00BD45CF">
        <w:rPr>
          <w:rFonts w:eastAsia="Arial"/>
          <w:szCs w:val="24"/>
          <w14:ligatures w14:val="standardContextual"/>
        </w:rPr>
        <w:t>34.22</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privalo užtikrinti valdymo sistemų ir ryšio įrangos nepertraukiamą veikimą per visą objekto eksploatavimo laikotarpį. Valdymo sistemų ir ryšio įrangos veikimo sąlygos: </w:t>
      </w:r>
    </w:p>
    <w:p w:rsidR="00147B1A" w:rsidRPr="00BD45CF" w:rsidRDefault="00BD45CF" w:rsidP="004D3627">
      <w:pPr>
        <w:tabs>
          <w:tab w:val="left" w:pos="426"/>
          <w:tab w:val="left" w:pos="1560"/>
          <w:tab w:val="left" w:pos="3119"/>
        </w:tabs>
        <w:spacing w:line="259" w:lineRule="auto"/>
        <w:ind w:left="1985" w:hanging="851"/>
        <w:jc w:val="both"/>
        <w:rPr>
          <w:rFonts w:eastAsia="Arial"/>
          <w:szCs w:val="24"/>
          <w14:ligatures w14:val="standardContextual"/>
        </w:rPr>
      </w:pPr>
      <w:r w:rsidRPr="00BD45CF">
        <w:rPr>
          <w:rFonts w:eastAsia="Arial"/>
          <w:szCs w:val="24"/>
          <w14:ligatures w14:val="standardContextual"/>
        </w:rPr>
        <w:t>34.22.1</w:t>
      </w:r>
      <w:r w:rsidRPr="00BD45CF">
        <w:rPr>
          <w:rFonts w:eastAsia="Arial"/>
          <w:szCs w:val="24"/>
          <w14:ligatures w14:val="standardContextual"/>
        </w:rPr>
        <w:t>.</w:t>
      </w:r>
      <w:r w:rsidRPr="00BD45CF">
        <w:rPr>
          <w:rFonts w:eastAsia="Arial"/>
          <w:szCs w:val="24"/>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privalo užtikrinti realaus laiko duomenų perdavimą iš </w:t>
      </w:r>
      <w:r w:rsidRPr="00BD45CF">
        <w:rPr>
          <w:rFonts w:eastAsia="Arial"/>
          <w:i/>
          <w:iCs/>
          <w:szCs w:val="24"/>
          <w14:ligatures w14:val="standardContextual"/>
        </w:rPr>
        <w:t>Kliento</w:t>
      </w:r>
      <w:r w:rsidRPr="00BD45CF">
        <w:rPr>
          <w:rFonts w:eastAsia="Arial"/>
          <w:szCs w:val="24"/>
          <w14:ligatures w14:val="standardContextual"/>
        </w:rPr>
        <w:t xml:space="preserve"> </w:t>
      </w:r>
      <w:proofErr w:type="spellStart"/>
      <w:r w:rsidRPr="00BD45CF">
        <w:rPr>
          <w:rFonts w:eastAsia="Arial"/>
          <w:szCs w:val="24"/>
          <w14:ligatures w14:val="standardContextual"/>
        </w:rPr>
        <w:t>generatorinės</w:t>
      </w:r>
      <w:proofErr w:type="spellEnd"/>
      <w:r w:rsidRPr="00BD45CF">
        <w:rPr>
          <w:rFonts w:eastAsia="Arial"/>
          <w:szCs w:val="24"/>
          <w14:ligatures w14:val="standardContextual"/>
        </w:rPr>
        <w:t xml:space="preserve"> dalies valdiklio į Skirstymo valdymo sistemą (angl. </w:t>
      </w:r>
      <w:proofErr w:type="spellStart"/>
      <w:r w:rsidRPr="00BD45CF">
        <w:rPr>
          <w:rFonts w:eastAsia="Arial"/>
          <w:i/>
          <w:iCs/>
          <w:szCs w:val="24"/>
          <w14:ligatures w14:val="standardContextual"/>
        </w:rPr>
        <w:t>Distribution</w:t>
      </w:r>
      <w:proofErr w:type="spellEnd"/>
      <w:r w:rsidRPr="00BD45CF">
        <w:rPr>
          <w:rFonts w:eastAsia="Arial"/>
          <w:i/>
          <w:iCs/>
          <w:szCs w:val="24"/>
          <w14:ligatures w14:val="standardContextual"/>
        </w:rPr>
        <w:t xml:space="preserve"> </w:t>
      </w:r>
      <w:proofErr w:type="spellStart"/>
      <w:r w:rsidRPr="00BD45CF">
        <w:rPr>
          <w:rFonts w:eastAsia="Arial"/>
          <w:i/>
          <w:iCs/>
          <w:szCs w:val="24"/>
          <w14:ligatures w14:val="standardContextual"/>
        </w:rPr>
        <w:t>Management</w:t>
      </w:r>
      <w:proofErr w:type="spellEnd"/>
      <w:r w:rsidRPr="00BD45CF">
        <w:rPr>
          <w:rFonts w:eastAsia="Arial"/>
          <w:szCs w:val="24"/>
          <w14:ligatures w14:val="standardContextual"/>
        </w:rPr>
        <w:t xml:space="preserve"> </w:t>
      </w:r>
      <w:r w:rsidRPr="00BD45CF">
        <w:rPr>
          <w:rFonts w:eastAsia="Arial"/>
          <w:i/>
          <w:iCs/>
          <w:szCs w:val="24"/>
          <w14:ligatures w14:val="standardContextual"/>
        </w:rPr>
        <w:t>System</w:t>
      </w:r>
      <w:r w:rsidRPr="00BD45CF">
        <w:rPr>
          <w:rFonts w:eastAsia="Arial"/>
          <w:szCs w:val="24"/>
          <w14:ligatures w14:val="standardContextual"/>
        </w:rPr>
        <w:t>, toliau – DMS) ne mažesniu kaip 98,36% patikimumu (leidžiamas 144 valandų neveikimas per kalendorinius metus).  Vieno neveikimo laikas neturi viršyti 48 valandų arba 16 val., kai elektros energiją gaminančiam ir (ar) kaupiančiam bei grąžinančiam į </w:t>
      </w:r>
      <w:r w:rsidRPr="00BD45CF">
        <w:rPr>
          <w:rFonts w:eastAsia="Arial"/>
          <w:i/>
          <w:iCs/>
          <w:szCs w:val="24"/>
          <w14:ligatures w14:val="standardContextual"/>
        </w:rPr>
        <w:t>Operatoriaus</w:t>
      </w:r>
      <w:r w:rsidRPr="00BD45CF">
        <w:rPr>
          <w:rFonts w:eastAsia="Arial"/>
          <w:szCs w:val="24"/>
          <w14:ligatures w14:val="standardContextual"/>
        </w:rPr>
        <w:t xml:space="preserve"> elektros tinklus </w:t>
      </w:r>
      <w:r w:rsidRPr="00BD45CF">
        <w:rPr>
          <w:rFonts w:eastAsia="Arial"/>
          <w:i/>
          <w:iCs/>
          <w:szCs w:val="24"/>
          <w14:ligatures w14:val="standardContextual"/>
        </w:rPr>
        <w:t>Kliento</w:t>
      </w:r>
      <w:r w:rsidRPr="00BD45CF">
        <w:rPr>
          <w:rFonts w:eastAsia="Arial"/>
          <w:szCs w:val="24"/>
          <w14:ligatures w14:val="standardContextual"/>
        </w:rPr>
        <w:t xml:space="preserve"> objektui yra taikomi ribojimai, nurodyti nuosavybės ribų akte;  </w:t>
      </w:r>
    </w:p>
    <w:p w:rsidR="00147B1A" w:rsidRPr="00BD45CF" w:rsidRDefault="00BD45CF" w:rsidP="004D3627">
      <w:pPr>
        <w:tabs>
          <w:tab w:val="left" w:pos="426"/>
          <w:tab w:val="left" w:pos="1560"/>
          <w:tab w:val="left" w:pos="3119"/>
        </w:tabs>
        <w:spacing w:line="259" w:lineRule="auto"/>
        <w:ind w:left="1985" w:hanging="851"/>
        <w:jc w:val="both"/>
        <w:rPr>
          <w:rFonts w:eastAsia="Arial"/>
          <w:color w:val="242424"/>
          <w:szCs w:val="24"/>
          <w14:ligatures w14:val="standardContextual"/>
        </w:rPr>
      </w:pPr>
      <w:r w:rsidRPr="00BD45CF">
        <w:rPr>
          <w:rFonts w:eastAsia="Arial"/>
          <w:color w:val="242424"/>
          <w:szCs w:val="24"/>
          <w14:ligatures w14:val="standardContextual"/>
        </w:rPr>
        <w:t>34.22.2</w:t>
      </w:r>
      <w:r w:rsidRPr="00BD45CF">
        <w:rPr>
          <w:rFonts w:eastAsia="Arial"/>
          <w:color w:val="242424"/>
          <w:szCs w:val="24"/>
          <w14:ligatures w14:val="standardContextual"/>
        </w:rPr>
        <w:t>.</w:t>
      </w:r>
      <w:r w:rsidRPr="00BD45CF">
        <w:rPr>
          <w:rFonts w:eastAsia="Arial"/>
          <w:color w:val="242424"/>
          <w:szCs w:val="24"/>
          <w14:ligatures w14:val="standardContextual"/>
        </w:rPr>
        <w:tab/>
      </w:r>
      <w:r w:rsidRPr="00BD45CF">
        <w:rPr>
          <w:i/>
          <w:iCs/>
          <w:color w:val="242424"/>
          <w:szCs w:val="24"/>
          <w14:ligatures w14:val="standardContextual"/>
        </w:rPr>
        <w:t>Klientas</w:t>
      </w:r>
      <w:r w:rsidRPr="00BD45CF">
        <w:rPr>
          <w:color w:val="242424"/>
          <w:szCs w:val="24"/>
          <w14:ligatures w14:val="standardContextual"/>
        </w:rPr>
        <w:t xml:space="preserve"> turi imtis visų veiksmų </w:t>
      </w:r>
      <w:r w:rsidRPr="00BD45CF">
        <w:rPr>
          <w:rFonts w:eastAsia="Arial"/>
          <w:szCs w:val="24"/>
          <w14:ligatures w14:val="standardContextual"/>
        </w:rPr>
        <w:t xml:space="preserve">valdymo sistemų ir ryšio įrangos </w:t>
      </w:r>
      <w:r w:rsidRPr="00BD45CF">
        <w:rPr>
          <w:color w:val="242424"/>
          <w:szCs w:val="24"/>
          <w14:ligatures w14:val="standardContextual"/>
        </w:rPr>
        <w:t xml:space="preserve">gedimo priežasčiai išsiaiškinti ir jį pašalinti per 48 valandas arba  16 val., </w:t>
      </w:r>
      <w:r w:rsidRPr="00BD45CF">
        <w:rPr>
          <w:rFonts w:eastAsia="Arial"/>
          <w:szCs w:val="24"/>
          <w14:ligatures w14:val="standardContextual"/>
        </w:rPr>
        <w:t>kai elektros energiją gaminančiam ir (ar) kaupiančiam bei grąžinančiam į </w:t>
      </w:r>
      <w:r w:rsidRPr="00BD45CF">
        <w:rPr>
          <w:rFonts w:eastAsia="Arial"/>
          <w:i/>
          <w:iCs/>
          <w:szCs w:val="24"/>
          <w14:ligatures w14:val="standardContextual"/>
        </w:rPr>
        <w:t>Operatoriaus</w:t>
      </w:r>
      <w:r w:rsidRPr="00BD45CF">
        <w:rPr>
          <w:rFonts w:eastAsia="Arial"/>
          <w:szCs w:val="24"/>
          <w14:ligatures w14:val="standardContextual"/>
        </w:rPr>
        <w:t xml:space="preserve"> elektros tinklus </w:t>
      </w:r>
      <w:r w:rsidRPr="00BD45CF">
        <w:rPr>
          <w:rFonts w:eastAsia="Arial"/>
          <w:i/>
          <w:iCs/>
          <w:szCs w:val="24"/>
          <w14:ligatures w14:val="standardContextual"/>
        </w:rPr>
        <w:t>Kliento</w:t>
      </w:r>
      <w:r w:rsidRPr="00BD45CF">
        <w:rPr>
          <w:rFonts w:eastAsia="Arial"/>
          <w:szCs w:val="24"/>
          <w14:ligatures w14:val="standardContextual"/>
        </w:rPr>
        <w:t xml:space="preserve"> objektui yra taikomi ribojimai, nurodyti nuosavybės ribų akte. Nesant techninės galimybės per nurodytą laiką pašalinti valdymo sistemų ir ryšio įrangos </w:t>
      </w:r>
      <w:r w:rsidRPr="00BD45CF">
        <w:rPr>
          <w:color w:val="242424"/>
          <w:szCs w:val="24"/>
          <w14:ligatures w14:val="standardContextual"/>
        </w:rPr>
        <w:t xml:space="preserve">gedimo, </w:t>
      </w:r>
      <w:r w:rsidRPr="00BD45CF">
        <w:rPr>
          <w:i/>
          <w:iCs/>
          <w:color w:val="242424"/>
          <w:szCs w:val="24"/>
          <w14:ligatures w14:val="standardContextual"/>
        </w:rPr>
        <w:t>Klientas</w:t>
      </w:r>
      <w:r w:rsidRPr="00BD45CF">
        <w:rPr>
          <w:color w:val="242424"/>
          <w:szCs w:val="24"/>
          <w14:ligatures w14:val="standardContextual"/>
        </w:rPr>
        <w:t xml:space="preserve"> privalo iki gedimo pašalinimo, atjungti savo įrenginius, kurie </w:t>
      </w:r>
      <w:r w:rsidRPr="00BD45CF">
        <w:rPr>
          <w:rFonts w:eastAsia="Arial"/>
          <w:szCs w:val="24"/>
          <w14:ligatures w14:val="standardContextual"/>
        </w:rPr>
        <w:t xml:space="preserve">persiunčia elektros energiją į </w:t>
      </w:r>
      <w:r w:rsidRPr="00BD45CF">
        <w:rPr>
          <w:rFonts w:eastAsia="Arial"/>
          <w:i/>
          <w:iCs/>
          <w:szCs w:val="24"/>
          <w14:ligatures w14:val="standardContextual"/>
        </w:rPr>
        <w:t>Operatoriaus</w:t>
      </w:r>
      <w:r w:rsidRPr="00BD45CF">
        <w:rPr>
          <w:rFonts w:eastAsia="Arial"/>
          <w:szCs w:val="24"/>
          <w14:ligatures w14:val="standardContextual"/>
        </w:rPr>
        <w:t xml:space="preserve"> elektros tinklus;</w:t>
      </w:r>
    </w:p>
    <w:p w:rsidR="00147B1A" w:rsidRPr="00BD45CF" w:rsidRDefault="00BD45CF" w:rsidP="004D3627">
      <w:pPr>
        <w:tabs>
          <w:tab w:val="left" w:pos="426"/>
          <w:tab w:val="left" w:pos="1560"/>
          <w:tab w:val="left" w:pos="3119"/>
        </w:tabs>
        <w:spacing w:line="259" w:lineRule="auto"/>
        <w:ind w:left="1985" w:hanging="851"/>
        <w:jc w:val="both"/>
        <w:rPr>
          <w:rFonts w:eastAsia="Arial"/>
          <w:szCs w:val="24"/>
          <w14:ligatures w14:val="standardContextual"/>
        </w:rPr>
      </w:pPr>
      <w:r w:rsidRPr="00BD45CF">
        <w:rPr>
          <w:rFonts w:eastAsia="Arial"/>
          <w:szCs w:val="24"/>
          <w14:ligatures w14:val="standardContextual"/>
        </w:rPr>
        <w:t>34.22.3</w:t>
      </w:r>
      <w:r w:rsidRPr="00BD45CF">
        <w:rPr>
          <w:rFonts w:eastAsia="Arial"/>
          <w:szCs w:val="24"/>
          <w14:ligatures w14:val="standardContextual"/>
        </w:rPr>
        <w:t>.</w:t>
      </w:r>
      <w:r w:rsidRPr="00BD45CF">
        <w:rPr>
          <w:rFonts w:eastAsia="Arial"/>
          <w:szCs w:val="24"/>
          <w14:ligatures w14:val="standardContextual"/>
        </w:rPr>
        <w:tab/>
      </w:r>
      <w:proofErr w:type="spellStart"/>
      <w:r w:rsidRPr="00BD45CF">
        <w:rPr>
          <w:szCs w:val="24"/>
          <w14:ligatures w14:val="standardContextual"/>
        </w:rPr>
        <w:t>Teleinformacija</w:t>
      </w:r>
      <w:proofErr w:type="spellEnd"/>
      <w:r w:rsidRPr="00BD45CF">
        <w:rPr>
          <w:szCs w:val="24"/>
          <w14:ligatures w14:val="standardContextual"/>
        </w:rPr>
        <w:t xml:space="preserve"> į DMS teikiama nepertraukiamu režimu, išskyrus laiką, kurio metu vykdomi Šalių iš anksto suderinti planiniai darbai, turintys įtaką </w:t>
      </w:r>
      <w:r w:rsidRPr="00BD45CF">
        <w:rPr>
          <w:rFonts w:eastAsia="Arial"/>
          <w:szCs w:val="24"/>
          <w14:ligatures w14:val="standardContextual"/>
        </w:rPr>
        <w:t>valdymo sistemų ir ryšio įrangos veikimui</w:t>
      </w:r>
      <w:r w:rsidRPr="00BD45CF">
        <w:rPr>
          <w:szCs w:val="24"/>
          <w14:ligatures w14:val="standardContextual"/>
        </w:rPr>
        <w:t>;</w:t>
      </w:r>
    </w:p>
    <w:p w:rsidR="00147B1A" w:rsidRPr="00BD45CF" w:rsidRDefault="00BD45CF" w:rsidP="004D3627">
      <w:pPr>
        <w:tabs>
          <w:tab w:val="left" w:pos="426"/>
          <w:tab w:val="left" w:pos="3119"/>
        </w:tabs>
        <w:spacing w:line="259" w:lineRule="auto"/>
        <w:ind w:left="1985" w:hanging="851"/>
        <w:jc w:val="both"/>
        <w:rPr>
          <w:rFonts w:eastAsia="Arial"/>
          <w:strike/>
          <w:szCs w:val="24"/>
          <w14:ligatures w14:val="standardContextual"/>
        </w:rPr>
      </w:pPr>
      <w:r w:rsidRPr="00BD45CF">
        <w:rPr>
          <w:rFonts w:eastAsia="Arial"/>
          <w:szCs w:val="24"/>
          <w14:ligatures w14:val="standardContextual"/>
        </w:rPr>
        <w:t>34.22.4</w:t>
      </w:r>
      <w:r w:rsidRPr="00BD45CF">
        <w:rPr>
          <w:rFonts w:eastAsia="Arial"/>
          <w:szCs w:val="24"/>
          <w14:ligatures w14:val="standardContextual"/>
        </w:rPr>
        <w:t>.</w:t>
      </w:r>
      <w:r w:rsidRPr="00BD45CF">
        <w:rPr>
          <w:rFonts w:eastAsia="Arial"/>
          <w:szCs w:val="24"/>
          <w14:ligatures w14:val="standardContextual"/>
        </w:rPr>
        <w:tab/>
        <w:t xml:space="preserve">Atsiradus papildomiems reikalavimams valdymo sistemų bei telekomunikacijų įrangai (kibernetinė sauga ar kt.), taip pat </w:t>
      </w:r>
      <w:r w:rsidRPr="00BD45CF">
        <w:rPr>
          <w:color w:val="242424"/>
          <w:szCs w:val="24"/>
          <w14:ligatures w14:val="standardContextual"/>
        </w:rPr>
        <w:t xml:space="preserve">dėl </w:t>
      </w:r>
      <w:proofErr w:type="spellStart"/>
      <w:r w:rsidRPr="00BD45CF">
        <w:rPr>
          <w:color w:val="242424"/>
          <w:szCs w:val="24"/>
          <w14:ligatures w14:val="standardContextual"/>
        </w:rPr>
        <w:t>teleinformacijos</w:t>
      </w:r>
      <w:proofErr w:type="spellEnd"/>
      <w:r w:rsidRPr="00BD45CF">
        <w:rPr>
          <w:color w:val="242424"/>
          <w:szCs w:val="24"/>
          <w14:ligatures w14:val="standardContextual"/>
        </w:rPr>
        <w:t xml:space="preserve"> tiekėjo (</w:t>
      </w:r>
      <w:r w:rsidRPr="00BD45CF">
        <w:rPr>
          <w:i/>
          <w:iCs/>
          <w:color w:val="242424"/>
          <w:szCs w:val="24"/>
          <w14:ligatures w14:val="standardContextual"/>
        </w:rPr>
        <w:t>Klientas</w:t>
      </w:r>
      <w:r w:rsidRPr="00BD45CF">
        <w:rPr>
          <w:color w:val="242424"/>
          <w:szCs w:val="24"/>
          <w14:ligatures w14:val="standardContextual"/>
        </w:rPr>
        <w:t>) ar gavėjo (</w:t>
      </w:r>
      <w:r w:rsidRPr="00BD45CF">
        <w:rPr>
          <w:i/>
          <w:iCs/>
          <w:color w:val="242424"/>
          <w:szCs w:val="24"/>
          <w14:ligatures w14:val="standardContextual"/>
        </w:rPr>
        <w:t>Operatorius</w:t>
      </w:r>
      <w:r w:rsidRPr="00BD45CF">
        <w:rPr>
          <w:color w:val="242424"/>
          <w:szCs w:val="24"/>
          <w14:ligatures w14:val="standardContextual"/>
        </w:rPr>
        <w:t>) valdymo sistemų ar telekomunikacijų įrangos susidėvėjimo, sunaikinimo, gedimų bei dėl telekomunikacijų paslaugos tiekėjo pasikeitimo</w:t>
      </w:r>
      <w:r w:rsidRPr="00BD45CF">
        <w:rPr>
          <w:rFonts w:eastAsia="Arial"/>
          <w:szCs w:val="24"/>
          <w14:ligatures w14:val="standardContextual"/>
        </w:rPr>
        <w:t xml:space="preserve"> </w:t>
      </w:r>
      <w:proofErr w:type="spellStart"/>
      <w:r w:rsidRPr="00BD45CF">
        <w:rPr>
          <w:rFonts w:eastAsia="Arial"/>
          <w:szCs w:val="24"/>
          <w14:ligatures w14:val="standardContextual"/>
        </w:rPr>
        <w:t>teleinformacijos</w:t>
      </w:r>
      <w:proofErr w:type="spellEnd"/>
      <w:r w:rsidRPr="00BD45CF">
        <w:rPr>
          <w:color w:val="242424"/>
          <w:szCs w:val="24"/>
          <w14:ligatures w14:val="standardContextual"/>
        </w:rPr>
        <w:t xml:space="preserve"> tiekėjas (</w:t>
      </w:r>
      <w:r w:rsidRPr="00BD45CF">
        <w:rPr>
          <w:i/>
          <w:iCs/>
          <w:color w:val="242424"/>
          <w:szCs w:val="24"/>
          <w14:ligatures w14:val="standardContextual"/>
        </w:rPr>
        <w:t>Klientas</w:t>
      </w:r>
      <w:r w:rsidRPr="00BD45CF">
        <w:rPr>
          <w:color w:val="242424"/>
          <w:szCs w:val="24"/>
          <w14:ligatures w14:val="standardContextual"/>
        </w:rPr>
        <w:t xml:space="preserve">) turi atlikti jam priklausančios įrangos papildymo, o, reikalui esant, ir šios įrangos pakeitimo darbus, bei atlikti reikiamus konfigūravimo darbus ir </w:t>
      </w:r>
      <w:proofErr w:type="spellStart"/>
      <w:r w:rsidRPr="00BD45CF">
        <w:rPr>
          <w:color w:val="242424"/>
          <w:szCs w:val="24"/>
          <w14:ligatures w14:val="standardContextual"/>
        </w:rPr>
        <w:t>teleinformacijos</w:t>
      </w:r>
      <w:proofErr w:type="spellEnd"/>
      <w:r w:rsidRPr="00BD45CF">
        <w:rPr>
          <w:color w:val="242424"/>
          <w:szCs w:val="24"/>
          <w14:ligatures w14:val="standardContextual"/>
        </w:rPr>
        <w:t xml:space="preserve"> testavimo darbus ir kitus su tuo susijusius darbus.</w:t>
      </w:r>
    </w:p>
    <w:p w:rsidR="00147B1A" w:rsidRPr="00BD45CF" w:rsidRDefault="00BD45CF" w:rsidP="004D3627">
      <w:pPr>
        <w:tabs>
          <w:tab w:val="left" w:pos="426"/>
        </w:tabs>
        <w:spacing w:line="259" w:lineRule="auto"/>
        <w:jc w:val="both"/>
        <w:rPr>
          <w:rFonts w:eastAsia="Arial"/>
          <w:strike/>
          <w:szCs w:val="24"/>
          <w14:ligatures w14:val="standardContextual"/>
        </w:rPr>
      </w:pPr>
    </w:p>
    <w:p w:rsidR="00147B1A" w:rsidRPr="00BD45CF" w:rsidRDefault="00BD45CF" w:rsidP="004D3627">
      <w:pPr>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35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b/>
          <w:bCs/>
          <w:szCs w:val="24"/>
          <w14:ligatures w14:val="standardContextual"/>
        </w:rPr>
        <w:t>Klientas turi šias teises: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35.1</w:t>
      </w:r>
      <w:r w:rsidRPr="00BD45CF">
        <w:rPr>
          <w:rFonts w:eastAsia="Arial"/>
          <w:szCs w:val="24"/>
          <w14:ligatures w14:val="standardContextual"/>
        </w:rPr>
        <w:t>.</w:t>
      </w:r>
      <w:r w:rsidRPr="00BD45CF">
        <w:rPr>
          <w:rFonts w:eastAsia="Arial"/>
          <w:szCs w:val="24"/>
          <w14:ligatures w14:val="standardContextual"/>
        </w:rPr>
        <w:tab/>
        <w:t xml:space="preserve">gauti iš </w:t>
      </w:r>
      <w:r w:rsidRPr="00BD45CF">
        <w:rPr>
          <w:rFonts w:eastAsia="Arial"/>
          <w:i/>
          <w:iCs/>
          <w:szCs w:val="24"/>
          <w14:ligatures w14:val="standardContextual"/>
        </w:rPr>
        <w:t>Operatoriaus</w:t>
      </w:r>
      <w:r w:rsidRPr="00BD45CF">
        <w:rPr>
          <w:rFonts w:eastAsia="Arial"/>
          <w:szCs w:val="24"/>
          <w14:ligatures w14:val="standardContextual"/>
        </w:rPr>
        <w:t xml:space="preserve"> aiškią informaciją apie Sutarties sudarymą ir jos sąlygas, </w:t>
      </w:r>
      <w:r w:rsidRPr="00BD45CF">
        <w:rPr>
          <w:rFonts w:eastAsia="Arial"/>
          <w:i/>
          <w:iCs/>
          <w:szCs w:val="24"/>
          <w14:ligatures w14:val="standardContextual"/>
        </w:rPr>
        <w:t>Operatoriaus</w:t>
      </w:r>
      <w:r w:rsidRPr="00BD45CF">
        <w:rPr>
          <w:rFonts w:eastAsia="Arial"/>
          <w:szCs w:val="24"/>
          <w14:ligatures w14:val="standardContextual"/>
        </w:rPr>
        <w:t xml:space="preserve"> pavadinimą, buveinės adresą, </w:t>
      </w:r>
      <w:r w:rsidRPr="00BD45CF">
        <w:rPr>
          <w:rFonts w:eastAsia="Arial"/>
          <w:i/>
          <w:iCs/>
          <w:szCs w:val="24"/>
          <w14:ligatures w14:val="standardContextual"/>
        </w:rPr>
        <w:t>Įmonės</w:t>
      </w:r>
      <w:r w:rsidRPr="00BD45CF">
        <w:rPr>
          <w:rFonts w:eastAsia="Arial"/>
          <w:szCs w:val="24"/>
          <w14:ligatures w14:val="standardContextual"/>
        </w:rPr>
        <w:t xml:space="preserve"> kodą ir teisinę formą, teikiamas paslaugas ir jų teikimo sąlygas, elektros energijos tarifus (kainas) bei teikiamų paslaugų kainas, pranešimų apie tarifus (kainas) pateikimo būdus, ginčų nagrinėjimo tvarką, kuri skelbiama </w:t>
      </w:r>
      <w:r w:rsidRPr="00BD45CF">
        <w:rPr>
          <w:rFonts w:eastAsia="Arial"/>
          <w:i/>
          <w:iCs/>
          <w:szCs w:val="24"/>
          <w14:ligatures w14:val="standardContextual"/>
        </w:rPr>
        <w:t>Operatoriaus</w:t>
      </w:r>
      <w:r w:rsidRPr="00BD45CF">
        <w:rPr>
          <w:rFonts w:eastAsia="Arial"/>
          <w:szCs w:val="24"/>
          <w14:ligatures w14:val="standardContextual"/>
        </w:rPr>
        <w:t xml:space="preserve"> interneto svetainėje;</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35.2</w:t>
      </w:r>
      <w:r w:rsidRPr="00BD45CF">
        <w:rPr>
          <w:rFonts w:eastAsia="Arial"/>
          <w:szCs w:val="24"/>
          <w14:ligatures w14:val="standardContextual"/>
        </w:rPr>
        <w:t>.</w:t>
      </w:r>
      <w:r w:rsidRPr="00BD45CF">
        <w:rPr>
          <w:rFonts w:eastAsia="Arial"/>
          <w:szCs w:val="24"/>
          <w14:ligatures w14:val="standardContextual"/>
        </w:rPr>
        <w:tab/>
        <w:t xml:space="preserve">pasirinkti persiuntimo paslaugos tarifą </w:t>
      </w:r>
      <w:r w:rsidRPr="00BD45CF">
        <w:rPr>
          <w:rFonts w:eastAsia="Arial"/>
          <w:i/>
          <w:iCs/>
          <w:szCs w:val="24"/>
          <w14:ligatures w14:val="standardContextual"/>
        </w:rPr>
        <w:t>Operatoriaus</w:t>
      </w:r>
      <w:r w:rsidRPr="00BD45CF">
        <w:rPr>
          <w:rFonts w:eastAsia="Arial"/>
          <w:szCs w:val="24"/>
          <w14:ligatures w14:val="standardContextual"/>
        </w:rPr>
        <w:t xml:space="preserve"> elektros energijos ir persiuntimo paslaugos kainų ir tarifų bei jų taikymo tvarkose nustatytomis sąlygomis ir tvarka;</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35.3</w:t>
      </w:r>
      <w:r w:rsidRPr="00BD45CF">
        <w:rPr>
          <w:rFonts w:eastAsia="Arial"/>
          <w:szCs w:val="24"/>
          <w14:ligatures w14:val="standardContextual"/>
        </w:rPr>
        <w:t>.</w:t>
      </w:r>
      <w:r w:rsidRPr="00BD45CF">
        <w:rPr>
          <w:rFonts w:eastAsia="Arial"/>
          <w:szCs w:val="24"/>
          <w14:ligatures w14:val="standardContextual"/>
        </w:rPr>
        <w:tab/>
        <w:t xml:space="preserve">pasirinkti vieną iš kelių </w:t>
      </w:r>
      <w:r w:rsidRPr="00BD45CF">
        <w:rPr>
          <w:rFonts w:eastAsia="Arial"/>
          <w:i/>
          <w:iCs/>
          <w:szCs w:val="24"/>
          <w14:ligatures w14:val="standardContextual"/>
        </w:rPr>
        <w:t>Operatoriaus</w:t>
      </w:r>
      <w:r w:rsidRPr="00BD45CF">
        <w:rPr>
          <w:rFonts w:eastAsia="Arial"/>
          <w:szCs w:val="24"/>
          <w14:ligatures w14:val="standardContextual"/>
        </w:rPr>
        <w:t xml:space="preserve"> pasiūlytų apmokėjimo už suteiktą persiuntimo paslaugą (garantinio tiekimo atveju – ir už suvartotą elektros energiją) būdų;</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35.4</w:t>
      </w:r>
      <w:r w:rsidRPr="00BD45CF">
        <w:rPr>
          <w:rFonts w:eastAsia="Arial"/>
          <w:szCs w:val="24"/>
          <w14:ligatures w14:val="standardContextual"/>
        </w:rPr>
        <w:t>.</w:t>
      </w:r>
      <w:r w:rsidRPr="00BD45CF">
        <w:rPr>
          <w:rFonts w:eastAsia="Arial"/>
          <w:szCs w:val="24"/>
          <w14:ligatures w14:val="standardContextual"/>
        </w:rPr>
        <w:tab/>
        <w:t xml:space="preserve">sustabdyti Sutarties vykdymą su </w:t>
      </w:r>
      <w:r w:rsidRPr="00BD45CF">
        <w:rPr>
          <w:rFonts w:eastAsia="Arial"/>
          <w:i/>
          <w:iCs/>
          <w:szCs w:val="24"/>
          <w14:ligatures w14:val="standardContextual"/>
        </w:rPr>
        <w:t>Operatoriumi</w:t>
      </w:r>
      <w:r w:rsidRPr="00BD45CF">
        <w:rPr>
          <w:rFonts w:eastAsia="Arial"/>
          <w:szCs w:val="24"/>
          <w14:ligatures w14:val="standardContextual"/>
        </w:rPr>
        <w:t xml:space="preserve">, jei sudaroma elektros energijos pirkimo-pardavimo ir persiuntimo paslaugos teikimo sutartis su nepriklausomu tiekėju, pasiliekant teisę sutarties su nepriklausomu tiekėju nutraukimo ar galiojimo pasibaigimo atveju atnaujinti jos vykdymą pagal tą dieną galiosiančias Sutarties Bendrąsias sąlygas, kurios viešai bus skelbiamos </w:t>
      </w:r>
      <w:r w:rsidRPr="00BD45CF">
        <w:rPr>
          <w:rFonts w:eastAsia="Arial"/>
          <w:i/>
          <w:iCs/>
          <w:szCs w:val="24"/>
          <w14:ligatures w14:val="standardContextual"/>
        </w:rPr>
        <w:t>Operatoriaus</w:t>
      </w:r>
      <w:r w:rsidRPr="00BD45CF">
        <w:rPr>
          <w:rFonts w:eastAsia="Arial"/>
          <w:szCs w:val="24"/>
          <w14:ligatures w14:val="standardContextual"/>
        </w:rPr>
        <w:t xml:space="preserve"> interneto svetainėje;</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35.5</w:t>
      </w:r>
      <w:r w:rsidRPr="00BD45CF">
        <w:rPr>
          <w:rFonts w:eastAsia="Arial"/>
          <w:szCs w:val="24"/>
          <w14:ligatures w14:val="standardContextual"/>
        </w:rPr>
        <w:t>.</w:t>
      </w:r>
      <w:r w:rsidRPr="00BD45CF">
        <w:rPr>
          <w:rFonts w:eastAsia="Arial"/>
          <w:szCs w:val="24"/>
          <w14:ligatures w14:val="standardContextual"/>
        </w:rPr>
        <w:tab/>
        <w:t xml:space="preserve">nutraukti Sutartį, jei keičiamos Sutarties sąlygos ir jos </w:t>
      </w:r>
      <w:r w:rsidRPr="00BD45CF">
        <w:rPr>
          <w:rFonts w:eastAsia="Arial"/>
          <w:i/>
          <w:iCs/>
          <w:szCs w:val="24"/>
          <w14:ligatures w14:val="standardContextual"/>
        </w:rPr>
        <w:t>Klientui</w:t>
      </w:r>
      <w:r w:rsidRPr="00BD45CF">
        <w:rPr>
          <w:rFonts w:eastAsia="Arial"/>
          <w:szCs w:val="24"/>
          <w14:ligatures w14:val="standardContextual"/>
        </w:rPr>
        <w:t xml:space="preserve"> yra nepriimtinos;</w:t>
      </w:r>
    </w:p>
    <w:p w:rsidR="00147B1A" w:rsidRPr="00BD45CF" w:rsidRDefault="00BD45CF" w:rsidP="004D3627">
      <w:pPr>
        <w:tabs>
          <w:tab w:val="left" w:pos="1701"/>
        </w:tabs>
        <w:spacing w:line="259" w:lineRule="auto"/>
        <w:ind w:left="1134" w:hanging="708"/>
        <w:jc w:val="both"/>
        <w:rPr>
          <w:rFonts w:eastAsia="Arial"/>
          <w:strike/>
          <w:szCs w:val="24"/>
          <w14:ligatures w14:val="standardContextual"/>
        </w:rPr>
      </w:pPr>
      <w:r w:rsidRPr="00BD45CF">
        <w:rPr>
          <w:rFonts w:eastAsia="Arial"/>
          <w:szCs w:val="24"/>
          <w14:ligatures w14:val="standardContextual"/>
        </w:rPr>
        <w:t>35.6</w:t>
      </w:r>
      <w:r w:rsidRPr="00BD45CF">
        <w:rPr>
          <w:rFonts w:eastAsia="Arial"/>
          <w:szCs w:val="24"/>
          <w14:ligatures w14:val="standardContextual"/>
        </w:rPr>
        <w:t>.</w:t>
      </w:r>
      <w:r w:rsidRPr="00BD45CF">
        <w:rPr>
          <w:rFonts w:eastAsia="Arial"/>
          <w:szCs w:val="24"/>
          <w14:ligatures w14:val="standardContextual"/>
        </w:rPr>
        <w:tab/>
        <w:t xml:space="preserve">reikalauti </w:t>
      </w:r>
      <w:r w:rsidRPr="00BD45CF">
        <w:rPr>
          <w:rFonts w:eastAsia="Arial"/>
          <w:i/>
          <w:iCs/>
          <w:szCs w:val="24"/>
          <w14:ligatures w14:val="standardContextual"/>
        </w:rPr>
        <w:t>Operatoriaus</w:t>
      </w:r>
      <w:r w:rsidRPr="00BD45CF">
        <w:rPr>
          <w:rFonts w:eastAsia="Arial"/>
          <w:szCs w:val="24"/>
          <w14:ligatures w14:val="standardContextual"/>
        </w:rPr>
        <w:t xml:space="preserve">, kad būtų atlikta neeilinė elektros apskaitos prietaiso patikra. </w:t>
      </w:r>
      <w:r w:rsidRPr="00BD45CF">
        <w:rPr>
          <w:rFonts w:eastAsia="Arial"/>
          <w:i/>
          <w:iCs/>
          <w:szCs w:val="24"/>
          <w14:ligatures w14:val="standardContextual"/>
        </w:rPr>
        <w:t>Klientas</w:t>
      </w:r>
      <w:r w:rsidRPr="00BD45CF">
        <w:rPr>
          <w:rFonts w:eastAsia="Arial"/>
          <w:szCs w:val="24"/>
          <w14:ligatures w14:val="standardContextual"/>
        </w:rPr>
        <w:t xml:space="preserve"> sumoka patirtas patikros sąnaudas, jeigu buvo nustatyta, kad elektros apskaitos prietaisas veikia tinkamai ir atitinka jam nustatytus metrologinius reikalavimus;</w:t>
      </w:r>
    </w:p>
    <w:p w:rsidR="00147B1A" w:rsidRPr="00BD45CF" w:rsidRDefault="00BD45CF" w:rsidP="004D3627">
      <w:pPr>
        <w:tabs>
          <w:tab w:val="left" w:pos="1701"/>
        </w:tabs>
        <w:spacing w:line="259" w:lineRule="auto"/>
        <w:ind w:left="1134" w:hanging="708"/>
        <w:jc w:val="both"/>
        <w:rPr>
          <w:rFonts w:eastAsia="Arial"/>
          <w:strike/>
          <w:szCs w:val="24"/>
          <w14:ligatures w14:val="standardContextual"/>
        </w:rPr>
      </w:pPr>
      <w:r w:rsidRPr="00BD45CF">
        <w:rPr>
          <w:rFonts w:eastAsia="Arial"/>
          <w:szCs w:val="24"/>
          <w14:ligatures w14:val="standardContextual"/>
        </w:rPr>
        <w:t>35.7</w:t>
      </w:r>
      <w:r w:rsidRPr="00BD45CF">
        <w:rPr>
          <w:rFonts w:eastAsia="Arial"/>
          <w:szCs w:val="24"/>
          <w14:ligatures w14:val="standardContextual"/>
        </w:rPr>
        <w:t>.</w:t>
      </w:r>
      <w:r w:rsidRPr="00BD45CF">
        <w:rPr>
          <w:rFonts w:eastAsia="Arial"/>
          <w:szCs w:val="24"/>
          <w14:ligatures w14:val="standardContextual"/>
        </w:rPr>
        <w:tab/>
        <w:t xml:space="preserve">reikalauti iš </w:t>
      </w:r>
      <w:r w:rsidRPr="00BD45CF">
        <w:rPr>
          <w:rFonts w:eastAsia="Arial"/>
          <w:i/>
          <w:iCs/>
          <w:szCs w:val="24"/>
          <w14:ligatures w14:val="standardContextual"/>
        </w:rPr>
        <w:t>Operatoriaus</w:t>
      </w:r>
      <w:r w:rsidRPr="00BD45CF">
        <w:rPr>
          <w:rFonts w:eastAsia="Arial"/>
          <w:szCs w:val="24"/>
          <w14:ligatures w14:val="standardContextual"/>
        </w:rPr>
        <w:t xml:space="preserve"> atlyginti tiesioginius nuostolius, patirtus dėl nepersiųstos ir (ar) netinkamos kokybės elektros energijos. </w:t>
      </w:r>
    </w:p>
    <w:p w:rsidR="00147B1A" w:rsidRPr="00BD45CF" w:rsidRDefault="00BD45CF" w:rsidP="004D3627">
      <w:pPr>
        <w:spacing w:line="259" w:lineRule="auto"/>
        <w:ind w:left="426" w:hanging="426"/>
        <w:jc w:val="both"/>
        <w:rPr>
          <w:rFonts w:eastAsia="Arial"/>
          <w:szCs w:val="24"/>
          <w14:ligatures w14:val="standardContextual"/>
        </w:rPr>
      </w:pPr>
    </w:p>
    <w:p w:rsidR="00147B1A" w:rsidRPr="00BD45CF" w:rsidRDefault="00BD45CF" w:rsidP="004D3627">
      <w:pPr>
        <w:tabs>
          <w:tab w:val="left" w:pos="360"/>
          <w:tab w:val="left" w:pos="851"/>
        </w:tabs>
        <w:spacing w:line="259" w:lineRule="auto"/>
        <w:ind w:left="426" w:hanging="426"/>
        <w:jc w:val="both"/>
        <w:rPr>
          <w:rFonts w:eastAsia="Arial"/>
          <w:szCs w:val="24"/>
          <w14:ligatures w14:val="standardContextual"/>
        </w:rPr>
      </w:pPr>
      <w:r w:rsidRPr="00BD45CF">
        <w:rPr>
          <w:rFonts w:eastAsia="Arial"/>
          <w:b/>
          <w:bCs/>
          <w:szCs w:val="24"/>
          <w14:ligatures w14:val="standardContextual"/>
        </w:rPr>
        <w:t>KLIENTO IR OPERATORIAUS ATSAKOMYBĖ</w:t>
      </w:r>
    </w:p>
    <w:p w:rsidR="00147B1A" w:rsidRPr="00BD45CF" w:rsidRDefault="00147B1A" w:rsidP="004D3627">
      <w:pPr>
        <w:spacing w:line="259" w:lineRule="auto"/>
        <w:ind w:left="426" w:hanging="426"/>
        <w:jc w:val="both"/>
        <w:rPr>
          <w:rFonts w:eastAsia="Arial"/>
          <w:strike/>
          <w:szCs w:val="24"/>
          <w14:ligatures w14:val="standardContextual"/>
        </w:rPr>
      </w:pP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36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privalo atlyginti </w:t>
      </w:r>
      <w:r w:rsidRPr="00BD45CF">
        <w:rPr>
          <w:rFonts w:eastAsia="Arial"/>
          <w:i/>
          <w:iCs/>
          <w:szCs w:val="24"/>
          <w14:ligatures w14:val="standardContextual"/>
        </w:rPr>
        <w:t>Operatoriui</w:t>
      </w:r>
      <w:r w:rsidRPr="00BD45CF">
        <w:rPr>
          <w:rFonts w:eastAsia="Arial"/>
          <w:szCs w:val="24"/>
          <w14:ligatures w14:val="standardContextual"/>
        </w:rPr>
        <w:t xml:space="preserve"> padarytus nuostolius (žalą) už neteisėtą elektros energijos vartojimą teisės aktų nustatyta tvarka ir sąlygomis.</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Šalis atsako prieš kitą šalį už kitai šaliai ir (ar) tretiesiems asmenims kaltais veiksmais padarytą žalą ir nuostolius dėl Sutartimi prisiimtų įsipareigojimų nevykdymo ar jų netinkamo vykdymo. Šalių atsakomybė visais atvejais, išskyrus įstatymų nurodytas išimtis, ribojama tiesioginiais nuostoliais, t. y. negautos pajamos nėra atlyginamos.</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38</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Šalys atsako už netinkamą Sutartyje numatytų įsipareigojimų vykdymą arba nevykdymą, įskaitant veiklą asmenų, kuriuos šalis pasitelkia savo teisėms įgyvendinti ir įsipareigojimams vykdyti arba kuriems šalis leidžia atlikti tokius veiksmus.</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39</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Bet kuri šalis atleidžiama nuo atsakomybės už savo sutartinių įsipareigojimų nevykdymą ar netinkamą vykdymą, jei įrodo, kad toks nevykdymas ar netinkamas vykdymas buvo nulemtas nenugalimos jėgos (force majeure) aplinkybių, kurių ji negalėjo kontroliuoti bei protingai numatyti Sutarties sudarymo metu, ir kad negalėjo užkirsti kelio šių aplinkybių ar jų pasekmių atsiradimui. Nenugalima jėga (force majeure) nelaikoma tai, kad šalis neturi reikiamų finansinių išteklių Sutarčiai tinkamai ir laiku vykdyti arba šalies (skolininko) kontrahentai pažeidžia savo prievoles.</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40</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Šalys nenugalimos jėgos (</w:t>
      </w:r>
      <w:r w:rsidRPr="00BD45CF">
        <w:rPr>
          <w:rFonts w:eastAsia="Arial"/>
          <w:i/>
          <w:iCs/>
          <w:szCs w:val="24"/>
          <w14:ligatures w14:val="standardContextual"/>
        </w:rPr>
        <w:t>force majeure</w:t>
      </w:r>
      <w:r w:rsidRPr="00BD45CF">
        <w:rPr>
          <w:rFonts w:eastAsia="Arial"/>
          <w:szCs w:val="24"/>
          <w14:ligatures w14:val="standardContextual"/>
        </w:rPr>
        <w:t>) aplinkybėmis susitaria laikyti aplinkybes, kaip jos reglamentuotos Lietuvos Respublikos civilinio kodekso 6.212 straipsnyje ir Lietuvos Respublikos Vyriausybės 1996 m. liepos 15 d. nutarimu Nr. 840 patvirtintose „Atleidimo nuo atsakomybės, esant nenugalimos jėgos (</w:t>
      </w:r>
      <w:r w:rsidRPr="00BD45CF">
        <w:rPr>
          <w:rFonts w:eastAsia="Arial"/>
          <w:i/>
          <w:iCs/>
          <w:szCs w:val="24"/>
          <w14:ligatures w14:val="standardContextual"/>
        </w:rPr>
        <w:t>force majeure</w:t>
      </w:r>
      <w:r w:rsidRPr="00BD45CF">
        <w:rPr>
          <w:rFonts w:eastAsia="Arial"/>
          <w:szCs w:val="24"/>
          <w14:ligatures w14:val="standardContextual"/>
        </w:rPr>
        <w:t>) aplinkybėms, taisyklėse“, taip pat blokada, terorizmas, perversmas, kiti neramumai, radiacinis ar kitoks pavojingas gyvybei oro užterštumas, kompetentingų institucijų sprendimu paskelbta epidemija ir (arba) pandemija valstybėse, susijusiose su Sutarties vykdymu.</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41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Šalis, kuri dėl nenugalimos jėgos (</w:t>
      </w:r>
      <w:r w:rsidRPr="00BD45CF">
        <w:rPr>
          <w:rFonts w:eastAsia="Arial"/>
          <w:i/>
          <w:iCs/>
          <w:szCs w:val="24"/>
          <w14:ligatures w14:val="standardContextual"/>
        </w:rPr>
        <w:t>force majeure</w:t>
      </w:r>
      <w:r w:rsidRPr="00BD45CF">
        <w:rPr>
          <w:rFonts w:eastAsia="Arial"/>
          <w:szCs w:val="24"/>
          <w14:ligatures w14:val="standardContextual"/>
        </w:rPr>
        <w:t>) aplinkybių negali įvykdyti savo sutartinių įsipareigojimų, privalo nedelsdama, bet ne vėliau kaip per 5 (penkias) darbo dienas nuo momento, kai sužinojo ar turėjo sužinoti apie tokių aplinkybių atsiradimą, raštu apie tai informuoti kitą šalį, nurodyti nenugalimos jėgos (</w:t>
      </w:r>
      <w:r w:rsidRPr="00BD45CF">
        <w:rPr>
          <w:rFonts w:eastAsia="Arial"/>
          <w:i/>
          <w:iCs/>
          <w:szCs w:val="24"/>
          <w14:ligatures w14:val="standardContextual"/>
        </w:rPr>
        <w:t>force majeure</w:t>
      </w:r>
      <w:r w:rsidRPr="00BD45CF">
        <w:rPr>
          <w:rFonts w:eastAsia="Arial"/>
          <w:szCs w:val="24"/>
          <w14:ligatures w14:val="standardContextual"/>
        </w:rPr>
        <w:t>) aplinkybes ir sutartinius įsipareigojimus, kurių ji negalės vykdyti. Tokiu atveju, jei abi šalys pripažįsta, kad susiklosčiusios aplinkybės yra pripažintinos nenugalima jėga (force majeure), sutartinių įsipareigojimų vykdymas laikomas sustabdytu pagrįstai, kol išnyks pirmiau nurodytos aplinkybės. Jeigu šio pranešimo kita šalis negauna per 5 (penkių) darbo dienų terminą po to, kai Sutarties nevykdanti šalis sužinojo ar turėjo sužinoti apie nenugalimos jėgos (</w:t>
      </w:r>
      <w:r w:rsidRPr="00BD45CF">
        <w:rPr>
          <w:rFonts w:eastAsia="Arial"/>
          <w:i/>
          <w:iCs/>
          <w:szCs w:val="24"/>
          <w14:ligatures w14:val="standardContextual"/>
        </w:rPr>
        <w:t>force majeure</w:t>
      </w:r>
      <w:r w:rsidRPr="00BD45CF">
        <w:rPr>
          <w:rFonts w:eastAsia="Arial"/>
          <w:szCs w:val="24"/>
          <w14:ligatures w14:val="standardContextual"/>
        </w:rPr>
        <w:t>) aplinkybes, tai pastaroji Šalis privalo kitai šaliai atlyginti nuostolius, susijusius su negautu ar ne Sutartyje nustatytu terminu gautu pranešimu. Šalis, laiku nepranešusi kitai šaliai apie nenugalimos jėgos (</w:t>
      </w:r>
      <w:r w:rsidRPr="00BD45CF">
        <w:rPr>
          <w:rFonts w:eastAsia="Arial"/>
          <w:i/>
          <w:iCs/>
          <w:szCs w:val="24"/>
          <w14:ligatures w14:val="standardContextual"/>
        </w:rPr>
        <w:t>force majeure</w:t>
      </w:r>
      <w:r w:rsidRPr="00BD45CF">
        <w:rPr>
          <w:rFonts w:eastAsia="Arial"/>
          <w:szCs w:val="24"/>
          <w14:ligatures w14:val="standardContextual"/>
        </w:rPr>
        <w:t>) aplinkybes, negali jomis remtis kaip atleidimo nuo atsakomybės už Sutarties nevykdymą pagrindu. Pranešime turi būti nurodyta:</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41.1</w:t>
      </w:r>
      <w:r w:rsidRPr="00BD45CF">
        <w:rPr>
          <w:rFonts w:eastAsia="Arial"/>
          <w:szCs w:val="24"/>
          <w14:ligatures w14:val="standardContextual"/>
        </w:rPr>
        <w:t>.</w:t>
      </w:r>
      <w:r w:rsidRPr="00BD45CF">
        <w:rPr>
          <w:rFonts w:eastAsia="Arial"/>
          <w:szCs w:val="24"/>
          <w14:ligatures w14:val="standardContextual"/>
        </w:rPr>
        <w:tab/>
        <w:t>nenugalimos jėgos (force majeure) aplinkybės, dėl kurių konkreti prievolė negali būti vykdoma Sutartyje nustatytais terminais ir (ar) tvarka;</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41.2</w:t>
      </w:r>
      <w:r w:rsidRPr="00BD45CF">
        <w:rPr>
          <w:rFonts w:eastAsia="Arial"/>
          <w:szCs w:val="24"/>
          <w14:ligatures w14:val="standardContextual"/>
        </w:rPr>
        <w:t>.</w:t>
      </w:r>
      <w:r w:rsidRPr="00BD45CF">
        <w:rPr>
          <w:rFonts w:eastAsia="Arial"/>
          <w:szCs w:val="24"/>
          <w14:ligatures w14:val="standardContextual"/>
        </w:rPr>
        <w:tab/>
        <w:t>visi galimi nenugalimos jėgos (force majeure) aplinkybes patvirtinantys įrodymai, kuriuos turi šalis, patyrusi nenugalimos jėgos (force majeure) aplinkybes. Tuo atveju, jeigu šalis, patyrusi nenugalimos jėgos (force majeure) aplinkybes, po pranešimo pateikimo kitai šaliai dienos gauna papildomų nenugalimos jėgos (force majeure) aplinkybes patvirtinančių įrodymų, visi tokie įrodymai kitai šaliai turi būti pateikti per kiek įmanoma trumpesnį terminą;</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41.3</w:t>
      </w:r>
      <w:r w:rsidRPr="00BD45CF">
        <w:rPr>
          <w:rFonts w:eastAsia="Arial"/>
          <w:szCs w:val="24"/>
          <w14:ligatures w14:val="standardContextual"/>
        </w:rPr>
        <w:t>.</w:t>
      </w:r>
      <w:r w:rsidRPr="00BD45CF">
        <w:rPr>
          <w:rFonts w:eastAsia="Arial"/>
          <w:szCs w:val="24"/>
          <w14:ligatures w14:val="standardContextual"/>
        </w:rPr>
        <w:tab/>
        <w:t>nenugalimos jėgos (force majeure) aplinkybių pradžia ir planuojama (tikėtina) pabaiga;</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41.4</w:t>
      </w:r>
      <w:r w:rsidRPr="00BD45CF">
        <w:rPr>
          <w:rFonts w:eastAsia="Arial"/>
          <w:szCs w:val="24"/>
          <w14:ligatures w14:val="standardContextual"/>
        </w:rPr>
        <w:t>.</w:t>
      </w:r>
      <w:r w:rsidRPr="00BD45CF">
        <w:rPr>
          <w:rFonts w:eastAsia="Arial"/>
          <w:szCs w:val="24"/>
          <w14:ligatures w14:val="standardContextual"/>
        </w:rPr>
        <w:tab/>
        <w:t>nenugalimos jėgos (force majeure) įtaka tos Sutarties sąlygos įvykdymui, taip pat kitų šios Sutarties sąlygų įvykdymui.</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Esant nenugalimos jėgos (force majeure) aplinkybėms šalis atleidžiama nuo savo sutartinių įsipareigojimų vykdymo visam minėtų aplinkybių buvimo laikotarpiui. Kai dėl nenugalimos jėgos (force majeure) aplinkybių šalis nevykdo savo sutartinių įsipareigojimų daugiau kaip 6 (šešis) mėnesius, kita šalis turi teisę nutraukti arba sustabdyti Sutartį, raštu apie tai pranešusi Sutarties nevykdančiai šaliai.</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Pasibaigus nenugalimos jėgos (force majeure) aplinkybėms, šalis, dėl nenugalimos jėgos (force majeure) aplinkybių negalėjusi vykdyti savo sutartinių įsipareigojimų, privalo nedelsdama, bet ne vėliau kaip per 3 (tris) darbo dienas, pranešti apie tai kitai šaliai ir atnaujinti savo sutartinių įsipareigojimų vykdymą, jeigu šalys nesusitarė kitaip. Šalis, nepranešusi apie aukščiau nurodytų aplinkybių pasibaigimą ir (ar) neatnaujinusi savo sutartinių įsipareigojimų vykdymo šiame punkte nustatyta tvarka, privalo atlyginti kitai šaliai dėl negauto pranešimo patirtus nuostolius.</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44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Sutarties nutraukimas arba sustabdymas nepanaikina pareigos sumokėti už iki Sutarties nutraukimo ar sustabdymo suteiktas paslaugas ir (ar) pristatytas prekes, ir (ar) atliktus darbus, ir kitos šalies teisės reikalauti atlyginti netesybas bei nuostolius, atsiradusius dėl Sutarties nevykdymo ar netinkamo vykdymo iki nenugalimos jėgos (</w:t>
      </w:r>
      <w:r w:rsidRPr="00BD45CF">
        <w:rPr>
          <w:rFonts w:eastAsia="Arial"/>
          <w:i/>
          <w:iCs/>
          <w:szCs w:val="24"/>
          <w14:ligatures w14:val="standardContextual"/>
        </w:rPr>
        <w:t>force majeure</w:t>
      </w:r>
      <w:r w:rsidRPr="00BD45CF">
        <w:rPr>
          <w:rFonts w:eastAsia="Arial"/>
          <w:szCs w:val="24"/>
          <w14:ligatures w14:val="standardContextual"/>
        </w:rPr>
        <w:t>) aplinkybių atsiradimo</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turi teisę reikalauti atlyginti tiesioginius nuostolius, patirtus </w:t>
      </w:r>
      <w:r w:rsidRPr="00BD45CF">
        <w:rPr>
          <w:rFonts w:eastAsia="Arial"/>
          <w:i/>
          <w:iCs/>
          <w:szCs w:val="24"/>
          <w14:ligatures w14:val="standardContextual"/>
        </w:rPr>
        <w:t>Klientui</w:t>
      </w:r>
      <w:r w:rsidRPr="00BD45CF">
        <w:rPr>
          <w:rFonts w:eastAsia="Arial"/>
          <w:szCs w:val="24"/>
          <w14:ligatures w14:val="standardContextual"/>
        </w:rPr>
        <w:t xml:space="preserve"> pažeidus Sutarties 34.21 papunktyje numatytus įsipareigojimus informuoti ir (ar) pateikus klaidingą ir melagingą informaciją apie Subjektų įtraukimą į Sankcijų sąrašus ir (ar) pareikštus įtarimus dėl pinigų plovimo, teroristinės veiklos finansavimo ar su mokestiniu sukčiavimu susijusios veiklos.</w:t>
      </w:r>
    </w:p>
    <w:p w:rsidR="00147B1A" w:rsidRPr="00BD45CF" w:rsidRDefault="00147B1A" w:rsidP="004D3627">
      <w:pPr>
        <w:jc w:val="both"/>
        <w:rPr>
          <w:rFonts w:eastAsia="Arial"/>
          <w:b/>
          <w:bCs/>
          <w:szCs w:val="24"/>
          <w14:ligatures w14:val="standardContextual"/>
        </w:rPr>
      </w:pPr>
    </w:p>
    <w:p w:rsidR="00147B1A" w:rsidRPr="00BD45CF" w:rsidRDefault="00147B1A" w:rsidP="004D3627">
      <w:pPr>
        <w:jc w:val="both"/>
        <w:rPr>
          <w:rFonts w:eastAsia="Arial"/>
          <w:b/>
          <w:bCs/>
          <w:szCs w:val="24"/>
          <w14:ligatures w14:val="standardContextual"/>
        </w:rPr>
      </w:pPr>
    </w:p>
    <w:p w:rsidR="00147B1A" w:rsidRPr="00BD45CF" w:rsidRDefault="00BD45CF" w:rsidP="004D3627">
      <w:pPr>
        <w:jc w:val="both"/>
        <w:rPr>
          <w:rFonts w:eastAsia="Arial"/>
          <w:b/>
          <w:bCs/>
          <w:szCs w:val="24"/>
          <w14:ligatures w14:val="standardContextual"/>
        </w:rPr>
      </w:pPr>
    </w:p>
    <w:p w:rsidR="00147B1A" w:rsidRPr="00BD45CF" w:rsidRDefault="00BD45CF" w:rsidP="004D3627">
      <w:pPr>
        <w:jc w:val="both"/>
        <w:rPr>
          <w:rFonts w:eastAsia="Arial"/>
          <w:b/>
          <w:bCs/>
          <w:szCs w:val="24"/>
          <w14:ligatures w14:val="standardContextual"/>
        </w:rPr>
      </w:pPr>
      <w:r w:rsidRPr="00BD45CF">
        <w:rPr>
          <w:rFonts w:eastAsia="Arial"/>
          <w:b/>
          <w:bCs/>
          <w:szCs w:val="24"/>
          <w14:ligatures w14:val="standardContextual"/>
        </w:rPr>
        <w:t>ASMENS DUOMENŲ TVARKYMAS</w:t>
      </w:r>
    </w:p>
    <w:p w:rsidR="00147B1A" w:rsidRPr="00BD45CF" w:rsidRDefault="00147B1A" w:rsidP="004D3627">
      <w:pPr>
        <w:spacing w:line="259" w:lineRule="auto"/>
        <w:ind w:left="426" w:hanging="426"/>
        <w:jc w:val="both"/>
        <w:rPr>
          <w:rFonts w:eastAsia="Arial"/>
          <w:strike/>
          <w:szCs w:val="24"/>
          <w14:ligatures w14:val="standardContextual"/>
        </w:rPr>
      </w:pP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sudarymo ir vykdymo tikslu </w:t>
      </w:r>
      <w:r w:rsidRPr="00BD45CF">
        <w:rPr>
          <w:rFonts w:eastAsia="Arial"/>
          <w:i/>
          <w:iCs/>
          <w:szCs w:val="24"/>
          <w14:ligatures w14:val="standardContextual"/>
        </w:rPr>
        <w:t>Operatorius</w:t>
      </w:r>
      <w:r w:rsidRPr="00BD45CF">
        <w:rPr>
          <w:rFonts w:eastAsia="Arial"/>
          <w:szCs w:val="24"/>
          <w14:ligatures w14:val="standardContextual"/>
        </w:rPr>
        <w:t xml:space="preserve"> tvarko </w:t>
      </w:r>
      <w:r w:rsidRPr="00BD45CF">
        <w:rPr>
          <w:rFonts w:eastAsia="Arial"/>
          <w:i/>
          <w:iCs/>
          <w:szCs w:val="24"/>
          <w14:ligatures w14:val="standardContextual"/>
        </w:rPr>
        <w:t>Klientų</w:t>
      </w:r>
      <w:r w:rsidRPr="00BD45CF">
        <w:rPr>
          <w:rFonts w:eastAsia="Arial"/>
          <w:szCs w:val="24"/>
          <w14:ligatures w14:val="standardContextual"/>
        </w:rPr>
        <w:t xml:space="preserve"> atstovų – fizinių asmenų – duomenis: vardą, pavardę, asmens kodą, įgaliojimo duomenis, kontaktinius duomenis: telefono numerį ir elektroninio pašto adresą. </w:t>
      </w:r>
      <w:r w:rsidRPr="00BD45CF">
        <w:rPr>
          <w:rFonts w:eastAsia="Arial"/>
          <w:i/>
          <w:iCs/>
          <w:szCs w:val="24"/>
          <w14:ligatures w14:val="standardContextual"/>
        </w:rPr>
        <w:t>Kliento</w:t>
      </w:r>
      <w:r w:rsidRPr="00BD45CF">
        <w:rPr>
          <w:rFonts w:eastAsia="Arial"/>
          <w:szCs w:val="24"/>
          <w14:ligatures w14:val="standardContextual"/>
        </w:rPr>
        <w:t xml:space="preserve"> atstovas patvirtina, kad jo (jos) pateikti asmens duomenys yra tikslūs ir teisingi, o </w:t>
      </w:r>
      <w:r w:rsidRPr="00BD45CF">
        <w:rPr>
          <w:rFonts w:eastAsia="Arial"/>
          <w:i/>
          <w:iCs/>
          <w:szCs w:val="24"/>
          <w14:ligatures w14:val="standardContextual"/>
        </w:rPr>
        <w:t>Operatorius</w:t>
      </w:r>
      <w:r w:rsidRPr="00BD45CF">
        <w:rPr>
          <w:rFonts w:eastAsia="Arial"/>
          <w:szCs w:val="24"/>
          <w14:ligatures w14:val="standardContextual"/>
        </w:rPr>
        <w:t xml:space="preserve"> nėra atsakingas už perteklinių duomenų pateikimą ir tvarkymą, jei tokius duomenis </w:t>
      </w:r>
      <w:r w:rsidRPr="00BD45CF">
        <w:rPr>
          <w:rFonts w:eastAsia="Arial"/>
          <w:i/>
          <w:iCs/>
          <w:szCs w:val="24"/>
          <w14:ligatures w14:val="standardContextual"/>
        </w:rPr>
        <w:t>Operatoriui Kliento</w:t>
      </w:r>
      <w:r w:rsidRPr="00BD45CF">
        <w:rPr>
          <w:rFonts w:eastAsia="Arial"/>
          <w:szCs w:val="24"/>
          <w14:ligatures w14:val="standardContextual"/>
        </w:rPr>
        <w:t xml:space="preserve"> atstovas pateikė per neapdairumą.</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turi teisę tvarkyti </w:t>
      </w:r>
      <w:r w:rsidRPr="00BD45CF">
        <w:rPr>
          <w:rFonts w:eastAsia="Arial"/>
          <w:i/>
          <w:iCs/>
          <w:szCs w:val="24"/>
          <w14:ligatures w14:val="standardContextual"/>
        </w:rPr>
        <w:t>Kliento</w:t>
      </w:r>
      <w:r w:rsidRPr="00BD45CF">
        <w:rPr>
          <w:rFonts w:eastAsia="Arial"/>
          <w:szCs w:val="24"/>
          <w14:ligatures w14:val="standardContextual"/>
        </w:rPr>
        <w:t xml:space="preserve"> (kai jis yra fizinis asmuo) asmens duomenis paslaugų teikimo, sutarčių sudarymo ir vykdymo, atsiskaitymo už teikiamas paslaugas, įsiskolinimo valdymo, administravimo ir išieškojimo bei kitų teisės aktuose numatytų </w:t>
      </w:r>
      <w:r w:rsidRPr="00BD45CF">
        <w:rPr>
          <w:rFonts w:eastAsia="Arial"/>
          <w:i/>
          <w:iCs/>
          <w:szCs w:val="24"/>
          <w14:ligatures w14:val="standardContextual"/>
        </w:rPr>
        <w:t>Operatoriaus</w:t>
      </w:r>
      <w:r w:rsidRPr="00BD45CF">
        <w:rPr>
          <w:rFonts w:eastAsia="Arial"/>
          <w:szCs w:val="24"/>
          <w14:ligatures w14:val="standardContextual"/>
        </w:rPr>
        <w:t xml:space="preserve"> pareigų vykdymo tikslais.</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48</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Aukščiau nurodytais tikslais </w:t>
      </w:r>
      <w:r w:rsidRPr="00BD45CF">
        <w:rPr>
          <w:rFonts w:eastAsia="Arial"/>
          <w:i/>
          <w:iCs/>
          <w:szCs w:val="24"/>
          <w14:ligatures w14:val="standardContextual"/>
        </w:rPr>
        <w:t>Operatorius</w:t>
      </w:r>
      <w:r w:rsidRPr="00BD45CF">
        <w:rPr>
          <w:rFonts w:eastAsia="Arial"/>
          <w:szCs w:val="24"/>
          <w14:ligatures w14:val="standardContextual"/>
        </w:rPr>
        <w:t xml:space="preserve"> tvarko šiuos Kliento asmens duomenis: vardą, pavardę, asmens kodą arba gimimo datą, kliento kodą, adresą, telefono numerį, el. pašto adresą, suvartojimo duomenis (jei </w:t>
      </w:r>
      <w:r w:rsidRPr="00BD45CF">
        <w:rPr>
          <w:rFonts w:eastAsia="Arial"/>
          <w:i/>
          <w:iCs/>
          <w:szCs w:val="24"/>
          <w14:ligatures w14:val="standardContextual"/>
        </w:rPr>
        <w:t>Klientas</w:t>
      </w:r>
      <w:r w:rsidRPr="00BD45CF">
        <w:rPr>
          <w:rFonts w:eastAsia="Arial"/>
          <w:szCs w:val="24"/>
          <w14:ligatures w14:val="standardContextual"/>
        </w:rPr>
        <w:t xml:space="preserve"> naudoja išmanųjį skaitiklį – įtampos, srovės bei reaktyvios vertės galios duomenis), mokėjimų duomenis (mokėtinas sumas, nepadengtus </w:t>
      </w:r>
      <w:proofErr w:type="spellStart"/>
      <w:r w:rsidRPr="00BD45CF">
        <w:rPr>
          <w:rFonts w:eastAsia="Arial"/>
          <w:szCs w:val="24"/>
          <w14:ligatures w14:val="standardContextual"/>
        </w:rPr>
        <w:t>įsiskolinimus</w:t>
      </w:r>
      <w:proofErr w:type="spellEnd"/>
      <w:r w:rsidRPr="00BD45CF">
        <w:rPr>
          <w:rFonts w:eastAsia="Arial"/>
          <w:szCs w:val="24"/>
          <w14:ligatures w14:val="standardContextual"/>
        </w:rPr>
        <w:t xml:space="preserve">, mokėjimų istoriją, kt.) ir kitus su šios Sutarties sudarymu ir vykdymu susijusius </w:t>
      </w:r>
      <w:r w:rsidRPr="00BD45CF">
        <w:rPr>
          <w:rFonts w:eastAsia="Arial"/>
          <w:i/>
          <w:iCs/>
          <w:szCs w:val="24"/>
          <w14:ligatures w14:val="standardContextual"/>
        </w:rPr>
        <w:t>Kliento</w:t>
      </w:r>
      <w:r w:rsidRPr="00BD45CF">
        <w:rPr>
          <w:rFonts w:eastAsia="Arial"/>
          <w:szCs w:val="24"/>
          <w14:ligatures w14:val="standardContextual"/>
        </w:rPr>
        <w:t xml:space="preserve"> duomenis. </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49</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taip pat turi teisę tvarkyti </w:t>
      </w:r>
      <w:r w:rsidRPr="00BD45CF">
        <w:rPr>
          <w:rFonts w:eastAsia="Arial"/>
          <w:i/>
          <w:iCs/>
          <w:szCs w:val="24"/>
          <w14:ligatures w14:val="standardContextual"/>
        </w:rPr>
        <w:t>Kliento</w:t>
      </w:r>
      <w:r w:rsidRPr="00BD45CF">
        <w:rPr>
          <w:rFonts w:eastAsia="Arial"/>
          <w:szCs w:val="24"/>
          <w14:ligatures w14:val="standardContextual"/>
        </w:rPr>
        <w:t xml:space="preserve"> kontaktinius asmens duomenis tiesioginės rinkodaros tikslais (teikdama apklausas dėl paslaugų kokybės, teikdama pasiūlymus, naujienas apie savo prekes, paslaugas, informaciją apie vykstančius renginius), kai Klientas yra išreiškęs tam sutikimą ir nėra jo atšaukęs.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50</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susisiekęs su </w:t>
      </w:r>
      <w:r w:rsidRPr="00BD45CF">
        <w:rPr>
          <w:rFonts w:eastAsia="Arial"/>
          <w:i/>
          <w:iCs/>
          <w:szCs w:val="24"/>
          <w14:ligatures w14:val="standardContextual"/>
        </w:rPr>
        <w:t>Operatoriumi</w:t>
      </w:r>
      <w:r w:rsidRPr="00BD45CF">
        <w:rPr>
          <w:rFonts w:eastAsia="Arial"/>
          <w:szCs w:val="24"/>
          <w14:ligatures w14:val="standardContextual"/>
        </w:rPr>
        <w:t xml:space="preserve"> ir </w:t>
      </w:r>
      <w:r w:rsidRPr="00BD45CF">
        <w:rPr>
          <w:rFonts w:eastAsia="Arial"/>
          <w:i/>
          <w:iCs/>
          <w:szCs w:val="24"/>
          <w14:ligatures w14:val="standardContextual"/>
        </w:rPr>
        <w:t>Operatoriui</w:t>
      </w:r>
      <w:r w:rsidRPr="00BD45CF">
        <w:rPr>
          <w:rFonts w:eastAsia="Arial"/>
          <w:szCs w:val="24"/>
          <w14:ligatures w14:val="standardContextual"/>
        </w:rPr>
        <w:t xml:space="preserve"> nustačius </w:t>
      </w:r>
      <w:r w:rsidRPr="00BD45CF">
        <w:rPr>
          <w:rFonts w:eastAsia="Arial"/>
          <w:i/>
          <w:iCs/>
          <w:szCs w:val="24"/>
          <w14:ligatures w14:val="standardContextual"/>
        </w:rPr>
        <w:t>Kliento</w:t>
      </w:r>
      <w:r w:rsidRPr="00BD45CF">
        <w:rPr>
          <w:rFonts w:eastAsia="Arial"/>
          <w:szCs w:val="24"/>
          <w14:ligatures w14:val="standardContextual"/>
        </w:rPr>
        <w:t xml:space="preserve"> tapatybę, gali įgyvendinti šias savo asmens duomenų teises: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50.1</w:t>
      </w:r>
      <w:r w:rsidRPr="00BD45CF">
        <w:rPr>
          <w:rFonts w:eastAsia="Arial"/>
          <w:szCs w:val="24"/>
          <w14:ligatures w14:val="standardContextual"/>
        </w:rPr>
        <w:t>.</w:t>
      </w:r>
      <w:r w:rsidRPr="00BD45CF">
        <w:rPr>
          <w:rFonts w:eastAsia="Arial"/>
          <w:szCs w:val="24"/>
          <w14:ligatures w14:val="standardContextual"/>
        </w:rPr>
        <w:tab/>
        <w:t xml:space="preserve">susipažinti su </w:t>
      </w:r>
      <w:r w:rsidRPr="00BD45CF">
        <w:rPr>
          <w:rFonts w:eastAsia="Arial"/>
          <w:i/>
          <w:iCs/>
          <w:szCs w:val="24"/>
          <w14:ligatures w14:val="standardContextual"/>
        </w:rPr>
        <w:t>Operatoriaus</w:t>
      </w:r>
      <w:r w:rsidRPr="00BD45CF">
        <w:rPr>
          <w:rFonts w:eastAsia="Arial"/>
          <w:szCs w:val="24"/>
          <w14:ligatures w14:val="standardContextual"/>
        </w:rPr>
        <w:t xml:space="preserve"> tvarkomais savo asmens duomenimis;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50.2</w:t>
      </w:r>
      <w:r w:rsidRPr="00BD45CF">
        <w:rPr>
          <w:rFonts w:eastAsia="Arial"/>
          <w:szCs w:val="24"/>
          <w14:ligatures w14:val="standardContextual"/>
        </w:rPr>
        <w:t>.</w:t>
      </w:r>
      <w:r w:rsidRPr="00BD45CF">
        <w:rPr>
          <w:rFonts w:eastAsia="Arial"/>
          <w:szCs w:val="24"/>
          <w14:ligatures w14:val="standardContextual"/>
        </w:rPr>
        <w:tab/>
        <w:t xml:space="preserve">reikalauti ištaisyti neteisingus, neišsamius, netikslius savo asmens duomenis;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50.3</w:t>
      </w:r>
      <w:r w:rsidRPr="00BD45CF">
        <w:rPr>
          <w:rFonts w:eastAsia="Arial"/>
          <w:szCs w:val="24"/>
          <w14:ligatures w14:val="standardContextual"/>
        </w:rPr>
        <w:t>.</w:t>
      </w:r>
      <w:r w:rsidRPr="00BD45CF">
        <w:rPr>
          <w:rFonts w:eastAsia="Arial"/>
          <w:szCs w:val="24"/>
          <w14:ligatures w14:val="standardContextual"/>
        </w:rPr>
        <w:tab/>
        <w:t>prašyti sunaikinti asmens duomenis arba sustabdyti, išskyrus saugojimą, asmens duomenų tvarkymo veiksmus, jei tai atliekama pažeidžiant taikomų teisės aktų reikalavimus;</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50.4</w:t>
      </w:r>
      <w:r w:rsidRPr="00BD45CF">
        <w:rPr>
          <w:rFonts w:eastAsia="Arial"/>
          <w:szCs w:val="24"/>
          <w14:ligatures w14:val="standardContextual"/>
        </w:rPr>
        <w:t>.</w:t>
      </w:r>
      <w:r w:rsidRPr="00BD45CF">
        <w:rPr>
          <w:rFonts w:eastAsia="Arial"/>
          <w:szCs w:val="24"/>
          <w14:ligatures w14:val="standardContextual"/>
        </w:rPr>
        <w:tab/>
        <w:t xml:space="preserve">gauti su savimi susijusius asmens duomenis, kuriuos asmuo pats pateikė, susistemintu, įprastai naudojamu ir kompiuterio skaitomu formatu; </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50.5</w:t>
      </w:r>
      <w:r w:rsidRPr="00BD45CF">
        <w:rPr>
          <w:rFonts w:eastAsia="Arial"/>
          <w:szCs w:val="24"/>
          <w14:ligatures w14:val="standardContextual"/>
        </w:rPr>
        <w:t>.</w:t>
      </w:r>
      <w:r w:rsidRPr="00BD45CF">
        <w:rPr>
          <w:rFonts w:eastAsia="Arial"/>
          <w:szCs w:val="24"/>
          <w14:ligatures w14:val="standardContextual"/>
        </w:rPr>
        <w:tab/>
        <w:t xml:space="preserve">prašyti ištrinti </w:t>
      </w:r>
      <w:r w:rsidRPr="00BD45CF">
        <w:rPr>
          <w:rFonts w:eastAsia="Arial"/>
          <w:i/>
          <w:iCs/>
          <w:szCs w:val="24"/>
          <w14:ligatures w14:val="standardContextual"/>
        </w:rPr>
        <w:t>Operatoriaus</w:t>
      </w:r>
      <w:r w:rsidRPr="00BD45CF">
        <w:rPr>
          <w:rFonts w:eastAsia="Arial"/>
          <w:szCs w:val="24"/>
          <w14:ligatures w14:val="standardContextual"/>
        </w:rPr>
        <w:t xml:space="preserve"> tvarkomus asmens duomenis, kai asmens duomenys tvarkomi pažeidžiant taikomų teisės aktų reikalavimus arba asmens duomenys nebėra reikalingi, kad būtų pasiekti tikslai, kuriais jie buvo renkami arba kitaip tvarkomi; </w:t>
      </w:r>
    </w:p>
    <w:p w:rsidR="00147B1A" w:rsidRPr="00BD45CF" w:rsidRDefault="00BD45CF" w:rsidP="004D3627">
      <w:pPr>
        <w:tabs>
          <w:tab w:val="left" w:pos="1701"/>
        </w:tabs>
        <w:spacing w:line="259" w:lineRule="auto"/>
        <w:ind w:left="1134" w:hanging="708"/>
        <w:jc w:val="both"/>
        <w:rPr>
          <w:rFonts w:eastAsia="Arial"/>
          <w:strike/>
          <w:szCs w:val="24"/>
          <w14:ligatures w14:val="standardContextual"/>
        </w:rPr>
      </w:pPr>
      <w:r w:rsidRPr="00BD45CF">
        <w:rPr>
          <w:rFonts w:eastAsia="Arial"/>
          <w:szCs w:val="24"/>
          <w14:ligatures w14:val="standardContextual"/>
        </w:rPr>
        <w:t>50.6</w:t>
      </w:r>
      <w:r w:rsidRPr="00BD45CF">
        <w:rPr>
          <w:rFonts w:eastAsia="Arial"/>
          <w:szCs w:val="24"/>
          <w14:ligatures w14:val="standardContextual"/>
        </w:rPr>
        <w:t>.</w:t>
      </w:r>
      <w:r w:rsidRPr="00BD45CF">
        <w:rPr>
          <w:rFonts w:eastAsia="Arial"/>
          <w:szCs w:val="24"/>
          <w14:ligatures w14:val="standardContextual"/>
        </w:rPr>
        <w:tab/>
        <w:t xml:space="preserve">apriboti savo asmens duomenų tvarkymą pagal taikomus teisės aktus, pvz. laikotarpiui, per kurį </w:t>
      </w:r>
      <w:r w:rsidRPr="00BD45CF">
        <w:rPr>
          <w:rFonts w:eastAsia="Arial"/>
          <w:i/>
          <w:iCs/>
          <w:szCs w:val="24"/>
          <w14:ligatures w14:val="standardContextual"/>
        </w:rPr>
        <w:t>Operatorius</w:t>
      </w:r>
      <w:r w:rsidRPr="00BD45CF">
        <w:rPr>
          <w:rFonts w:eastAsia="Arial"/>
          <w:szCs w:val="24"/>
          <w14:ligatures w14:val="standardContextual"/>
        </w:rPr>
        <w:t xml:space="preserve"> įvertins, ar asmuo turi teisę prašyti, kad jo asmens duomenys būtų ištrinti;</w:t>
      </w:r>
    </w:p>
    <w:p w:rsidR="00147B1A" w:rsidRPr="00BD45CF" w:rsidRDefault="00BD45CF" w:rsidP="004D3627">
      <w:pPr>
        <w:tabs>
          <w:tab w:val="left" w:pos="1701"/>
        </w:tabs>
        <w:spacing w:line="259" w:lineRule="auto"/>
        <w:ind w:left="1134" w:hanging="708"/>
        <w:jc w:val="both"/>
        <w:rPr>
          <w:rFonts w:eastAsia="Arial"/>
          <w:szCs w:val="24"/>
          <w14:ligatures w14:val="standardContextual"/>
        </w:rPr>
      </w:pPr>
      <w:r w:rsidRPr="00BD45CF">
        <w:rPr>
          <w:rFonts w:eastAsia="Arial"/>
          <w:szCs w:val="24"/>
          <w14:ligatures w14:val="standardContextual"/>
        </w:rPr>
        <w:t>50.7</w:t>
      </w:r>
      <w:r w:rsidRPr="00BD45CF">
        <w:rPr>
          <w:rFonts w:eastAsia="Arial"/>
          <w:szCs w:val="24"/>
          <w14:ligatures w14:val="standardContextual"/>
        </w:rPr>
        <w:t>.</w:t>
      </w:r>
      <w:r w:rsidRPr="00BD45CF">
        <w:rPr>
          <w:rFonts w:eastAsia="Arial"/>
          <w:szCs w:val="24"/>
          <w14:ligatures w14:val="standardContextual"/>
        </w:rPr>
        <w:tab/>
        <w:t>tuo atveju, kai asmens duomenys yra tvarkomi sutikimo pagrindu – teisę bet kuriuo metu atšaukti savo sutikimą, nedarant poveikio sutikimu grindžiamo duomenų tvarkymo iki sutikimo atšaukimo teisėtumui;</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51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manydamas, kad jo asmens duomenų teisės buvo pažeistos, turi teisę kreiptis arba pateikti skundą Valstybinei duomenų apsaugos inspekcijai.</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52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siekdamas užtikrinti tinkamą Sutarties vykdymą turi teisę perduoti </w:t>
      </w:r>
      <w:r w:rsidRPr="00BD45CF">
        <w:rPr>
          <w:rFonts w:eastAsia="Arial"/>
          <w:i/>
          <w:iCs/>
          <w:szCs w:val="24"/>
          <w14:ligatures w14:val="standardContextual"/>
        </w:rPr>
        <w:t>Kliento</w:t>
      </w:r>
      <w:r w:rsidRPr="00BD45CF">
        <w:rPr>
          <w:rFonts w:eastAsia="Arial"/>
          <w:szCs w:val="24"/>
          <w14:ligatures w14:val="standardContextual"/>
        </w:rPr>
        <w:t xml:space="preserve"> asmens duomenis </w:t>
      </w:r>
      <w:r w:rsidRPr="00BD45CF">
        <w:rPr>
          <w:rFonts w:eastAsia="Arial"/>
          <w:i/>
          <w:iCs/>
          <w:szCs w:val="24"/>
          <w14:ligatures w14:val="standardContextual"/>
        </w:rPr>
        <w:t>Operatoriaus</w:t>
      </w:r>
      <w:r w:rsidRPr="00BD45CF">
        <w:rPr>
          <w:rFonts w:eastAsia="Arial"/>
          <w:szCs w:val="24"/>
          <w14:ligatures w14:val="standardContextual"/>
        </w:rPr>
        <w:t xml:space="preserve"> vardu ir (ar) jo nurodymu veikiantiems tretiesiems asmenims, teikiantiems klientų aptarnavimo, programinės įrangos priežiūros, apskaitos ir kitas paslaugas. Tretieji asmenys gautus vartotojo asmens duomenis tvarko tik pagal </w:t>
      </w:r>
      <w:r w:rsidRPr="00BD45CF">
        <w:rPr>
          <w:rFonts w:eastAsia="Arial"/>
          <w:i/>
          <w:iCs/>
          <w:szCs w:val="24"/>
          <w14:ligatures w14:val="standardContextual"/>
        </w:rPr>
        <w:t>Operatoriaus</w:t>
      </w:r>
      <w:r w:rsidRPr="00BD45CF">
        <w:rPr>
          <w:rFonts w:eastAsia="Arial"/>
          <w:szCs w:val="24"/>
          <w14:ligatures w14:val="standardContextual"/>
        </w:rPr>
        <w:t xml:space="preserve"> pavedimus, laikydamiesi asmens duomenų apsaugą reglamentuojančių teisės aktų.</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53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Operatorius</w:t>
      </w:r>
      <w:r w:rsidRPr="00BD45CF">
        <w:rPr>
          <w:rFonts w:eastAsia="Arial"/>
          <w:szCs w:val="24"/>
          <w14:ligatures w14:val="standardContextual"/>
        </w:rPr>
        <w:t xml:space="preserve"> taip pat gali pateikti </w:t>
      </w:r>
      <w:r w:rsidRPr="00BD45CF">
        <w:rPr>
          <w:rFonts w:eastAsia="Arial"/>
          <w:i/>
          <w:iCs/>
          <w:szCs w:val="24"/>
          <w14:ligatures w14:val="standardContextual"/>
        </w:rPr>
        <w:t>Kliento</w:t>
      </w:r>
      <w:r w:rsidRPr="00BD45CF">
        <w:rPr>
          <w:rFonts w:eastAsia="Arial"/>
          <w:szCs w:val="24"/>
          <w14:ligatures w14:val="standardContextual"/>
        </w:rPr>
        <w:t xml:space="preserve"> asmens duomenis valdžios arba teisėsaugos įstaigoms, policijai arba priežiūros institucijoms, kai tai privaloma pagal galiojančius teisės aktus arba siekiant užtikrinti </w:t>
      </w:r>
      <w:r w:rsidRPr="00BD45CF">
        <w:rPr>
          <w:rFonts w:eastAsia="Arial"/>
          <w:i/>
          <w:iCs/>
          <w:szCs w:val="24"/>
          <w14:ligatures w14:val="standardContextual"/>
        </w:rPr>
        <w:t>Operatoriaus</w:t>
      </w:r>
      <w:r w:rsidRPr="00BD45CF">
        <w:rPr>
          <w:rFonts w:eastAsia="Arial"/>
          <w:szCs w:val="24"/>
          <w14:ligatures w14:val="standardContextual"/>
        </w:rPr>
        <w:t xml:space="preserve"> teises arba </w:t>
      </w:r>
      <w:r w:rsidRPr="00BD45CF">
        <w:rPr>
          <w:rFonts w:eastAsia="Arial"/>
          <w:i/>
          <w:iCs/>
          <w:szCs w:val="24"/>
          <w14:ligatures w14:val="standardContextual"/>
        </w:rPr>
        <w:t>Operatoriaus</w:t>
      </w:r>
      <w:r w:rsidRPr="00BD45CF">
        <w:rPr>
          <w:rFonts w:eastAsia="Arial"/>
          <w:szCs w:val="24"/>
          <w14:ligatures w14:val="standardContextual"/>
        </w:rPr>
        <w:t xml:space="preserve"> </w:t>
      </w:r>
      <w:r w:rsidRPr="00BD45CF">
        <w:rPr>
          <w:rFonts w:eastAsia="Arial"/>
          <w:i/>
          <w:iCs/>
          <w:szCs w:val="24"/>
          <w14:ligatures w14:val="standardContextual"/>
        </w:rPr>
        <w:t>Klientų</w:t>
      </w:r>
      <w:r w:rsidRPr="00BD45CF">
        <w:rPr>
          <w:rFonts w:eastAsia="Arial"/>
          <w:szCs w:val="24"/>
          <w14:ligatures w14:val="standardContextual"/>
        </w:rPr>
        <w:t>, darbuotojų ir turto saugumą.</w:t>
      </w:r>
    </w:p>
    <w:p w:rsidR="00147B1A" w:rsidRPr="00BD45CF" w:rsidRDefault="00BD45CF" w:rsidP="004D3627">
      <w:pPr>
        <w:tabs>
          <w:tab w:val="left" w:pos="993"/>
        </w:tabs>
        <w:spacing w:line="259" w:lineRule="auto"/>
        <w:ind w:left="426" w:hanging="360"/>
        <w:jc w:val="both"/>
        <w:rPr>
          <w:rFonts w:eastAsia="Arial"/>
          <w:szCs w:val="24"/>
          <w14:ligatures w14:val="standardContextual"/>
        </w:rPr>
      </w:pPr>
      <w:r w:rsidRPr="00BD45CF">
        <w:rPr>
          <w:rFonts w:eastAsia="Arial"/>
          <w:szCs w:val="24"/>
          <w:lang w:val="en-GB"/>
          <w14:ligatures w14:val="standardContextual"/>
        </w:rPr>
        <w:t>54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 xml:space="preserve"> Klientui</w:t>
      </w:r>
      <w:r w:rsidRPr="00BD45CF">
        <w:rPr>
          <w:rFonts w:eastAsia="Arial"/>
          <w:szCs w:val="24"/>
          <w14:ligatures w14:val="standardContextual"/>
        </w:rPr>
        <w:t xml:space="preserve">, tais atvejais, kai juo yra fizinis asmuo, kuris perka elektros energiją ūkinei komercinei ar profesinei veiklai vykdyti arba kitais su asmeniniais, šeimos ar namų ūkio poreikiais nesusijusiais tikslais, tinkamai nevykdant jam priklausančių mokėjimų daugiau kaip 30 (trisdešimt) dienų, </w:t>
      </w:r>
      <w:r w:rsidRPr="00BD45CF">
        <w:rPr>
          <w:rFonts w:eastAsia="Arial"/>
          <w:i/>
          <w:iCs/>
          <w:szCs w:val="24"/>
          <w14:ligatures w14:val="standardContextual"/>
        </w:rPr>
        <w:t>Operatorius</w:t>
      </w:r>
      <w:r w:rsidRPr="00BD45CF">
        <w:rPr>
          <w:rFonts w:eastAsia="Arial"/>
          <w:szCs w:val="24"/>
          <w14:ligatures w14:val="standardContextual"/>
        </w:rPr>
        <w:t xml:space="preserve"> raštu ar elektronine forma informavęs </w:t>
      </w:r>
      <w:r w:rsidRPr="00BD45CF">
        <w:rPr>
          <w:rFonts w:eastAsia="Arial"/>
          <w:i/>
          <w:iCs/>
          <w:szCs w:val="24"/>
          <w14:ligatures w14:val="standardContextual"/>
        </w:rPr>
        <w:t>Klientą</w:t>
      </w:r>
      <w:r w:rsidRPr="00BD45CF">
        <w:rPr>
          <w:rFonts w:eastAsia="Arial"/>
          <w:szCs w:val="24"/>
          <w14:ligatures w14:val="standardContextual"/>
        </w:rPr>
        <w:t xml:space="preserve">, turi teisę teikti </w:t>
      </w:r>
      <w:r w:rsidRPr="00BD45CF">
        <w:rPr>
          <w:rFonts w:eastAsia="Arial"/>
          <w:i/>
          <w:iCs/>
          <w:szCs w:val="24"/>
          <w14:ligatures w14:val="standardContextual"/>
        </w:rPr>
        <w:t>Kliento</w:t>
      </w:r>
      <w:r w:rsidRPr="00BD45CF">
        <w:rPr>
          <w:rFonts w:eastAsia="Arial"/>
          <w:szCs w:val="24"/>
          <w14:ligatures w14:val="standardContextual"/>
        </w:rPr>
        <w:t xml:space="preserve"> asmens duomenis jungtinių skolininkų duomenų rinkmenų tvarkytojams, finansų paslaugas teikiančioms įmonėms ir įstaigoms, skolų valdymo ir išieškojimo įmonėms, taip pat rinkti asmens duomenis skolos išieškojimo tikslais iš VĮ „Registrų centras“, kitų duomenų bazių.</w:t>
      </w:r>
    </w:p>
    <w:p w:rsidR="00147B1A" w:rsidRPr="00BD45CF" w:rsidRDefault="00BD45CF" w:rsidP="004D3627">
      <w:pPr>
        <w:tabs>
          <w:tab w:val="left" w:pos="993"/>
        </w:tabs>
        <w:spacing w:line="259" w:lineRule="auto"/>
        <w:ind w:left="426" w:hanging="360"/>
        <w:jc w:val="both"/>
        <w:rPr>
          <w:rFonts w:eastAsia="Arial"/>
          <w:szCs w:val="24"/>
          <w14:ligatures w14:val="standardContextual"/>
        </w:rPr>
      </w:pPr>
      <w:r w:rsidRPr="00BD45CF">
        <w:rPr>
          <w:rFonts w:eastAsia="Arial"/>
          <w:szCs w:val="24"/>
          <w:lang w:val="en-GB"/>
          <w14:ligatures w14:val="standardContextual"/>
        </w:rPr>
        <w:t>55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Klientui</w:t>
      </w:r>
      <w:r w:rsidRPr="00BD45CF">
        <w:rPr>
          <w:rFonts w:eastAsia="Arial"/>
          <w:szCs w:val="24"/>
          <w14:ligatures w14:val="standardContextual"/>
        </w:rPr>
        <w:t xml:space="preserve"> nevykdant jam priklausančių mokėjimų iki sąskaitoje nurodyto termino, duomenys apie skolą bei juridinio asmens pavadinimas, kodas, adresas perduodami skolų valdymo įmonei arba skolininkų duomenis administruojančiai įmonei, tvarkančiai jungtines skolininkų duomenų rinkmenas mokumo vertinimo bei įsiskolinimo valdymo tikslu, taip pat teikiančiai tokius duomenis teisėtą interesą turintiems tretiesiems asmenims, kad šie galėtų įvertinti </w:t>
      </w:r>
      <w:r w:rsidRPr="00BD45CF">
        <w:rPr>
          <w:rFonts w:eastAsia="Arial"/>
          <w:i/>
          <w:iCs/>
          <w:szCs w:val="24"/>
          <w14:ligatures w14:val="standardContextual"/>
        </w:rPr>
        <w:t>Kliento</w:t>
      </w:r>
      <w:r w:rsidRPr="00BD45CF">
        <w:rPr>
          <w:rFonts w:eastAsia="Arial"/>
          <w:szCs w:val="24"/>
          <w14:ligatures w14:val="standardContextual"/>
        </w:rPr>
        <w:t xml:space="preserve"> mokumą ir valdyti įsiskolinimą. </w:t>
      </w:r>
      <w:r w:rsidRPr="00BD45CF">
        <w:rPr>
          <w:rFonts w:eastAsia="Arial"/>
          <w:i/>
          <w:iCs/>
          <w:szCs w:val="24"/>
          <w14:ligatures w14:val="standardContextual"/>
        </w:rPr>
        <w:t>Operatorius</w:t>
      </w:r>
      <w:r w:rsidRPr="00BD45CF">
        <w:rPr>
          <w:rFonts w:eastAsia="Arial"/>
          <w:szCs w:val="24"/>
          <w14:ligatures w14:val="standardContextual"/>
        </w:rPr>
        <w:t xml:space="preserve"> turi teisę tvarkyti </w:t>
      </w:r>
      <w:r w:rsidRPr="00BD45CF">
        <w:rPr>
          <w:rFonts w:eastAsia="Arial"/>
          <w:i/>
          <w:iCs/>
          <w:szCs w:val="24"/>
          <w14:ligatures w14:val="standardContextual"/>
        </w:rPr>
        <w:t>Kliento</w:t>
      </w:r>
      <w:r w:rsidRPr="00BD45CF">
        <w:rPr>
          <w:rFonts w:eastAsia="Arial"/>
          <w:szCs w:val="24"/>
          <w14:ligatures w14:val="standardContextual"/>
        </w:rPr>
        <w:t xml:space="preserve"> asmens duomenis ne ilgiau, nei to reikalauja nurodyti duomenų tvarkymo tikslai ar numato taikomi teisės aktai, jeigu juose yra nustatytas ilgesnis duomenų saugojimo terminas.</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56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Klientas</w:t>
      </w:r>
      <w:r w:rsidRPr="00BD45CF">
        <w:rPr>
          <w:rFonts w:eastAsia="Arial"/>
          <w:szCs w:val="24"/>
          <w14:ligatures w14:val="standardContextual"/>
        </w:rPr>
        <w:t xml:space="preserve">, pateikdamas savo duomenis patvirtina, kad pateikti duomenys yra tikslūs ir teisingi, o </w:t>
      </w:r>
      <w:r w:rsidRPr="00BD45CF">
        <w:rPr>
          <w:rFonts w:eastAsia="Arial"/>
          <w:i/>
          <w:iCs/>
          <w:szCs w:val="24"/>
          <w14:ligatures w14:val="standardContextual"/>
        </w:rPr>
        <w:t>Operatorius</w:t>
      </w:r>
      <w:r w:rsidRPr="00BD45CF">
        <w:rPr>
          <w:rFonts w:eastAsia="Arial"/>
          <w:szCs w:val="24"/>
          <w14:ligatures w14:val="standardContextual"/>
        </w:rPr>
        <w:t xml:space="preserve"> nėra atsakingas už perteklinių duomenų pateikimą ir tvarkymą, jei tokius duomenis </w:t>
      </w:r>
      <w:r w:rsidRPr="00BD45CF">
        <w:rPr>
          <w:rFonts w:eastAsia="Arial"/>
          <w:i/>
          <w:iCs/>
          <w:szCs w:val="24"/>
          <w14:ligatures w14:val="standardContextual"/>
        </w:rPr>
        <w:t>Operatoriui</w:t>
      </w:r>
      <w:r w:rsidRPr="00BD45CF">
        <w:rPr>
          <w:rFonts w:eastAsia="Arial"/>
          <w:szCs w:val="24"/>
          <w14:ligatures w14:val="standardContextual"/>
        </w:rPr>
        <w:t xml:space="preserve"> </w:t>
      </w:r>
      <w:r w:rsidRPr="00BD45CF">
        <w:rPr>
          <w:rFonts w:eastAsia="Arial"/>
          <w:i/>
          <w:iCs/>
          <w:szCs w:val="24"/>
          <w14:ligatures w14:val="standardContextual"/>
        </w:rPr>
        <w:t>Klientas</w:t>
      </w:r>
      <w:r w:rsidRPr="00BD45CF">
        <w:rPr>
          <w:rFonts w:eastAsia="Arial"/>
          <w:szCs w:val="24"/>
          <w14:ligatures w14:val="standardContextual"/>
        </w:rPr>
        <w:t xml:space="preserve"> pateikė per neapdairumą.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57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Detalesnė informacija apie </w:t>
      </w:r>
      <w:r w:rsidRPr="00BD45CF">
        <w:rPr>
          <w:rFonts w:eastAsia="Arial"/>
          <w:i/>
          <w:iCs/>
          <w:szCs w:val="24"/>
          <w14:ligatures w14:val="standardContextual"/>
        </w:rPr>
        <w:t>Klientų</w:t>
      </w:r>
      <w:r w:rsidRPr="00BD45CF">
        <w:rPr>
          <w:rFonts w:eastAsia="Arial"/>
          <w:szCs w:val="24"/>
          <w14:ligatures w14:val="standardContextual"/>
        </w:rPr>
        <w:t xml:space="preserve"> asmens duomenų tvarkymą ir susijusias teises viešai skelbiama </w:t>
      </w:r>
      <w:r w:rsidRPr="00BD45CF">
        <w:rPr>
          <w:rFonts w:eastAsia="Arial"/>
          <w:i/>
          <w:iCs/>
          <w:szCs w:val="24"/>
          <w14:ligatures w14:val="standardContextual"/>
        </w:rPr>
        <w:t>Operatoriaus</w:t>
      </w:r>
      <w:r w:rsidRPr="00BD45CF">
        <w:rPr>
          <w:rFonts w:eastAsia="Arial"/>
          <w:szCs w:val="24"/>
          <w14:ligatures w14:val="standardContextual"/>
        </w:rPr>
        <w:t xml:space="preserve"> internetinėje svetainėje </w:t>
      </w:r>
      <w:r w:rsidRPr="00BD45CF">
        <w:rPr>
          <w:rFonts w:eastAsia="Arial"/>
          <w:color w:val="0000FF"/>
          <w:szCs w:val="24"/>
          <w:u w:val="single"/>
          <w14:ligatures w14:val="standardContextual"/>
        </w:rPr>
        <w:t>www.eso.lt/lt/privatumas</w:t>
      </w:r>
      <w:r w:rsidRPr="00BD45CF">
        <w:rPr>
          <w:rFonts w:eastAsia="Arial"/>
          <w:szCs w:val="24"/>
          <w14:ligatures w14:val="standardContextual"/>
        </w:rPr>
        <w:t xml:space="preserve">. </w:t>
      </w:r>
    </w:p>
    <w:p w:rsidR="00147B1A" w:rsidRPr="00BD45CF" w:rsidRDefault="00BD45CF" w:rsidP="004D3627">
      <w:pPr>
        <w:tabs>
          <w:tab w:val="left" w:pos="993"/>
        </w:tabs>
        <w:spacing w:line="259" w:lineRule="auto"/>
        <w:jc w:val="both"/>
        <w:rPr>
          <w:rFonts w:eastAsia="Arial"/>
          <w:szCs w:val="24"/>
          <w14:ligatures w14:val="standardContextual"/>
        </w:rPr>
      </w:pPr>
    </w:p>
    <w:p w:rsidR="00147B1A" w:rsidRPr="00BD45CF" w:rsidRDefault="00BD45CF" w:rsidP="004D3627">
      <w:pPr>
        <w:tabs>
          <w:tab w:val="left" w:pos="993"/>
        </w:tabs>
        <w:spacing w:line="259" w:lineRule="auto"/>
        <w:jc w:val="both"/>
        <w:rPr>
          <w:rFonts w:eastAsia="Arial"/>
          <w:b/>
          <w:bCs/>
          <w:szCs w:val="24"/>
          <w14:ligatures w14:val="standardContextual"/>
        </w:rPr>
      </w:pPr>
      <w:r w:rsidRPr="00BD45CF">
        <w:rPr>
          <w:rFonts w:eastAsia="Arial"/>
          <w:b/>
          <w:bCs/>
          <w:szCs w:val="24"/>
          <w14:ligatures w14:val="standardContextual"/>
        </w:rPr>
        <w:t>KONFIDENCIALUMO NUOSTATOS</w:t>
      </w:r>
    </w:p>
    <w:p w:rsidR="00147B1A" w:rsidRPr="00BD45CF" w:rsidRDefault="00147B1A" w:rsidP="004D3627">
      <w:pPr>
        <w:tabs>
          <w:tab w:val="left" w:pos="993"/>
        </w:tabs>
        <w:spacing w:line="259" w:lineRule="auto"/>
        <w:jc w:val="both"/>
        <w:rPr>
          <w:rFonts w:eastAsia="Arial"/>
          <w:szCs w:val="24"/>
          <w14:ligatures w14:val="standardContextual"/>
        </w:rPr>
      </w:pP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58</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color w:val="000000"/>
          <w:szCs w:val="24"/>
          <w14:ligatures w14:val="standardContextual"/>
        </w:rPr>
        <w:t>Šalys susitaria laikyti šią Sutartį, išskyrus jos sudarymo faktą ir teisės aktų pagrindu privalomą viešinti informaciją, ir visą jos pagrindu viena kitai perduodamą ar kitokiu būdu Sutarties vykdymo metu sužinotą informaciją paslaptyje neterminuotai, neatsižvelgiant į tai, ar ta informacija pateikiama žodžiu ar raštu. Šalys susitaria neatskleisti konfidencialios informacijos jokiai Trečiajai šaliai be išankstinio raštiško kitos Šalies sutikimo, o taip pat nenaudoti konfidencialios informacijos asmeniniams ar Trečiųjų šalių poreikiams, išskyrus atvejus, kai tokia informacija privalo būti atskleista teisės aktų nustatyta tvarka ar turi būti atskleista teisės, finansų ar kitos srities specialistui / patarėjui ar paskolos davėjui.</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59</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color w:val="000000"/>
          <w:szCs w:val="24"/>
          <w14:ligatures w14:val="standardContextual"/>
        </w:rPr>
        <w:t xml:space="preserve">Šalys susitaria, kad visa Šalių derybų metu, šios Sutarties sudarymo ir jos vykdymo metu perduodama informacija yra laikoma konfidencialia, nepriklausomai nuo to, ar tokios informacijos konfidencialus pobūdis buvo atskirai nurodytas ją suteikiant, ar ne. Vienos iš Šalies prašymu gali patvirtinti bet kokios konkrečios informacijos konfidencialumą.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60</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color w:val="000000"/>
          <w:szCs w:val="24"/>
          <w14:ligatures w14:val="standardContextual"/>
        </w:rPr>
        <w:t xml:space="preserve">Konfidencialia nelaikoma informacija, kuri yra viešai prieinama tretiesiems asmenims. </w:t>
      </w:r>
    </w:p>
    <w:p w:rsidR="00147B1A" w:rsidRPr="00BD45CF" w:rsidRDefault="00BD45CF" w:rsidP="004D3627">
      <w:pPr>
        <w:tabs>
          <w:tab w:val="left" w:pos="993"/>
        </w:tabs>
        <w:spacing w:line="259" w:lineRule="auto"/>
        <w:ind w:left="426" w:firstLine="993"/>
        <w:jc w:val="both"/>
        <w:rPr>
          <w:rFonts w:eastAsia="Arial"/>
          <w:strike/>
          <w:szCs w:val="24"/>
          <w14:ligatures w14:val="standardContextual"/>
        </w:rPr>
      </w:pPr>
      <w:r w:rsidRPr="00BD45CF">
        <w:rPr>
          <w:i/>
          <w:iCs/>
          <w:color w:val="000000"/>
          <w:szCs w:val="24"/>
          <w14:ligatures w14:val="standardContextual"/>
        </w:rPr>
        <w:t>Klientas</w:t>
      </w:r>
      <w:r w:rsidRPr="00BD45CF">
        <w:rPr>
          <w:color w:val="000000"/>
          <w:szCs w:val="24"/>
          <w14:ligatures w14:val="standardContextual"/>
        </w:rPr>
        <w:t xml:space="preserve"> gali atskleisti konfidencialią informaciją tiems savo darbuotojams ir pasitelktiems Sutarties įgyvendinimui tretiesiems asmenims, kuriems ši informacija yra reikalinga Darbų atlikimo ir (ar) Paslaugų suteikimo tikslais. Tokiu atveju </w:t>
      </w:r>
      <w:r w:rsidRPr="00BD45CF">
        <w:rPr>
          <w:i/>
          <w:iCs/>
          <w:color w:val="000000"/>
          <w:szCs w:val="24"/>
          <w14:ligatures w14:val="standardContextual"/>
        </w:rPr>
        <w:t>Operatorius</w:t>
      </w:r>
      <w:r w:rsidRPr="00BD45CF">
        <w:rPr>
          <w:color w:val="000000"/>
          <w:szCs w:val="24"/>
          <w14:ligatures w14:val="standardContextual"/>
        </w:rPr>
        <w:t xml:space="preserve"> užtikrina, kad jo darbuotojai, Sutarties įgyvendinimui pasitelkti tretieji asmenys įsipareigotų laikytis šios Sutarties Bendrųjų sąlygų 58-59 punktuose numatytų sąlygų.</w:t>
      </w:r>
    </w:p>
    <w:p w:rsidR="00147B1A" w:rsidRPr="00BD45CF" w:rsidRDefault="00BD45CF" w:rsidP="004D3627">
      <w:pPr>
        <w:spacing w:line="259" w:lineRule="auto"/>
        <w:ind w:firstLine="567"/>
        <w:jc w:val="both"/>
        <w:rPr>
          <w:rFonts w:eastAsia="Arial"/>
          <w:szCs w:val="24"/>
          <w14:ligatures w14:val="standardContextual"/>
        </w:rPr>
      </w:pPr>
    </w:p>
    <w:bookmarkStart w:id="0" w:name="_GoBack" w:displacedByCustomXml="prev"/>
    <w:p w:rsidR="00147B1A" w:rsidRPr="00BD45CF" w:rsidRDefault="00BD45CF" w:rsidP="004D3627">
      <w:pPr>
        <w:tabs>
          <w:tab w:val="left" w:pos="360"/>
          <w:tab w:val="left" w:pos="851"/>
        </w:tabs>
        <w:spacing w:line="259" w:lineRule="auto"/>
        <w:ind w:left="426" w:hanging="426"/>
        <w:jc w:val="both"/>
        <w:rPr>
          <w:rFonts w:eastAsia="Arial"/>
          <w:b/>
          <w:bCs/>
          <w:szCs w:val="24"/>
          <w14:ligatures w14:val="standardContextual"/>
        </w:rPr>
      </w:pPr>
      <w:r w:rsidRPr="00BD45CF">
        <w:rPr>
          <w:rFonts w:eastAsia="Arial"/>
          <w:b/>
          <w:bCs/>
          <w:szCs w:val="24"/>
          <w14:ligatures w14:val="standardContextual"/>
        </w:rPr>
        <w:t>KITOS SUTARTIES SĄLYGOS</w:t>
      </w:r>
    </w:p>
    <w:p w:rsidR="00147B1A" w:rsidRPr="00BD45CF" w:rsidRDefault="00147B1A" w:rsidP="004D3627">
      <w:pPr>
        <w:spacing w:line="259" w:lineRule="auto"/>
        <w:ind w:left="426" w:hanging="426"/>
        <w:jc w:val="both"/>
        <w:rPr>
          <w:rFonts w:eastAsia="Arial"/>
          <w:strike/>
          <w:szCs w:val="24"/>
          <w14:ligatures w14:val="standardContextual"/>
        </w:rPr>
      </w:pP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Sutarties galiojimo terminas nurodytas Sutarties Specialiosiose sąlygose.</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Specialiųjų sąlygų nuostatos, įskaitant Sutarties priedus, gali būti pakeistos, papildytos raštišku </w:t>
      </w:r>
      <w:r w:rsidRPr="00BD45CF">
        <w:rPr>
          <w:rFonts w:eastAsia="Arial"/>
          <w:i/>
          <w:iCs/>
          <w:szCs w:val="24"/>
          <w14:ligatures w14:val="standardContextual"/>
        </w:rPr>
        <w:t>Operatoriaus</w:t>
      </w:r>
      <w:r w:rsidRPr="00BD45CF">
        <w:rPr>
          <w:rFonts w:eastAsia="Arial"/>
          <w:szCs w:val="24"/>
          <w14:ligatures w14:val="standardContextual"/>
        </w:rPr>
        <w:t xml:space="preserve"> ir </w:t>
      </w:r>
      <w:r w:rsidRPr="00BD45CF">
        <w:rPr>
          <w:rFonts w:eastAsia="Arial"/>
          <w:i/>
          <w:iCs/>
          <w:szCs w:val="24"/>
          <w14:ligatures w14:val="standardContextual"/>
        </w:rPr>
        <w:t>Kliento</w:t>
      </w:r>
      <w:r w:rsidRPr="00BD45CF">
        <w:rPr>
          <w:rFonts w:eastAsia="Arial"/>
          <w:szCs w:val="24"/>
          <w14:ligatures w14:val="standardContextual"/>
        </w:rPr>
        <w:t xml:space="preserve"> susitarimu. Siūlymai pakeisti, papildyti pasirašytą Sutartį nenutraukia jos galiojimo. </w:t>
      </w:r>
      <w:r w:rsidRPr="00BD45CF">
        <w:rPr>
          <w:rFonts w:eastAsia="Arial"/>
          <w:i/>
          <w:iCs/>
          <w:szCs w:val="24"/>
          <w14:ligatures w14:val="standardContextual"/>
        </w:rPr>
        <w:t>Operatorius</w:t>
      </w:r>
      <w:r w:rsidRPr="00BD45CF">
        <w:rPr>
          <w:rFonts w:eastAsia="Arial"/>
          <w:szCs w:val="24"/>
          <w14:ligatures w14:val="standardContextual"/>
        </w:rPr>
        <w:t xml:space="preserve"> turi teisę pakeisti Sutarties Bendrąsias sąlygas prieš tai jų pakeitimus teisės aktų nustatyta tvarka suderinęs su Taryba. Tarybos nutarimu suderinti Sutarties Bendrųjų sąlygų pakeitimai tampa privalomi Sutarties Šalims nuo Tarybos nutarimo įsigaliojimo datos. Apie Sutarties Bendrųjų sąlygų pakeitimus kartu skelbiama ir </w:t>
      </w:r>
      <w:r w:rsidRPr="00BD45CF">
        <w:rPr>
          <w:rFonts w:eastAsia="Arial"/>
          <w:i/>
          <w:iCs/>
          <w:szCs w:val="24"/>
          <w14:ligatures w14:val="standardContextual"/>
        </w:rPr>
        <w:t>Operatoriaus</w:t>
      </w:r>
      <w:r w:rsidRPr="00BD45CF">
        <w:rPr>
          <w:rFonts w:eastAsia="Arial"/>
          <w:szCs w:val="24"/>
          <w14:ligatures w14:val="standardContextual"/>
        </w:rPr>
        <w:t xml:space="preserve"> interneto svetainėje.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Sutartis gali būti nutraukta šalių susitarimu, taip pat bet kuri šalis turi teisę vienašališkai nutraukti Sutartį prieš 30 (trisdešimt) kalendorinių dienų raštu ir (ar) elektroniniu paštu pranešusi kitai šaliai.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Sutartis gali būti nutraukta </w:t>
      </w:r>
      <w:r w:rsidRPr="00BD45CF">
        <w:rPr>
          <w:rFonts w:eastAsia="Arial"/>
          <w:i/>
          <w:iCs/>
          <w:szCs w:val="24"/>
          <w14:ligatures w14:val="standardContextual"/>
        </w:rPr>
        <w:t>Operatoriaus</w:t>
      </w:r>
      <w:r w:rsidRPr="00BD45CF">
        <w:rPr>
          <w:rFonts w:eastAsia="Arial"/>
          <w:szCs w:val="24"/>
          <w14:ligatures w14:val="standardContextual"/>
        </w:rPr>
        <w:t xml:space="preserve"> iniciatyva EETNT numatytomis sąlygomis, tais atvejais, jei </w:t>
      </w:r>
      <w:r w:rsidRPr="00BD45CF">
        <w:rPr>
          <w:rFonts w:eastAsia="Arial"/>
          <w:i/>
          <w:iCs/>
          <w:szCs w:val="24"/>
          <w14:ligatures w14:val="standardContextual"/>
        </w:rPr>
        <w:t>Klientas</w:t>
      </w:r>
      <w:r w:rsidRPr="00BD45CF">
        <w:rPr>
          <w:rFonts w:eastAsia="Arial"/>
          <w:szCs w:val="24"/>
          <w14:ligatures w14:val="standardContextual"/>
        </w:rPr>
        <w:t xml:space="preserve"> Sutarties Priede Nr.1 nurodytame objekte nevartoja elektros energijos daugiau nei 36 (trisdešimt šešis) mėnesius arba elektros energijos persiuntimas objekte yra nutrauktas dėl </w:t>
      </w:r>
      <w:r w:rsidRPr="00BD45CF">
        <w:rPr>
          <w:rFonts w:eastAsia="Arial"/>
          <w:i/>
          <w:iCs/>
          <w:szCs w:val="24"/>
          <w14:ligatures w14:val="standardContextual"/>
        </w:rPr>
        <w:t>Kliento</w:t>
      </w:r>
      <w:r w:rsidRPr="00BD45CF">
        <w:rPr>
          <w:rFonts w:eastAsia="Arial"/>
          <w:szCs w:val="24"/>
          <w14:ligatures w14:val="standardContextual"/>
        </w:rPr>
        <w:t xml:space="preserve"> kaltės daugiau nei 6 (šešis) mėnesius. Sutartis taip pat gali būti nutraukta Lietuvos Respublikos civiliniame kodekse bei kituose teisės aktuose nustatyta tvarka.</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Sutartis </w:t>
      </w:r>
      <w:r w:rsidRPr="00BD45CF">
        <w:rPr>
          <w:rFonts w:eastAsia="Arial"/>
          <w:i/>
          <w:iCs/>
          <w:szCs w:val="24"/>
          <w14:ligatures w14:val="standardContextual"/>
        </w:rPr>
        <w:t>Kliento</w:t>
      </w:r>
      <w:r w:rsidRPr="00BD45CF">
        <w:rPr>
          <w:rFonts w:eastAsia="Arial"/>
          <w:szCs w:val="24"/>
          <w14:ligatures w14:val="standardContextual"/>
        </w:rPr>
        <w:t xml:space="preserve"> objekto, kuriam teikiama persiuntimo paslauga, atžvilgiu pasibaigia </w:t>
      </w:r>
      <w:r w:rsidRPr="00BD45CF">
        <w:rPr>
          <w:rFonts w:eastAsia="Arial"/>
          <w:i/>
          <w:iCs/>
          <w:szCs w:val="24"/>
          <w14:ligatures w14:val="standardContextual"/>
        </w:rPr>
        <w:t>Klientui</w:t>
      </w:r>
      <w:r w:rsidRPr="00BD45CF">
        <w:rPr>
          <w:rFonts w:eastAsia="Arial"/>
          <w:szCs w:val="24"/>
          <w14:ligatures w14:val="standardContextual"/>
        </w:rPr>
        <w:t xml:space="preserve"> pardavus ar kitaip perleidus tą objektą, taip pat netekus jo valdymo teisės (nutraukus nuomos, panaudos sutartis ir kt.), kai </w:t>
      </w:r>
      <w:r w:rsidRPr="00BD45CF">
        <w:rPr>
          <w:rFonts w:eastAsia="Arial"/>
          <w:i/>
          <w:iCs/>
          <w:szCs w:val="24"/>
          <w14:ligatures w14:val="standardContextual"/>
        </w:rPr>
        <w:t>Klientas</w:t>
      </w:r>
      <w:r w:rsidRPr="00BD45CF">
        <w:rPr>
          <w:rFonts w:eastAsia="Arial"/>
          <w:szCs w:val="24"/>
          <w14:ligatures w14:val="standardContextual"/>
        </w:rPr>
        <w:t xml:space="preserve"> pateikia </w:t>
      </w:r>
      <w:r w:rsidRPr="00BD45CF">
        <w:rPr>
          <w:rFonts w:eastAsia="Arial"/>
          <w:i/>
          <w:iCs/>
          <w:szCs w:val="24"/>
          <w14:ligatures w14:val="standardContextual"/>
        </w:rPr>
        <w:t>Operatoriui</w:t>
      </w:r>
      <w:r w:rsidRPr="00BD45CF">
        <w:rPr>
          <w:rFonts w:eastAsia="Arial"/>
          <w:szCs w:val="24"/>
          <w14:ligatures w14:val="standardContextual"/>
        </w:rPr>
        <w:t xml:space="preserve"> tinkamai įformintą objekto perleidimą ar objekto valdymo teisės netekimą patvirtinantį dokumentą bei prašymą nutraukti Sutartį tam objektui, nurodant objekto elektros apskaitos prietaisų rodmenis, patvirtintus </w:t>
      </w:r>
      <w:r w:rsidRPr="00BD45CF">
        <w:rPr>
          <w:rFonts w:eastAsia="Arial"/>
          <w:i/>
          <w:iCs/>
          <w:szCs w:val="24"/>
          <w14:ligatures w14:val="standardContextual"/>
        </w:rPr>
        <w:t>Kliento</w:t>
      </w:r>
      <w:r w:rsidRPr="00BD45CF">
        <w:rPr>
          <w:rFonts w:eastAsia="Arial"/>
          <w:szCs w:val="24"/>
          <w14:ligatures w14:val="standardContextual"/>
        </w:rPr>
        <w:t xml:space="preserve"> bei naujojo objekto savininko ar teisėto valdytojo (jei tokie yra) parašu. Nuo šio momento </w:t>
      </w:r>
      <w:r w:rsidRPr="00BD45CF">
        <w:rPr>
          <w:rFonts w:eastAsia="Arial"/>
          <w:i/>
          <w:iCs/>
          <w:szCs w:val="24"/>
          <w14:ligatures w14:val="standardContextual"/>
        </w:rPr>
        <w:t>Operatorius</w:t>
      </w:r>
      <w:r w:rsidRPr="00BD45CF">
        <w:rPr>
          <w:rFonts w:eastAsia="Arial"/>
          <w:szCs w:val="24"/>
          <w14:ligatures w14:val="standardContextual"/>
        </w:rPr>
        <w:t xml:space="preserve"> turi teisę nutraukti elektros energijos persiuntimą parduoto ar kitaip perleisto </w:t>
      </w:r>
      <w:r w:rsidRPr="00BD45CF">
        <w:rPr>
          <w:rFonts w:eastAsia="Arial"/>
          <w:i/>
          <w:iCs/>
          <w:szCs w:val="24"/>
          <w14:ligatures w14:val="standardContextual"/>
        </w:rPr>
        <w:t>Kliento</w:t>
      </w:r>
      <w:r w:rsidRPr="00BD45CF">
        <w:rPr>
          <w:rFonts w:eastAsia="Arial"/>
          <w:szCs w:val="24"/>
          <w14:ligatures w14:val="standardContextual"/>
        </w:rPr>
        <w:t xml:space="preserve"> objekto atžvilgiu ir išmontuoti elektros apskaitos prietaisus, elektros apskaitos schemos elementus bei atvadą teisės aktų nustatyta tvarka.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Tuo atveju, jei </w:t>
      </w:r>
      <w:r w:rsidRPr="00BD45CF">
        <w:rPr>
          <w:rFonts w:eastAsia="Arial"/>
          <w:i/>
          <w:iCs/>
          <w:szCs w:val="24"/>
          <w14:ligatures w14:val="standardContextual"/>
        </w:rPr>
        <w:t>Klientas</w:t>
      </w:r>
      <w:r w:rsidRPr="00BD45CF">
        <w:rPr>
          <w:rFonts w:eastAsia="Arial"/>
          <w:szCs w:val="24"/>
          <w14:ligatures w14:val="standardContextual"/>
        </w:rPr>
        <w:t xml:space="preserve"> perleidęs objektą vengia ar dėl kitų priežasčių nenutraukia Sutarties, Sutartis gali būti nutraukta naujojo savininko prašymu be atskiro pranešimo </w:t>
      </w:r>
      <w:r w:rsidRPr="00BD45CF">
        <w:rPr>
          <w:rFonts w:eastAsia="Arial"/>
          <w:i/>
          <w:iCs/>
          <w:szCs w:val="24"/>
          <w14:ligatures w14:val="standardContextual"/>
        </w:rPr>
        <w:t>Klientui</w:t>
      </w:r>
      <w:r w:rsidRPr="00BD45CF">
        <w:rPr>
          <w:rFonts w:eastAsia="Arial"/>
          <w:szCs w:val="24"/>
          <w14:ligatures w14:val="standardContextual"/>
        </w:rPr>
        <w:t xml:space="preserve">. Jei naujasis objekto savininkas savo vardu su </w:t>
      </w:r>
      <w:r w:rsidRPr="00BD45CF">
        <w:rPr>
          <w:rFonts w:eastAsia="Arial"/>
          <w:i/>
          <w:iCs/>
          <w:szCs w:val="24"/>
          <w14:ligatures w14:val="standardContextual"/>
        </w:rPr>
        <w:t>Operatoriumi</w:t>
      </w:r>
      <w:r w:rsidRPr="00BD45CF">
        <w:rPr>
          <w:rFonts w:eastAsia="Arial"/>
          <w:szCs w:val="24"/>
          <w14:ligatures w14:val="standardContextual"/>
        </w:rPr>
        <w:t xml:space="preserve"> nesudaro naujos Sutarties, </w:t>
      </w:r>
      <w:r w:rsidRPr="00BD45CF">
        <w:rPr>
          <w:rFonts w:eastAsia="Arial"/>
          <w:i/>
          <w:iCs/>
          <w:szCs w:val="24"/>
          <w14:ligatures w14:val="standardContextual"/>
        </w:rPr>
        <w:t>Klientas</w:t>
      </w:r>
      <w:r w:rsidRPr="00BD45CF">
        <w:rPr>
          <w:rFonts w:eastAsia="Arial"/>
          <w:szCs w:val="24"/>
          <w14:ligatures w14:val="standardContextual"/>
        </w:rPr>
        <w:t xml:space="preserve"> iki naujos Sutarties sudarymo atsako už prievolės atsiskaityti su </w:t>
      </w:r>
      <w:r w:rsidRPr="00BD45CF">
        <w:rPr>
          <w:rFonts w:eastAsia="Arial"/>
          <w:i/>
          <w:iCs/>
          <w:szCs w:val="24"/>
          <w14:ligatures w14:val="standardContextual"/>
        </w:rPr>
        <w:t>Operatoriumi</w:t>
      </w:r>
      <w:r w:rsidRPr="00BD45CF">
        <w:rPr>
          <w:rFonts w:eastAsia="Arial"/>
          <w:szCs w:val="24"/>
          <w14:ligatures w14:val="standardContextual"/>
        </w:rPr>
        <w:t xml:space="preserve"> įvykdymą.</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Tuo atveju, kai </w:t>
      </w:r>
      <w:r w:rsidRPr="00BD45CF">
        <w:rPr>
          <w:rFonts w:eastAsia="Arial"/>
          <w:i/>
          <w:iCs/>
          <w:szCs w:val="24"/>
          <w14:ligatures w14:val="standardContextual"/>
        </w:rPr>
        <w:t>Klientas</w:t>
      </w:r>
      <w:r w:rsidRPr="00BD45CF">
        <w:rPr>
          <w:rFonts w:eastAsia="Arial"/>
          <w:szCs w:val="24"/>
          <w14:ligatures w14:val="standardContextual"/>
        </w:rPr>
        <w:t xml:space="preserve"> teisės aktuose nustatytais būdais perleidžia savo objektą su generavimo šaltiniu kitam asmeniui, į elektros tinklus pateiktos elektros energijos ir iš elektros tinklų suvartotos elektros energijos kiekių apskaita pradedama vykdyti nuo naujojo asmens (savininko) sutarties sudarymo ir (ar) pakeitimo, atnaujinimo datos.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68</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nutraukimas nepanaikina </w:t>
      </w:r>
      <w:r w:rsidRPr="00BD45CF">
        <w:rPr>
          <w:rFonts w:eastAsia="Arial"/>
          <w:i/>
          <w:iCs/>
          <w:szCs w:val="24"/>
          <w14:ligatures w14:val="standardContextual"/>
        </w:rPr>
        <w:t>Kliento</w:t>
      </w:r>
      <w:r w:rsidRPr="00BD45CF">
        <w:rPr>
          <w:rFonts w:eastAsia="Arial"/>
          <w:szCs w:val="24"/>
          <w14:ligatures w14:val="standardContextual"/>
        </w:rPr>
        <w:t xml:space="preserve"> prievolės sumokėti už suteiktą persiuntimo paslaugą (garantinio tiekimo atveju – ir už suvartotą elektros energiją), netesybas (delspinigius) bei kitus Sutartyje ar teisės aktuose numatytus </w:t>
      </w:r>
      <w:proofErr w:type="spellStart"/>
      <w:r w:rsidRPr="00BD45CF">
        <w:rPr>
          <w:rFonts w:eastAsia="Arial"/>
          <w:szCs w:val="24"/>
          <w14:ligatures w14:val="standardContextual"/>
        </w:rPr>
        <w:t>mokėjimus</w:t>
      </w:r>
      <w:proofErr w:type="spellEnd"/>
      <w:r w:rsidRPr="00BD45CF">
        <w:rPr>
          <w:rFonts w:eastAsia="Arial"/>
          <w:szCs w:val="24"/>
          <w14:ligatures w14:val="standardContextual"/>
        </w:rPr>
        <w:t>, atlyginti nuostolius, atsiradusius dėl prievolių neįvykdymo ar netinkamo įvykdymo. Sutartyje įtvirtinti konfidencialumo, tarpusavio atsiskaitymo, nuostolių atlyginimo ir kiti panašaus pobūdžio įsipareigojimai lieka galioti ir po šios Sutarties galiojimo pabaigos.</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69</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Klientui</w:t>
      </w:r>
      <w:r w:rsidRPr="00BD45CF">
        <w:rPr>
          <w:rFonts w:eastAsia="Arial"/>
          <w:szCs w:val="24"/>
          <w14:ligatures w14:val="standardContextual"/>
        </w:rPr>
        <w:t xml:space="preserve"> sudarius sutartį dėl elektros energijos pirkimo iš naujo nepriklausomo tiekėjo, naujas nepriklausomas tiekėjas ne vėliau kaip prieš 3 (tris) savaites (teisės aktams nustačius kitus terminus –  teisės aktuose nurodytu terminu) apie tai raštu ar elektroninių ryšių priemonėmis, praneša </w:t>
      </w:r>
      <w:r w:rsidRPr="00BD45CF">
        <w:rPr>
          <w:rFonts w:eastAsia="Arial"/>
          <w:i/>
          <w:iCs/>
          <w:szCs w:val="24"/>
          <w14:ligatures w14:val="standardContextual"/>
        </w:rPr>
        <w:t>Operatoriui</w:t>
      </w:r>
      <w:r w:rsidRPr="00BD45CF">
        <w:rPr>
          <w:rFonts w:eastAsia="Arial"/>
          <w:szCs w:val="24"/>
          <w14:ligatures w14:val="standardContextual"/>
        </w:rPr>
        <w:t xml:space="preserve">. </w:t>
      </w:r>
      <w:r w:rsidRPr="00BD45CF">
        <w:rPr>
          <w:rFonts w:eastAsia="Arial"/>
          <w:i/>
          <w:iCs/>
          <w:szCs w:val="24"/>
          <w14:ligatures w14:val="standardContextual"/>
        </w:rPr>
        <w:t>Operatorius</w:t>
      </w:r>
      <w:r w:rsidRPr="00BD45CF">
        <w:rPr>
          <w:rFonts w:eastAsia="Arial"/>
          <w:szCs w:val="24"/>
          <w14:ligatures w14:val="standardContextual"/>
        </w:rPr>
        <w:t xml:space="preserve">, gavęs nepriklausomo tiekėjo pranešimą apie sutarties su </w:t>
      </w:r>
      <w:r w:rsidRPr="00BD45CF">
        <w:rPr>
          <w:rFonts w:eastAsia="Arial"/>
          <w:i/>
          <w:iCs/>
          <w:szCs w:val="24"/>
          <w14:ligatures w14:val="standardContextual"/>
        </w:rPr>
        <w:t xml:space="preserve">Klientu </w:t>
      </w:r>
      <w:r w:rsidRPr="00BD45CF">
        <w:rPr>
          <w:rFonts w:eastAsia="Arial"/>
          <w:szCs w:val="24"/>
          <w14:ligatures w14:val="standardContextual"/>
        </w:rPr>
        <w:t xml:space="preserve">sudarymą, ne vėliau kaip prieš 2 (dvi) savaites iki naujos sutarties įsigaliojimo datos informuoja apie tai ankstesnį nepriklausomą tiekėją, </w:t>
      </w:r>
      <w:r w:rsidRPr="00BD45CF">
        <w:rPr>
          <w:rFonts w:eastAsia="Arial"/>
          <w:i/>
          <w:iCs/>
          <w:szCs w:val="24"/>
          <w14:ligatures w14:val="standardContextual"/>
        </w:rPr>
        <w:t>Klientą</w:t>
      </w:r>
      <w:r w:rsidRPr="00BD45CF">
        <w:rPr>
          <w:rFonts w:eastAsia="Arial"/>
          <w:szCs w:val="24"/>
          <w14:ligatures w14:val="standardContextual"/>
        </w:rPr>
        <w:t xml:space="preserve"> ir naują nepriklausomą tiekėją.</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70</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Elektros apskaitos prietaisai ir žemos įtampos įrenginiuose įrengti srovės matavimo transformatoriai yra </w:t>
      </w:r>
      <w:r w:rsidRPr="00BD45CF">
        <w:rPr>
          <w:rFonts w:eastAsia="Arial"/>
          <w:i/>
          <w:iCs/>
          <w:szCs w:val="24"/>
          <w14:ligatures w14:val="standardContextual"/>
        </w:rPr>
        <w:t>Operatoriaus</w:t>
      </w:r>
      <w:r w:rsidRPr="00BD45CF">
        <w:rPr>
          <w:rFonts w:eastAsia="Arial"/>
          <w:szCs w:val="24"/>
          <w14:ligatures w14:val="standardContextual"/>
        </w:rPr>
        <w:t xml:space="preserve"> nuosavybė. Vidutinės įtampos  srovės ir įtampos transformatoriai bei elektros energijos apskaitos skydas (-ai) ir kita elektros energijos apskaitos schemoje (-</w:t>
      </w:r>
      <w:proofErr w:type="spellStart"/>
      <w:r w:rsidRPr="00BD45CF">
        <w:rPr>
          <w:rFonts w:eastAsia="Arial"/>
          <w:szCs w:val="24"/>
          <w14:ligatures w14:val="standardContextual"/>
        </w:rPr>
        <w:t>se</w:t>
      </w:r>
      <w:proofErr w:type="spellEnd"/>
      <w:r w:rsidRPr="00BD45CF">
        <w:rPr>
          <w:rFonts w:eastAsia="Arial"/>
          <w:szCs w:val="24"/>
          <w14:ligatures w14:val="standardContextual"/>
        </w:rPr>
        <w:t xml:space="preserve">) įrengta įranga (bandymo </w:t>
      </w:r>
      <w:proofErr w:type="spellStart"/>
      <w:r w:rsidRPr="00BD45CF">
        <w:rPr>
          <w:rFonts w:eastAsia="Arial"/>
          <w:szCs w:val="24"/>
          <w14:ligatures w14:val="standardContextual"/>
        </w:rPr>
        <w:t>gnybtynai</w:t>
      </w:r>
      <w:proofErr w:type="spellEnd"/>
      <w:r w:rsidRPr="00BD45CF">
        <w:rPr>
          <w:rFonts w:eastAsia="Arial"/>
          <w:szCs w:val="24"/>
          <w14:ligatures w14:val="standardContextual"/>
        </w:rPr>
        <w:t>, srovės, išskyrus įrengtus žemos įtampos įrenginiuose, ir įtampos matavimo transformatoriai, sujungimo laidininkai, apskaitos schemos elementų apdangalai ir pan.) nuosavybės teise priklauso tam, kieno įrenginiuose yra elektros apskaitos įrengimo taškas, nurodytas elektros tinklų nuosavybės ribų nustatymo akte.</w:t>
      </w:r>
    </w:p>
    <w:p w:rsidR="00147B1A" w:rsidRPr="00BD45CF" w:rsidRDefault="00BD45CF" w:rsidP="004D3627">
      <w:pPr>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71</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Sutarties nuostatos, reglamentuojančios elektros apskaitos prietaisų ir kitų apskaitos elementų įrengimą ir eksploatavimą, netaikomos, jei </w:t>
      </w:r>
      <w:r w:rsidRPr="00BD45CF">
        <w:rPr>
          <w:rFonts w:eastAsia="Arial"/>
          <w:i/>
          <w:iCs/>
          <w:szCs w:val="24"/>
          <w14:ligatures w14:val="standardContextual"/>
        </w:rPr>
        <w:t>Kliento</w:t>
      </w:r>
      <w:r w:rsidRPr="00BD45CF">
        <w:rPr>
          <w:rFonts w:eastAsia="Arial"/>
          <w:szCs w:val="24"/>
          <w14:ligatures w14:val="standardContextual"/>
        </w:rPr>
        <w:t xml:space="preserve"> objektuose suvartotos elektros kiekis apskaitomas be elektros apskaitos prietaisų pagal Sutarties </w:t>
      </w:r>
      <w:r w:rsidRPr="00BD45CF">
        <w:rPr>
          <w:szCs w:val="24"/>
          <w14:ligatures w14:val="standardContextual"/>
        </w:rPr>
        <w:t>Priede</w:t>
      </w:r>
      <w:r w:rsidRPr="00BD45CF">
        <w:rPr>
          <w:rFonts w:eastAsia="Arial"/>
          <w:szCs w:val="24"/>
          <w14:ligatures w14:val="standardContextual"/>
        </w:rPr>
        <w:t xml:space="preserve"> Nr. 1 ir elektros tinklų nuosavybės ribų nustatymo akte nurodytus duomenis.</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72</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Ginčai tarp </w:t>
      </w:r>
      <w:r w:rsidRPr="00BD45CF">
        <w:rPr>
          <w:rFonts w:eastAsia="Arial"/>
          <w:i/>
          <w:iCs/>
          <w:szCs w:val="24"/>
          <w14:ligatures w14:val="standardContextual"/>
        </w:rPr>
        <w:t>Kliento</w:t>
      </w:r>
      <w:r w:rsidRPr="00BD45CF">
        <w:rPr>
          <w:rFonts w:eastAsia="Arial"/>
          <w:szCs w:val="24"/>
          <w14:ligatures w14:val="standardContextual"/>
        </w:rPr>
        <w:t xml:space="preserve"> ir </w:t>
      </w:r>
      <w:r w:rsidRPr="00BD45CF">
        <w:rPr>
          <w:rFonts w:eastAsia="Arial"/>
          <w:i/>
          <w:iCs/>
          <w:szCs w:val="24"/>
          <w14:ligatures w14:val="standardContextual"/>
        </w:rPr>
        <w:t>Operatoriaus</w:t>
      </w:r>
      <w:r w:rsidRPr="00BD45CF">
        <w:rPr>
          <w:rFonts w:eastAsia="Arial"/>
          <w:szCs w:val="24"/>
          <w14:ligatures w14:val="standardContextual"/>
        </w:rPr>
        <w:t xml:space="preserve"> sprendžiami tarpusavio susitarimu. Nepavykus ginčų išspręsti tarpusavio susitarimu, </w:t>
      </w:r>
      <w:r w:rsidRPr="00BD45CF">
        <w:rPr>
          <w:rFonts w:eastAsia="Arial"/>
          <w:i/>
          <w:iCs/>
          <w:szCs w:val="24"/>
          <w14:ligatures w14:val="standardContextual"/>
        </w:rPr>
        <w:t>Kliento</w:t>
      </w:r>
      <w:r w:rsidRPr="00BD45CF">
        <w:rPr>
          <w:rFonts w:eastAsia="Arial"/>
          <w:szCs w:val="24"/>
          <w14:ligatures w14:val="standardContextual"/>
        </w:rPr>
        <w:t xml:space="preserve"> ir </w:t>
      </w:r>
      <w:r w:rsidRPr="00BD45CF">
        <w:rPr>
          <w:rFonts w:eastAsia="Arial"/>
          <w:i/>
          <w:iCs/>
          <w:szCs w:val="24"/>
          <w14:ligatures w14:val="standardContextual"/>
        </w:rPr>
        <w:t>Operatoriaus</w:t>
      </w:r>
      <w:r w:rsidRPr="00BD45CF">
        <w:rPr>
          <w:rFonts w:eastAsia="Arial"/>
          <w:szCs w:val="24"/>
          <w14:ligatures w14:val="standardContextual"/>
        </w:rPr>
        <w:t xml:space="preserve"> ginčus Energetikos įstatymo 34 straipsnyje nustatyta ne teismo tvarka nagrinėja Taryba. Taryba nagrinėja ginčus dėl energetikos objektų, įrenginių ir apskaitos priemonių naudojimo, energijos tiekimo nutraukimo, sustabdymo ar ribojimo, energijos taupymo paslaugų teikimo, dėl energetikos įmonių veiklos ar neveikimo tiekiant, skirstant, perduodant, laikant energiją, dėl prisijungimo, apmokėjimo už suvartotą energiją ar paslaugas, valstybės reguliuojamų kainų ir (ar) tarifų taikymo, dėl energijos ir energijos išteklių tiekimo srautų balansavimo, taip pat kitus vartotojų ir energetikos įmonių ginčus energetikos srityje. </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73</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i/>
          <w:iCs/>
          <w:szCs w:val="24"/>
          <w14:ligatures w14:val="standardContextual"/>
        </w:rPr>
        <w:t>Operatoriaus</w:t>
      </w:r>
      <w:r w:rsidRPr="00BD45CF">
        <w:rPr>
          <w:rFonts w:eastAsia="Arial"/>
          <w:szCs w:val="24"/>
          <w14:ligatures w14:val="standardContextual"/>
        </w:rPr>
        <w:t xml:space="preserve"> esami ar būsimi reikalavimai pagal Sutartį įstatymų nustatyta tvarka gali būti perleisti ar įkeisti tretiesiems asmenims be atskiro </w:t>
      </w:r>
      <w:r w:rsidRPr="00BD45CF">
        <w:rPr>
          <w:rFonts w:eastAsia="Arial"/>
          <w:i/>
          <w:iCs/>
          <w:szCs w:val="24"/>
          <w14:ligatures w14:val="standardContextual"/>
        </w:rPr>
        <w:t>Kliento</w:t>
      </w:r>
      <w:r w:rsidRPr="00BD45CF">
        <w:rPr>
          <w:rFonts w:eastAsia="Arial"/>
          <w:szCs w:val="24"/>
          <w14:ligatures w14:val="standardContextual"/>
        </w:rPr>
        <w:t xml:space="preserve"> sutikimo. </w:t>
      </w:r>
      <w:r w:rsidRPr="00BD45CF">
        <w:rPr>
          <w:rFonts w:eastAsia="Arial"/>
          <w:i/>
          <w:iCs/>
          <w:szCs w:val="24"/>
          <w14:ligatures w14:val="standardContextual"/>
        </w:rPr>
        <w:t>Operatoriaus</w:t>
      </w:r>
      <w:r w:rsidRPr="00BD45CF">
        <w:rPr>
          <w:rFonts w:eastAsia="Arial"/>
          <w:szCs w:val="24"/>
          <w14:ligatures w14:val="standardContextual"/>
        </w:rPr>
        <w:t xml:space="preserve"> apmokėjimo dokumentų už suteiktą persiuntimo paslaugą išrašymas ir/ar administravimas, kitos </w:t>
      </w:r>
      <w:r w:rsidRPr="00BD45CF">
        <w:rPr>
          <w:rFonts w:eastAsia="Arial"/>
          <w:i/>
          <w:iCs/>
          <w:szCs w:val="24"/>
          <w14:ligatures w14:val="standardContextual"/>
        </w:rPr>
        <w:t>Operatoriaus</w:t>
      </w:r>
      <w:r w:rsidRPr="00BD45CF">
        <w:rPr>
          <w:rFonts w:eastAsia="Arial"/>
          <w:szCs w:val="24"/>
          <w14:ligatures w14:val="standardContextual"/>
        </w:rPr>
        <w:t xml:space="preserve"> teisės ir pareigos (elektros apskaitos prietaisų plombavimas, rodmenų nurašymas ir pan.) gali būti perleista tretiesiems asmenims be atskiro </w:t>
      </w:r>
      <w:r w:rsidRPr="00BD45CF">
        <w:rPr>
          <w:rFonts w:eastAsia="Arial"/>
          <w:i/>
          <w:iCs/>
          <w:szCs w:val="24"/>
          <w14:ligatures w14:val="standardContextual"/>
        </w:rPr>
        <w:t>Kliento</w:t>
      </w:r>
      <w:r w:rsidRPr="00BD45CF">
        <w:rPr>
          <w:rFonts w:eastAsia="Arial"/>
          <w:szCs w:val="24"/>
          <w14:ligatures w14:val="standardContextual"/>
        </w:rPr>
        <w:t xml:space="preserve"> sutikimo. Teisės aktų nustatyta tvarka reorganizavus </w:t>
      </w:r>
      <w:r w:rsidRPr="00BD45CF">
        <w:rPr>
          <w:rFonts w:eastAsia="Arial"/>
          <w:i/>
          <w:iCs/>
          <w:szCs w:val="24"/>
          <w14:ligatures w14:val="standardContextual"/>
        </w:rPr>
        <w:t>Operatorių</w:t>
      </w:r>
      <w:r w:rsidRPr="00BD45CF">
        <w:rPr>
          <w:rFonts w:eastAsia="Arial"/>
          <w:szCs w:val="24"/>
          <w14:ligatures w14:val="standardContextual"/>
        </w:rPr>
        <w:t xml:space="preserve"> ar pasikeitus </w:t>
      </w:r>
      <w:r w:rsidRPr="00BD45CF">
        <w:rPr>
          <w:rFonts w:eastAsia="Arial"/>
          <w:i/>
          <w:iCs/>
          <w:szCs w:val="24"/>
          <w14:ligatures w14:val="standardContextual"/>
        </w:rPr>
        <w:t>Operatoriaus</w:t>
      </w:r>
      <w:r w:rsidRPr="00BD45CF">
        <w:rPr>
          <w:rFonts w:eastAsia="Arial"/>
          <w:szCs w:val="24"/>
          <w14:ligatures w14:val="standardContextual"/>
        </w:rPr>
        <w:t xml:space="preserve"> teisiniam statusui, </w:t>
      </w:r>
      <w:r w:rsidRPr="00BD45CF">
        <w:rPr>
          <w:rFonts w:eastAsia="Arial"/>
          <w:i/>
          <w:iCs/>
          <w:szCs w:val="24"/>
          <w14:ligatures w14:val="standardContextual"/>
        </w:rPr>
        <w:t>Operatoriaus</w:t>
      </w:r>
      <w:r w:rsidRPr="00BD45CF">
        <w:rPr>
          <w:rFonts w:eastAsia="Arial"/>
          <w:szCs w:val="24"/>
          <w14:ligatures w14:val="standardContextual"/>
        </w:rPr>
        <w:t xml:space="preserve"> teisių perėmėjas automatiškai tampa Sutarties šalimi vietoje </w:t>
      </w:r>
      <w:r w:rsidRPr="00BD45CF">
        <w:rPr>
          <w:rFonts w:eastAsia="Arial"/>
          <w:i/>
          <w:iCs/>
          <w:szCs w:val="24"/>
          <w14:ligatures w14:val="standardContextual"/>
        </w:rPr>
        <w:t>Operatoriaus</w:t>
      </w:r>
      <w:r w:rsidRPr="00BD45CF">
        <w:rPr>
          <w:rFonts w:eastAsia="Arial"/>
          <w:szCs w:val="24"/>
          <w14:ligatures w14:val="standardContextual"/>
        </w:rPr>
        <w:t xml:space="preserve"> nuo teisių perėmimo momento.</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74</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i/>
          <w:iCs/>
          <w:szCs w:val="24"/>
          <w14:ligatures w14:val="standardContextual"/>
        </w:rPr>
        <w:t>Klientas</w:t>
      </w:r>
      <w:r w:rsidRPr="00BD45CF">
        <w:rPr>
          <w:szCs w:val="24"/>
          <w14:ligatures w14:val="standardContextual"/>
        </w:rPr>
        <w:t xml:space="preserve"> </w:t>
      </w:r>
      <w:r w:rsidRPr="00BD45CF">
        <w:rPr>
          <w:color w:val="000000"/>
          <w:szCs w:val="24"/>
          <w14:ligatures w14:val="standardContextual"/>
        </w:rPr>
        <w:t xml:space="preserve">įsipareigoja nedelsiant informuoti </w:t>
      </w:r>
      <w:r w:rsidRPr="00BD45CF">
        <w:rPr>
          <w:i/>
          <w:iCs/>
          <w:color w:val="000000"/>
          <w:szCs w:val="24"/>
          <w14:ligatures w14:val="standardContextual"/>
        </w:rPr>
        <w:t>Operatorių</w:t>
      </w:r>
      <w:r w:rsidRPr="00BD45CF">
        <w:rPr>
          <w:color w:val="000000"/>
          <w:szCs w:val="24"/>
          <w14:ligatures w14:val="standardContextual"/>
        </w:rPr>
        <w:t xml:space="preserve"> apie Sutarties galiojimo metu atsiradusias aplinkybes, dėl kurių Sutartis gali neatitikti nacionalinio saugumo, korupcijos prevencijos ar kitų viešųjų interesų apsaugai skirtų teisės aktų reikalavimų.  </w:t>
      </w:r>
    </w:p>
    <w:p w:rsidR="00147B1A" w:rsidRPr="00BD45CF" w:rsidRDefault="00BD45CF" w:rsidP="004D3627">
      <w:pPr>
        <w:tabs>
          <w:tab w:val="left" w:pos="993"/>
        </w:tabs>
        <w:spacing w:line="259" w:lineRule="auto"/>
        <w:ind w:left="426" w:hanging="426"/>
        <w:jc w:val="both"/>
        <w:rPr>
          <w:rFonts w:eastAsia="Arial"/>
          <w:szCs w:val="24"/>
          <w14:ligatures w14:val="standardContextual"/>
        </w:rPr>
      </w:pPr>
      <w:r w:rsidRPr="00BD45CF">
        <w:rPr>
          <w:rFonts w:eastAsia="Arial"/>
          <w:szCs w:val="24"/>
          <w:lang w:val="en-GB"/>
          <w14:ligatures w14:val="standardContextual"/>
        </w:rPr>
        <w:t>75</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Ši Sutartis yra vientisas ir </w:t>
      </w:r>
      <w:proofErr w:type="spellStart"/>
      <w:r w:rsidRPr="00BD45CF">
        <w:rPr>
          <w:rFonts w:eastAsia="Arial"/>
          <w:szCs w:val="24"/>
          <w14:ligatures w14:val="standardContextual"/>
        </w:rPr>
        <w:t>nedalomas</w:t>
      </w:r>
      <w:proofErr w:type="spellEnd"/>
      <w:r w:rsidRPr="00BD45CF">
        <w:rPr>
          <w:rFonts w:eastAsia="Arial"/>
          <w:szCs w:val="24"/>
          <w14:ligatures w14:val="standardContextual"/>
        </w:rPr>
        <w:t xml:space="preserve"> dokumentas, kurį sudaro visi toliau išvardinti dokumentai: bendrosios sąlygos, specialiosios sąlygos, Sutarties specialiųjų sąlygų priedai.</w:t>
      </w:r>
      <w:r w:rsidRPr="00BD45CF">
        <w:rPr>
          <w:szCs w:val="24"/>
          <w14:ligatures w14:val="standardContextual"/>
        </w:rPr>
        <w:t xml:space="preserve"> </w:t>
      </w:r>
      <w:r w:rsidRPr="00BD45CF">
        <w:rPr>
          <w:rFonts w:eastAsia="Arial"/>
          <w:szCs w:val="24"/>
          <w14:ligatures w14:val="standardContextual"/>
        </w:rPr>
        <w:t>Jei tarp Sutarties bendrųjų sąlygų ir specialiųjų sąlygų nuostatų yra prieštaravimas, taikomos Sutarties specialiųjų sąlygų nuostatos.</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76</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Visi priedai yra neatskiriamos Sutarties dalys. Sutartį, išskyrus jos Bendrąsias sąlygas, </w:t>
      </w:r>
      <w:r w:rsidRPr="00BD45CF">
        <w:rPr>
          <w:rFonts w:eastAsia="Arial"/>
          <w:i/>
          <w:iCs/>
          <w:szCs w:val="24"/>
          <w14:ligatures w14:val="standardContextual"/>
        </w:rPr>
        <w:t>Operatorius</w:t>
      </w:r>
      <w:r w:rsidRPr="00BD45CF">
        <w:rPr>
          <w:rFonts w:eastAsia="Arial"/>
          <w:szCs w:val="24"/>
          <w14:ligatures w14:val="standardContextual"/>
        </w:rPr>
        <w:t xml:space="preserve"> </w:t>
      </w:r>
      <w:r w:rsidRPr="00BD45CF">
        <w:rPr>
          <w:rFonts w:eastAsia="Arial"/>
          <w:i/>
          <w:iCs/>
          <w:szCs w:val="24"/>
          <w14:ligatures w14:val="standardContextual"/>
        </w:rPr>
        <w:t>Klientui</w:t>
      </w:r>
      <w:r w:rsidRPr="00BD45CF">
        <w:rPr>
          <w:rFonts w:eastAsia="Arial"/>
          <w:szCs w:val="24"/>
          <w14:ligatures w14:val="standardContextual"/>
        </w:rPr>
        <w:t xml:space="preserve"> pateikia </w:t>
      </w:r>
      <w:r w:rsidRPr="00BD45CF">
        <w:rPr>
          <w:rFonts w:eastAsia="Arial"/>
          <w:i/>
          <w:iCs/>
          <w:szCs w:val="24"/>
          <w14:ligatures w14:val="standardContextual"/>
        </w:rPr>
        <w:t>Operatoriaus</w:t>
      </w:r>
      <w:r w:rsidRPr="00BD45CF">
        <w:rPr>
          <w:rFonts w:eastAsia="Arial"/>
          <w:szCs w:val="24"/>
          <w14:ligatures w14:val="standardContextual"/>
        </w:rPr>
        <w:t xml:space="preserve"> savitarnos svetainėje arba siunčia registruotu paštu  2 (dviem) vienodą juridinę galią turinčiais egzemplioriais – po 1 (vieną) kiekvienai Sutarties šaliai. Bendrosios sąlygos yra viešai skelbiamos </w:t>
      </w:r>
      <w:r w:rsidRPr="00BD45CF">
        <w:rPr>
          <w:rFonts w:eastAsia="Arial"/>
          <w:i/>
          <w:iCs/>
          <w:szCs w:val="24"/>
          <w14:ligatures w14:val="standardContextual"/>
        </w:rPr>
        <w:t>Operatoriaus</w:t>
      </w:r>
      <w:r w:rsidRPr="00BD45CF">
        <w:rPr>
          <w:rFonts w:eastAsia="Arial"/>
          <w:szCs w:val="24"/>
          <w14:ligatures w14:val="standardContextual"/>
        </w:rPr>
        <w:t xml:space="preserve"> interneto svetainėje </w:t>
      </w:r>
      <w:r w:rsidRPr="00BD45CF">
        <w:rPr>
          <w:rFonts w:eastAsia="Arial"/>
          <w:color w:val="0000FF"/>
          <w:szCs w:val="24"/>
          <w:u w:val="single"/>
          <w14:ligatures w14:val="standardContextual"/>
        </w:rPr>
        <w:t>www.eso.lt</w:t>
      </w:r>
      <w:r w:rsidRPr="00BD45CF">
        <w:rPr>
          <w:rFonts w:eastAsia="Arial"/>
          <w:szCs w:val="24"/>
          <w14:ligatures w14:val="standardContextual"/>
        </w:rPr>
        <w:t>.</w:t>
      </w:r>
    </w:p>
    <w:p w:rsidR="00147B1A" w:rsidRPr="00BD45CF" w:rsidRDefault="00BD45CF" w:rsidP="004D3627">
      <w:pPr>
        <w:tabs>
          <w:tab w:val="left" w:pos="993"/>
        </w:tabs>
        <w:spacing w:line="259" w:lineRule="auto"/>
        <w:ind w:left="426" w:hanging="426"/>
        <w:jc w:val="both"/>
        <w:rPr>
          <w:rFonts w:eastAsia="Arial"/>
          <w:strike/>
          <w:szCs w:val="24"/>
          <w14:ligatures w14:val="standardContextual"/>
        </w:rPr>
      </w:pPr>
      <w:r w:rsidRPr="00BD45CF">
        <w:rPr>
          <w:rFonts w:eastAsia="Arial"/>
          <w:szCs w:val="24"/>
          <w:lang w:val="en-GB"/>
          <w14:ligatures w14:val="standardContextual"/>
        </w:rPr>
        <w:t>77</w:t>
      </w:r>
      <w:r w:rsidRPr="00BD45CF">
        <w:rPr>
          <w:rFonts w:eastAsia="Arial"/>
          <w:szCs w:val="24"/>
          <w:lang w:val="en-GB"/>
          <w14:ligatures w14:val="standardContextual"/>
        </w:rPr>
        <w:t>.</w:t>
      </w:r>
      <w:r w:rsidRPr="00BD45CF">
        <w:rPr>
          <w:rFonts w:eastAsia="Arial"/>
          <w:szCs w:val="24"/>
          <w:lang w:val="en-GB"/>
          <w14:ligatures w14:val="standardContextual"/>
        </w:rPr>
        <w:tab/>
      </w:r>
      <w:r w:rsidRPr="00BD45CF">
        <w:rPr>
          <w:rFonts w:eastAsia="Arial"/>
          <w:szCs w:val="24"/>
          <w14:ligatures w14:val="standardContextual"/>
        </w:rPr>
        <w:t xml:space="preserve">Įsigaliojus šiai Sutarčiai, visos ankstesnės sutartys, pasirašytos tarp </w:t>
      </w:r>
      <w:r w:rsidRPr="00BD45CF">
        <w:rPr>
          <w:rFonts w:eastAsia="Arial"/>
          <w:i/>
          <w:iCs/>
          <w:szCs w:val="24"/>
          <w14:ligatures w14:val="standardContextual"/>
        </w:rPr>
        <w:t>Kliento</w:t>
      </w:r>
      <w:r w:rsidRPr="00BD45CF">
        <w:rPr>
          <w:rFonts w:eastAsia="Arial"/>
          <w:szCs w:val="24"/>
          <w14:ligatures w14:val="standardContextual"/>
        </w:rPr>
        <w:t xml:space="preserve"> ir </w:t>
      </w:r>
      <w:r w:rsidRPr="00BD45CF">
        <w:rPr>
          <w:rFonts w:eastAsia="Arial"/>
          <w:i/>
          <w:iCs/>
          <w:szCs w:val="24"/>
          <w14:ligatures w14:val="standardContextual"/>
        </w:rPr>
        <w:t>Operatoriaus</w:t>
      </w:r>
      <w:r w:rsidRPr="00BD45CF">
        <w:rPr>
          <w:rFonts w:eastAsia="Arial"/>
          <w:szCs w:val="24"/>
          <w14:ligatures w14:val="standardContextual"/>
        </w:rPr>
        <w:t xml:space="preserve"> dėl elektros energijos tiekimo ir/ar persiuntimo paslaugos Sutarties 1 Priede numatytiems objektams, netenka galios.</w:t>
      </w:r>
    </w:p>
    <w:p w:rsidR="00147B1A" w:rsidRPr="00BD45CF" w:rsidRDefault="00147B1A" w:rsidP="004D3627">
      <w:pPr>
        <w:keepNext/>
        <w:spacing w:line="259" w:lineRule="auto"/>
        <w:mirrorIndents/>
        <w:jc w:val="both"/>
        <w:rPr>
          <w:b/>
          <w:bCs/>
          <w:szCs w:val="24"/>
          <w14:ligatures w14:val="standardContextual"/>
        </w:rPr>
      </w:pPr>
    </w:p>
    <w:p w:rsidR="00147B1A" w:rsidRPr="00BD45CF" w:rsidRDefault="00BD45CF" w:rsidP="004D3627">
      <w:pPr>
        <w:jc w:val="both"/>
        <w:rPr>
          <w:szCs w:val="24"/>
          <w:lang w:eastAsia="lt-LT"/>
        </w:rPr>
      </w:pPr>
    </w:p>
    <w:bookmarkEnd w:id="0" w:displacedByCustomXml="next"/>
    <w:sectPr w:rsidR="00147B1A" w:rsidRPr="00BD45CF">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5CF" w:rsidRDefault="00BD45CF">
      <w:pPr>
        <w:jc w:val="both"/>
        <w:rPr>
          <w:lang w:eastAsia="lt-LT"/>
        </w:rPr>
      </w:pPr>
      <w:r>
        <w:rPr>
          <w:lang w:eastAsia="lt-LT"/>
        </w:rPr>
        <w:separator/>
      </w:r>
    </w:p>
  </w:endnote>
  <w:endnote w:type="continuationSeparator" w:id="0">
    <w:p w:rsidR="00BD45CF" w:rsidRDefault="00BD45CF">
      <w:pPr>
        <w:jc w:val="both"/>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5CF" w:rsidRDefault="00BD45CF">
    <w:pPr>
      <w:pStyle w:val="Por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5CF" w:rsidRDefault="00BD45CF">
    <w:pPr>
      <w:pStyle w:val="Pora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5CF" w:rsidRDefault="00BD45CF">
    <w:pPr>
      <w:tabs>
        <w:tab w:val="left" w:pos="3119"/>
        <w:tab w:val="right" w:pos="9638"/>
      </w:tabs>
    </w:pPr>
    <w:r>
      <w:rPr>
        <w:noProof/>
        <w:lang w:eastAsia="lt-LT"/>
      </w:rPr>
      <mc:AlternateContent>
        <mc:Choice Requires="wps">
          <w:drawing>
            <wp:anchor distT="0" distB="0" distL="114300" distR="114300" simplePos="0" relativeHeight="251662336" behindDoc="1" locked="0" layoutInCell="1" allowOverlap="1" wp14:anchorId="659CD365" wp14:editId="4C66A3AE">
              <wp:simplePos x="0" y="0"/>
              <wp:positionH relativeFrom="margin">
                <wp:posOffset>6842760</wp:posOffset>
              </wp:positionH>
              <wp:positionV relativeFrom="page">
                <wp:posOffset>6486525</wp:posOffset>
              </wp:positionV>
              <wp:extent cx="3457575" cy="603250"/>
              <wp:effectExtent l="0" t="0" r="0" b="0"/>
              <wp:wrapNone/>
              <wp:docPr id="196547257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7575" cy="603250"/>
                      </a:xfrm>
                      <a:prstGeom prst="rect">
                        <a:avLst/>
                      </a:prstGeom>
                      <a:noFill/>
                      <a:ln w="6350">
                        <a:noFill/>
                      </a:ln>
                      <a:effectLst/>
                    </wps:spPr>
                    <wps:txbx>
                      <w:txbxContent>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val="en-US" w:eastAsia="lt-LT"/>
                            </w:rPr>
                          </w:pPr>
                          <w:r>
                            <w:rPr>
                              <w:rFonts w:ascii="Calibri" w:eastAsia="Arial Unicode MS" w:hAnsi="Calibri" w:cs="Calibri"/>
                              <w:color w:val="000000"/>
                              <w:sz w:val="14"/>
                              <w:szCs w:val="14"/>
                              <w:bdr w:val="nil"/>
                              <w:lang w:eastAsia="lt-LT"/>
                            </w:rPr>
                            <w:t xml:space="preserve">Bendrovės kodas </w:t>
                          </w:r>
                          <w:r>
                            <w:rPr>
                              <w:rFonts w:ascii="Calibri" w:eastAsia="Arial Unicode MS" w:hAnsi="Calibri" w:cs="Calibri"/>
                              <w:color w:val="000000"/>
                              <w:sz w:val="14"/>
                              <w:szCs w:val="14"/>
                              <w:bdr w:val="nil"/>
                              <w:lang w:val="en-US" w:eastAsia="lt-LT"/>
                            </w:rPr>
                            <w:t>304151376</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val="en-US" w:eastAsia="lt-LT"/>
                            </w:rPr>
                          </w:pPr>
                          <w:r>
                            <w:rPr>
                              <w:rFonts w:ascii="Calibri" w:eastAsia="Arial Unicode MS" w:hAnsi="Calibri" w:cs="Calibri"/>
                              <w:color w:val="000000"/>
                              <w:sz w:val="14"/>
                              <w:szCs w:val="14"/>
                              <w:bdr w:val="nil"/>
                              <w:lang w:val="en-US" w:eastAsia="lt-LT"/>
                            </w:rPr>
                            <w:t xml:space="preserve">PVM </w:t>
                          </w:r>
                          <w:proofErr w:type="spellStart"/>
                          <w:r>
                            <w:rPr>
                              <w:rFonts w:ascii="Calibri" w:eastAsia="Arial Unicode MS" w:hAnsi="Calibri" w:cs="Calibri"/>
                              <w:color w:val="000000"/>
                              <w:sz w:val="14"/>
                              <w:szCs w:val="14"/>
                              <w:bdr w:val="nil"/>
                              <w:lang w:val="en-US" w:eastAsia="lt-LT"/>
                            </w:rPr>
                            <w:t>mok</w:t>
                          </w:r>
                          <w:r>
                            <w:rPr>
                              <w:rFonts w:ascii="Calibri" w:eastAsia="Arial Unicode MS" w:hAnsi="Calibri" w:cs="Calibri"/>
                              <w:color w:val="000000"/>
                              <w:sz w:val="14"/>
                              <w:szCs w:val="14"/>
                              <w:bdr w:val="nil"/>
                              <w:lang w:eastAsia="lt-LT"/>
                            </w:rPr>
                            <w:t>ėtojo</w:t>
                          </w:r>
                          <w:proofErr w:type="spellEnd"/>
                          <w:r>
                            <w:rPr>
                              <w:rFonts w:ascii="Calibri" w:eastAsia="Arial Unicode MS" w:hAnsi="Calibri" w:cs="Calibri"/>
                              <w:color w:val="000000"/>
                              <w:sz w:val="14"/>
                              <w:szCs w:val="14"/>
                              <w:bdr w:val="nil"/>
                              <w:lang w:eastAsia="lt-LT"/>
                            </w:rPr>
                            <w:t xml:space="preserve"> kodas LT</w:t>
                          </w:r>
                          <w:r>
                            <w:rPr>
                              <w:rFonts w:ascii="Calibri" w:eastAsia="Arial Unicode MS" w:hAnsi="Calibri" w:cs="Calibri"/>
                              <w:color w:val="000000"/>
                              <w:sz w:val="14"/>
                              <w:szCs w:val="14"/>
                              <w:bdr w:val="nil"/>
                              <w:lang w:val="en-US" w:eastAsia="lt-LT"/>
                            </w:rPr>
                            <w:t>100009860612</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r>
                            <w:rPr>
                              <w:rFonts w:ascii="Calibri" w:eastAsia="Arial Unicode MS" w:hAnsi="Calibri" w:cs="Calibri"/>
                              <w:color w:val="000000"/>
                              <w:sz w:val="14"/>
                              <w:szCs w:val="14"/>
                              <w:bdr w:val="nil"/>
                              <w:lang w:val="en-US" w:eastAsia="lt-LT"/>
                            </w:rPr>
                            <w:t>Re</w:t>
                          </w:r>
                          <w:proofErr w:type="spellStart"/>
                          <w:r>
                            <w:rPr>
                              <w:rFonts w:ascii="Calibri" w:eastAsia="Arial Unicode MS" w:hAnsi="Calibri" w:cs="Calibri"/>
                              <w:color w:val="000000"/>
                              <w:sz w:val="14"/>
                              <w:szCs w:val="14"/>
                              <w:bdr w:val="nil"/>
                              <w:lang w:eastAsia="lt-LT"/>
                            </w:rPr>
                            <w:t>gistrų</w:t>
                          </w:r>
                          <w:proofErr w:type="spellEnd"/>
                          <w:r>
                            <w:rPr>
                              <w:rFonts w:ascii="Calibri" w:eastAsia="Arial Unicode MS" w:hAnsi="Calibri" w:cs="Calibri"/>
                              <w:color w:val="000000"/>
                              <w:sz w:val="14"/>
                              <w:szCs w:val="14"/>
                              <w:bdr w:val="nil"/>
                              <w:lang w:eastAsia="lt-LT"/>
                            </w:rPr>
                            <w:t xml:space="preserve"> tvarkytojas VĮ Registrų Centras</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val="en-US" w:eastAsia="lt-LT"/>
                            </w:rPr>
                          </w:pPr>
                          <w:r>
                            <w:rPr>
                              <w:rFonts w:ascii="Calibri" w:eastAsia="Arial Unicode MS" w:hAnsi="Calibri" w:cs="Calibri"/>
                              <w:color w:val="000000"/>
                              <w:sz w:val="14"/>
                              <w:szCs w:val="14"/>
                              <w:bdr w:val="nil"/>
                              <w:lang w:eastAsia="lt-LT"/>
                            </w:rPr>
                            <w:t xml:space="preserve">E. pristatymas </w:t>
                          </w:r>
                          <w:r>
                            <w:rPr>
                              <w:rFonts w:ascii="Calibri" w:eastAsia="Arial Unicode MS" w:hAnsi="Calibri" w:cs="Calibri"/>
                              <w:color w:val="000000"/>
                              <w:sz w:val="14"/>
                              <w:szCs w:val="14"/>
                              <w:bdr w:val="nil"/>
                              <w:lang w:val="en-US" w:eastAsia="lt-LT"/>
                            </w:rPr>
                            <w:t>304151376</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p>
                        <w:p w:rsidR="00BD45CF" w:rsidRDefault="00BD45CF"/>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9CD365" id="_x0000_t202" coordsize="21600,21600" o:spt="202" path="m,l,21600r21600,l21600,xe">
              <v:stroke joinstyle="miter"/>
              <v:path gradientshapeok="t" o:connecttype="rect"/>
            </v:shapetype>
            <v:shape id="Text Box 6" o:spid="_x0000_s1027" type="#_x0000_t202" style="position:absolute;margin-left:538.8pt;margin-top:510.75pt;width:272.25pt;height:4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" filled="f" stroked="f" strokeweight=".5pt">
              <v:path arrowok="t"/>
              <v:textbox inset="4pt,4pt,4pt,4pt">
                <w:txbxContent>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val="en-US" w:eastAsia="lt-LT"/>
                      </w:rPr>
                    </w:pPr>
                    <w:r>
                      <w:rPr>
                        <w:rFonts w:ascii="Calibri" w:eastAsia="Arial Unicode MS" w:hAnsi="Calibri" w:cs="Calibri"/>
                        <w:color w:val="000000"/>
                        <w:sz w:val="14"/>
                        <w:szCs w:val="14"/>
                        <w:bdr w:val="nil"/>
                        <w:lang w:eastAsia="lt-LT"/>
                      </w:rPr>
                      <w:t xml:space="preserve">Bendrovės kodas </w:t>
                    </w:r>
                    <w:r>
                      <w:rPr>
                        <w:rFonts w:ascii="Calibri" w:eastAsia="Arial Unicode MS" w:hAnsi="Calibri" w:cs="Calibri"/>
                        <w:color w:val="000000"/>
                        <w:sz w:val="14"/>
                        <w:szCs w:val="14"/>
                        <w:bdr w:val="nil"/>
                        <w:lang w:val="en-US" w:eastAsia="lt-LT"/>
                      </w:rPr>
                      <w:t>304151376</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val="en-US" w:eastAsia="lt-LT"/>
                      </w:rPr>
                    </w:pPr>
                    <w:r>
                      <w:rPr>
                        <w:rFonts w:ascii="Calibri" w:eastAsia="Arial Unicode MS" w:hAnsi="Calibri" w:cs="Calibri"/>
                        <w:color w:val="000000"/>
                        <w:sz w:val="14"/>
                        <w:szCs w:val="14"/>
                        <w:bdr w:val="nil"/>
                        <w:lang w:val="en-US" w:eastAsia="lt-LT"/>
                      </w:rPr>
                      <w:t xml:space="preserve">PVM </w:t>
                    </w:r>
                    <w:proofErr w:type="spellStart"/>
                    <w:r>
                      <w:rPr>
                        <w:rFonts w:ascii="Calibri" w:eastAsia="Arial Unicode MS" w:hAnsi="Calibri" w:cs="Calibri"/>
                        <w:color w:val="000000"/>
                        <w:sz w:val="14"/>
                        <w:szCs w:val="14"/>
                        <w:bdr w:val="nil"/>
                        <w:lang w:val="en-US" w:eastAsia="lt-LT"/>
                      </w:rPr>
                      <w:t>mok</w:t>
                    </w:r>
                    <w:r>
                      <w:rPr>
                        <w:rFonts w:ascii="Calibri" w:eastAsia="Arial Unicode MS" w:hAnsi="Calibri" w:cs="Calibri"/>
                        <w:color w:val="000000"/>
                        <w:sz w:val="14"/>
                        <w:szCs w:val="14"/>
                        <w:bdr w:val="nil"/>
                        <w:lang w:eastAsia="lt-LT"/>
                      </w:rPr>
                      <w:t>ėtojo</w:t>
                    </w:r>
                    <w:proofErr w:type="spellEnd"/>
                    <w:r>
                      <w:rPr>
                        <w:rFonts w:ascii="Calibri" w:eastAsia="Arial Unicode MS" w:hAnsi="Calibri" w:cs="Calibri"/>
                        <w:color w:val="000000"/>
                        <w:sz w:val="14"/>
                        <w:szCs w:val="14"/>
                        <w:bdr w:val="nil"/>
                        <w:lang w:eastAsia="lt-LT"/>
                      </w:rPr>
                      <w:t xml:space="preserve"> kodas LT</w:t>
                    </w:r>
                    <w:r>
                      <w:rPr>
                        <w:rFonts w:ascii="Calibri" w:eastAsia="Arial Unicode MS" w:hAnsi="Calibri" w:cs="Calibri"/>
                        <w:color w:val="000000"/>
                        <w:sz w:val="14"/>
                        <w:szCs w:val="14"/>
                        <w:bdr w:val="nil"/>
                        <w:lang w:val="en-US" w:eastAsia="lt-LT"/>
                      </w:rPr>
                      <w:t>100009860612</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r>
                      <w:rPr>
                        <w:rFonts w:ascii="Calibri" w:eastAsia="Arial Unicode MS" w:hAnsi="Calibri" w:cs="Calibri"/>
                        <w:color w:val="000000"/>
                        <w:sz w:val="14"/>
                        <w:szCs w:val="14"/>
                        <w:bdr w:val="nil"/>
                        <w:lang w:val="en-US" w:eastAsia="lt-LT"/>
                      </w:rPr>
                      <w:t>Re</w:t>
                    </w:r>
                    <w:proofErr w:type="spellStart"/>
                    <w:r>
                      <w:rPr>
                        <w:rFonts w:ascii="Calibri" w:eastAsia="Arial Unicode MS" w:hAnsi="Calibri" w:cs="Calibri"/>
                        <w:color w:val="000000"/>
                        <w:sz w:val="14"/>
                        <w:szCs w:val="14"/>
                        <w:bdr w:val="nil"/>
                        <w:lang w:eastAsia="lt-LT"/>
                      </w:rPr>
                      <w:t>gistrų</w:t>
                    </w:r>
                    <w:proofErr w:type="spellEnd"/>
                    <w:r>
                      <w:rPr>
                        <w:rFonts w:ascii="Calibri" w:eastAsia="Arial Unicode MS" w:hAnsi="Calibri" w:cs="Calibri"/>
                        <w:color w:val="000000"/>
                        <w:sz w:val="14"/>
                        <w:szCs w:val="14"/>
                        <w:bdr w:val="nil"/>
                        <w:lang w:eastAsia="lt-LT"/>
                      </w:rPr>
                      <w:t xml:space="preserve"> tvarkytojas VĮ Registrų Centras</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val="en-US" w:eastAsia="lt-LT"/>
                      </w:rPr>
                    </w:pPr>
                    <w:r>
                      <w:rPr>
                        <w:rFonts w:ascii="Calibri" w:eastAsia="Arial Unicode MS" w:hAnsi="Calibri" w:cs="Calibri"/>
                        <w:color w:val="000000"/>
                        <w:sz w:val="14"/>
                        <w:szCs w:val="14"/>
                        <w:bdr w:val="nil"/>
                        <w:lang w:eastAsia="lt-LT"/>
                      </w:rPr>
                      <w:t xml:space="preserve">E. pristatymas </w:t>
                    </w:r>
                    <w:r>
                      <w:rPr>
                        <w:rFonts w:ascii="Calibri" w:eastAsia="Arial Unicode MS" w:hAnsi="Calibri" w:cs="Calibri"/>
                        <w:color w:val="000000"/>
                        <w:sz w:val="14"/>
                        <w:szCs w:val="14"/>
                        <w:bdr w:val="nil"/>
                        <w:lang w:val="en-US" w:eastAsia="lt-LT"/>
                      </w:rPr>
                      <w:t>304151376</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p>
                  <w:p w:rsidR="00BD45CF" w:rsidRDefault="00BD45CF"/>
                </w:txbxContent>
              </v:textbox>
              <w10:wrap anchorx="margin" anchory="page"/>
            </v:shape>
          </w:pict>
        </mc:Fallback>
      </mc:AlternateContent>
    </w:r>
    <w:r>
      <w:rPr>
        <w:noProof/>
        <w:lang w:eastAsia="lt-LT"/>
      </w:rPr>
      <mc:AlternateContent>
        <mc:Choice Requires="wps">
          <w:drawing>
            <wp:anchor distT="0" distB="0" distL="114300" distR="114300" simplePos="0" relativeHeight="251663360" behindDoc="1" locked="0" layoutInCell="1" allowOverlap="1" wp14:anchorId="18A229D2" wp14:editId="202B2E70">
              <wp:simplePos x="0" y="0"/>
              <wp:positionH relativeFrom="margin">
                <wp:posOffset>3280410</wp:posOffset>
              </wp:positionH>
              <wp:positionV relativeFrom="page">
                <wp:posOffset>6486525</wp:posOffset>
              </wp:positionV>
              <wp:extent cx="2409825" cy="603250"/>
              <wp:effectExtent l="0" t="0" r="0" b="0"/>
              <wp:wrapNone/>
              <wp:docPr id="213759818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9825" cy="603250"/>
                      </a:xfrm>
                      <a:prstGeom prst="rect">
                        <a:avLst/>
                      </a:prstGeom>
                      <a:noFill/>
                      <a:ln w="6350">
                        <a:noFill/>
                      </a:ln>
                      <a:effectLst/>
                    </wps:spPr>
                    <wps:txbx>
                      <w:txbxContent>
                        <w:p w:rsidR="00BD45CF" w:rsidRDefault="00BD45CF">
                          <w:pPr>
                            <w:spacing w:line="276" w:lineRule="auto"/>
                            <w:jc w:val="both"/>
                            <w:rPr>
                              <w:rFonts w:ascii="Calibri" w:hAnsi="Calibri" w:cs="Calibri"/>
                              <w:sz w:val="14"/>
                              <w:szCs w:val="14"/>
                              <w:lang w:eastAsia="lt-LT"/>
                            </w:rPr>
                          </w:pPr>
                          <w:r>
                            <w:rPr>
                              <w:rFonts w:ascii="Calibri" w:hAnsi="Calibri" w:cs="Calibri"/>
                              <w:sz w:val="14"/>
                              <w:szCs w:val="14"/>
                              <w:lang w:eastAsia="lt-LT"/>
                            </w:rPr>
                            <w:t>Klientų aptarnavimo tel. 8 697 61 852*</w:t>
                          </w:r>
                        </w:p>
                        <w:p w:rsidR="00BD45CF" w:rsidRDefault="00BD45CF">
                          <w:pPr>
                            <w:spacing w:line="276" w:lineRule="auto"/>
                            <w:jc w:val="both"/>
                            <w:rPr>
                              <w:rFonts w:ascii="Calibri" w:hAnsi="Calibri" w:cs="Calibri"/>
                              <w:sz w:val="14"/>
                              <w:szCs w:val="14"/>
                              <w:lang w:eastAsia="lt-LT"/>
                            </w:rPr>
                          </w:pPr>
                          <w:r>
                            <w:rPr>
                              <w:rFonts w:ascii="Calibri" w:hAnsi="Calibri" w:cs="Calibri"/>
                              <w:sz w:val="14"/>
                              <w:szCs w:val="14"/>
                              <w:lang w:eastAsia="lt-LT"/>
                            </w:rPr>
                            <w:t>Nemokama elektros sutrikimų linija 1852</w:t>
                          </w:r>
                        </w:p>
                        <w:p w:rsidR="00BD45CF" w:rsidRDefault="00BD45CF">
                          <w:pPr>
                            <w:spacing w:line="276" w:lineRule="auto"/>
                            <w:jc w:val="both"/>
                            <w:rPr>
                              <w:rFonts w:ascii="Calibri" w:hAnsi="Calibri" w:cs="Calibri"/>
                              <w:sz w:val="14"/>
                              <w:szCs w:val="14"/>
                              <w:lang w:eastAsia="lt-LT"/>
                            </w:rPr>
                          </w:pPr>
                          <w:r>
                            <w:rPr>
                              <w:rFonts w:ascii="Calibri" w:hAnsi="Calibri" w:cs="Calibri"/>
                              <w:sz w:val="14"/>
                              <w:szCs w:val="14"/>
                              <w:lang w:eastAsia="lt-LT"/>
                            </w:rPr>
                            <w:t>Nemokama dujų tiekimo sutrikimo linija 1804</w:t>
                          </w:r>
                        </w:p>
                        <w:p w:rsidR="00BD45CF" w:rsidRDefault="00BD45CF">
                          <w:pPr>
                            <w:jc w:val="both"/>
                            <w:rPr>
                              <w:rFonts w:ascii="Calibri" w:hAnsi="Calibri" w:cs="Calibri"/>
                              <w:color w:val="211E1F"/>
                              <w:sz w:val="8"/>
                              <w:szCs w:val="18"/>
                              <w:lang w:eastAsia="lt-LT"/>
                            </w:rPr>
                          </w:pPr>
                          <w:r>
                            <w:rPr>
                              <w:rFonts w:ascii="Calibri" w:hAnsi="Calibri" w:cs="Calibri"/>
                              <w:sz w:val="14"/>
                              <w:szCs w:val="14"/>
                              <w:lang w:eastAsia="lt-LT"/>
                            </w:rPr>
                            <w:t>*numeris apmokestinamas pagal kliento ryšio operatoriaus plano įkainius</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p>
                        <w:p w:rsidR="00BD45CF" w:rsidRDefault="00BD45CF"/>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229D2" id="Text Box 5" o:spid="_x0000_s1028" type="#_x0000_t202" style="position:absolute;margin-left:258.3pt;margin-top:510.75pt;width:189.75pt;height:4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" filled="f" stroked="f" strokeweight=".5pt">
              <v:path arrowok="t"/>
              <v:textbox inset="4pt,4pt,4pt,4pt">
                <w:txbxContent>
                  <w:p w:rsidR="00BD45CF" w:rsidRDefault="00BD45CF">
                    <w:pPr>
                      <w:spacing w:line="276" w:lineRule="auto"/>
                      <w:jc w:val="both"/>
                      <w:rPr>
                        <w:rFonts w:ascii="Calibri" w:hAnsi="Calibri" w:cs="Calibri"/>
                        <w:sz w:val="14"/>
                        <w:szCs w:val="14"/>
                        <w:lang w:eastAsia="lt-LT"/>
                      </w:rPr>
                    </w:pPr>
                    <w:r>
                      <w:rPr>
                        <w:rFonts w:ascii="Calibri" w:hAnsi="Calibri" w:cs="Calibri"/>
                        <w:sz w:val="14"/>
                        <w:szCs w:val="14"/>
                        <w:lang w:eastAsia="lt-LT"/>
                      </w:rPr>
                      <w:t>Klientų aptarnavimo tel. 8 697 61 852*</w:t>
                    </w:r>
                  </w:p>
                  <w:p w:rsidR="00BD45CF" w:rsidRDefault="00BD45CF">
                    <w:pPr>
                      <w:spacing w:line="276" w:lineRule="auto"/>
                      <w:jc w:val="both"/>
                      <w:rPr>
                        <w:rFonts w:ascii="Calibri" w:hAnsi="Calibri" w:cs="Calibri"/>
                        <w:sz w:val="14"/>
                        <w:szCs w:val="14"/>
                        <w:lang w:eastAsia="lt-LT"/>
                      </w:rPr>
                    </w:pPr>
                    <w:r>
                      <w:rPr>
                        <w:rFonts w:ascii="Calibri" w:hAnsi="Calibri" w:cs="Calibri"/>
                        <w:sz w:val="14"/>
                        <w:szCs w:val="14"/>
                        <w:lang w:eastAsia="lt-LT"/>
                      </w:rPr>
                      <w:t>Nemokama elektros sutrikimų linija 1852</w:t>
                    </w:r>
                  </w:p>
                  <w:p w:rsidR="00BD45CF" w:rsidRDefault="00BD45CF">
                    <w:pPr>
                      <w:spacing w:line="276" w:lineRule="auto"/>
                      <w:jc w:val="both"/>
                      <w:rPr>
                        <w:rFonts w:ascii="Calibri" w:hAnsi="Calibri" w:cs="Calibri"/>
                        <w:sz w:val="14"/>
                        <w:szCs w:val="14"/>
                        <w:lang w:eastAsia="lt-LT"/>
                      </w:rPr>
                    </w:pPr>
                    <w:r>
                      <w:rPr>
                        <w:rFonts w:ascii="Calibri" w:hAnsi="Calibri" w:cs="Calibri"/>
                        <w:sz w:val="14"/>
                        <w:szCs w:val="14"/>
                        <w:lang w:eastAsia="lt-LT"/>
                      </w:rPr>
                      <w:t>Nemokama dujų tiekimo sutrikimo linija 1804</w:t>
                    </w:r>
                  </w:p>
                  <w:p w:rsidR="00BD45CF" w:rsidRDefault="00BD45CF">
                    <w:pPr>
                      <w:jc w:val="both"/>
                      <w:rPr>
                        <w:rFonts w:ascii="Calibri" w:hAnsi="Calibri" w:cs="Calibri"/>
                        <w:color w:val="211E1F"/>
                        <w:sz w:val="8"/>
                        <w:szCs w:val="18"/>
                        <w:lang w:eastAsia="lt-LT"/>
                      </w:rPr>
                    </w:pPr>
                    <w:r>
                      <w:rPr>
                        <w:rFonts w:ascii="Calibri" w:hAnsi="Calibri" w:cs="Calibri"/>
                        <w:sz w:val="14"/>
                        <w:szCs w:val="14"/>
                        <w:lang w:eastAsia="lt-LT"/>
                      </w:rPr>
                      <w:t>*numeris apmokestinamas pagal kliento ryšio operatoriaus plano įkainius</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p>
                  <w:p w:rsidR="00BD45CF" w:rsidRDefault="00BD45CF"/>
                </w:txbxContent>
              </v:textbox>
              <w10:wrap anchorx="margin" anchory="page"/>
            </v:shape>
          </w:pict>
        </mc:Fallback>
      </mc:AlternateContent>
    </w:r>
    <w:r>
      <w:rPr>
        <w:noProof/>
        <w:lang w:eastAsia="lt-LT"/>
      </w:rPr>
      <mc:AlternateContent>
        <mc:Choice Requires="wps">
          <w:drawing>
            <wp:anchor distT="0" distB="0" distL="114300" distR="114300" simplePos="0" relativeHeight="251664384" behindDoc="1" locked="0" layoutInCell="1" allowOverlap="1" wp14:anchorId="33A14DAA" wp14:editId="4E2D3777">
              <wp:simplePos x="0" y="0"/>
              <wp:positionH relativeFrom="margin">
                <wp:posOffset>3810</wp:posOffset>
              </wp:positionH>
              <wp:positionV relativeFrom="margin">
                <wp:posOffset>5785485</wp:posOffset>
              </wp:positionV>
              <wp:extent cx="3571875" cy="656590"/>
              <wp:effectExtent l="0" t="0" r="0" b="0"/>
              <wp:wrapNone/>
              <wp:docPr id="96140093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71875" cy="656590"/>
                      </a:xfrm>
                      <a:prstGeom prst="rect">
                        <a:avLst/>
                      </a:prstGeom>
                      <a:noFill/>
                      <a:ln w="6350">
                        <a:noFill/>
                      </a:ln>
                      <a:effectLst/>
                    </wps:spPr>
                    <wps:txbx>
                      <w:txbxContent>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AB „Energijos skirstymo operatorius“</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Laisvės pr. 10 AB „Energijos skirstymo operatorius“</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 xml:space="preserve">Laisvės pr. 10,    </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04215 Vilnius, Lietuva.</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 xml:space="preserve">El. p. info@eso.lt  </w:t>
                          </w:r>
                        </w:p>
                        <w:p w:rsidR="00BD45CF" w:rsidRDefault="00BD45CF">
                          <w:pPr>
                            <w:jc w:val="both"/>
                            <w:rPr>
                              <w:lang w:eastAsia="lt-LT"/>
                            </w:rPr>
                          </w:pPr>
                          <w:r>
                            <w:rPr>
                              <w:rFonts w:ascii="Calibri" w:hAnsi="Calibri" w:cs="Calibri"/>
                              <w:color w:val="211E1F"/>
                              <w:sz w:val="14"/>
                              <w:lang w:eastAsia="lt-LT"/>
                            </w:rPr>
                            <w:t>www.eso.lt</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p>
                        <w:p w:rsidR="00BD45CF" w:rsidRDefault="00BD45CF"/>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14DAA" id="Text Box 4" o:spid="_x0000_s1029" type="#_x0000_t202" style="position:absolute;margin-left:.3pt;margin-top:455.55pt;width:281.25pt;height:51.7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" filled="f" stroked="f" strokeweight=".5pt">
              <v:path arrowok="t"/>
              <v:textbox inset="4pt,4pt,4pt,4pt">
                <w:txbxContent>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AB „Energijos skirstymo operatorius“</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Laisvės pr. 10 AB „Energijos skirstymo operatorius“</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 xml:space="preserve">Laisvės pr. 10,    </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04215 Vilnius, Lietuva.</w:t>
                    </w:r>
                  </w:p>
                  <w:p w:rsidR="00BD45CF" w:rsidRDefault="00BD45CF">
                    <w:pPr>
                      <w:jc w:val="both"/>
                      <w:rPr>
                        <w:rFonts w:ascii="Calibri" w:hAnsi="Calibri" w:cs="Calibri"/>
                        <w:color w:val="211E1F"/>
                        <w:sz w:val="14"/>
                        <w:lang w:eastAsia="lt-LT"/>
                      </w:rPr>
                    </w:pPr>
                    <w:r>
                      <w:rPr>
                        <w:rFonts w:ascii="Calibri" w:hAnsi="Calibri" w:cs="Calibri"/>
                        <w:color w:val="211E1F"/>
                        <w:sz w:val="14"/>
                        <w:lang w:eastAsia="lt-LT"/>
                      </w:rPr>
                      <w:t xml:space="preserve">El. p. info@eso.lt  </w:t>
                    </w:r>
                  </w:p>
                  <w:p w:rsidR="00BD45CF" w:rsidRDefault="00BD45CF">
                    <w:pPr>
                      <w:jc w:val="both"/>
                      <w:rPr>
                        <w:lang w:eastAsia="lt-LT"/>
                      </w:rPr>
                    </w:pPr>
                    <w:r>
                      <w:rPr>
                        <w:rFonts w:ascii="Calibri" w:hAnsi="Calibri" w:cs="Calibri"/>
                        <w:color w:val="211E1F"/>
                        <w:sz w:val="14"/>
                        <w:lang w:eastAsia="lt-LT"/>
                      </w:rPr>
                      <w:t>www.eso.lt</w:t>
                    </w:r>
                  </w:p>
                  <w:p w:rsidR="00BD45CF" w:rsidRDefault="00BD45CF">
                    <w:pPr>
                      <w:pBdr>
                        <w:top w:val="nil"/>
                        <w:left w:val="nil"/>
                        <w:bottom w:val="nil"/>
                        <w:right w:val="nil"/>
                        <w:between w:val="nil"/>
                        <w:bar w:val="nil"/>
                      </w:pBdr>
                      <w:spacing w:line="276" w:lineRule="auto"/>
                      <w:rPr>
                        <w:rFonts w:ascii="Calibri" w:eastAsia="Arial Unicode MS" w:hAnsi="Calibri" w:cs="Calibri"/>
                        <w:color w:val="000000"/>
                        <w:sz w:val="14"/>
                        <w:szCs w:val="14"/>
                        <w:bdr w:val="nil"/>
                        <w:lang w:eastAsia="lt-LT"/>
                      </w:rPr>
                    </w:pPr>
                  </w:p>
                  <w:p w:rsidR="00BD45CF" w:rsidRDefault="00BD45CF"/>
                </w:txbxContent>
              </v:textbox>
              <w10:wrap anchorx="margin" anchory="margin"/>
            </v:shape>
          </w:pict>
        </mc:Fallback>
      </mc:AlternateContent>
    </w:r>
    <w:r>
      <w:rPr>
        <w:noProof/>
        <w:lang w:eastAsia="lt-LT"/>
      </w:rPr>
      <mc:AlternateContent>
        <mc:Choice Requires="wps">
          <w:drawing>
            <wp:anchor distT="4294967295" distB="4294967295" distL="114300" distR="114300" simplePos="0" relativeHeight="251661312" behindDoc="0" locked="0" layoutInCell="1" allowOverlap="1" wp14:anchorId="37B5BFB9" wp14:editId="528900D6">
              <wp:simplePos x="0" y="0"/>
              <wp:positionH relativeFrom="margin">
                <wp:posOffset>-501015</wp:posOffset>
              </wp:positionH>
              <wp:positionV relativeFrom="paragraph">
                <wp:posOffset>-259081</wp:posOffset>
              </wp:positionV>
              <wp:extent cx="10239375" cy="0"/>
              <wp:effectExtent l="0" t="0" r="0" b="0"/>
              <wp:wrapNone/>
              <wp:docPr id="21905103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239375" cy="0"/>
                      </a:xfrm>
                      <a:prstGeom prst="line">
                        <a:avLst/>
                      </a:prstGeom>
                      <a:noFill/>
                      <a:ln w="6350" cap="flat">
                        <a:solidFill>
                          <a:srgbClr val="ABD037"/>
                        </a:solidFill>
                        <a:prstDash val="solid"/>
                        <a:miter lim="400000"/>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cx1="http://schemas.microsoft.com/office/drawing/2015/9/8/chartex">
          <w:pict>
            <v:line w14:anchorId="3AD8C1B8" id="Straight Connector 3" o:spid="_x0000_s1026" style="position:absolute;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page" from="-39.45pt,-20.4pt" to="766.8pt,-20.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Fo2Q6rQEAAEwDAAAOAAAAZHJzL2Uyb0RvYy54bWysU9tuEzEQfUfiHyy/E28S2tJVNhU0Ki8V VCr9gInXzlr4Jo/Jbv6esXOhwBtiH0ae25mZM7Oru8lZtlcJTfAdn88azpSXoTd+1/GXbw/vPnCG GXwPNnjV8YNCfrd++2Y1xlYtwhBsrxIjEI/tGDs+5BxbIVAOygHOQlSenDokB5nUtBN9gpHQnRWL prkWY0h9TEEqRLJujk6+rvhaK5m/ao0qM9tx6i1XmarcFinWK2h3CeJg5KkN+IcuHBhPRS9QG8jA fiTzF5QzMgUMOs9kcCJobaSqM9A08+aPaZ4HiKrOQuRgvNCE/w9Wftnf+6dUWpeTf46PQX5HIkWM EduLsygYj2GTTq6EU+9sqkQeLkSqKTNJxnmzWN4ub644k2engPacGRPmzyo4Vh4dt8aXIaGF/SPm Uhvac0gx+/BgrK2Lsp6NHb9eXtEqJdC5aAu55mKwpi9xJQPTbntvE9sDbf3jp02zvCmLJtzfwkqR DeBwjKuu4z04k+korXEdf9+U75RtfUFX9axOrf5ipry2oT88pTN9tLJa9HRe5SZe6/R+/ROsfwIA AP//AwBQSwMEFAAGAAgAAAAhAG1Rw9TgAAAADAEAAA8AAABkcnMvZG93bnJldi54bWxMj0FLw0AQ he+C/2EZwVu70dZaYzbFCgVBL9ZWPW53xyQkOxuymyb+e6cg6G1m3uPN97LV6BpxxC5UnhRcTRMQ SMbbigoFu7fNZAkiRE1WN55QwTcGWOXnZ5lOrR/oFY/bWAgOoZBqBWWMbSplMCU6Haa+RWLty3dO R167QtpODxzuGnmdJAvpdEX8odQtPpZo6m3vFIzrff9evhizftp8tsPc1M/2o1bq8mJ8uAcRcYx/ ZjjhMzrkzHTwPdkgGgWT2+UdW3mYJ9zh5LiZzRYgDr8nmWfyf4n8BwAA//8DAFBLAQItABQABgAI AAAAIQC2gziS/gAAAOEBAAATAAAAAAAAAAAAAAAAAAAAAABbQ29udGVudF9UeXBlc10ueG1sUEsB Ai0AFAAGAAgAAAAhADj9If/WAAAAlAEAAAsAAAAAAAAAAAAAAAAALwEAAF9yZWxzLy5yZWxzUEsB Ai0AFAAGAAgAAAAhAMWjZDqtAQAATAMAAA4AAAAAAAAAAAAAAAAALgIAAGRycy9lMm9Eb2MueG1s UEsBAi0AFAAGAAgAAAAhAG1Rw9TgAAAADAEAAA8AAAAAAAAAAAAAAAAABwQAAGRycy9kb3ducmV2 LnhtbFBLBQYAAAAABAAEAPMAAAAUBQAAAAA= " strokecolor="#abd037" strokeweight=".5pt">
              <v:stroke miterlimit="4" joinstyle="miter"/>
              <o:lock v:ext="edit" shapetype="f"/>
              <w10:wrap anchorx="margin"/>
            </v:line>
          </w:pict>
        </mc:Fallback>
      </mc:AlternateContent>
    </w:r>
    <w:r>
      <w:rPr>
        <w:noProof/>
        <w:lang w:eastAsia="lt-LT"/>
      </w:rPr>
      <mc:AlternateContent>
        <mc:Choice Requires="wps">
          <w:drawing>
            <wp:anchor distT="0" distB="0" distL="114300" distR="114300" simplePos="0" relativeHeight="251660288" behindDoc="0" locked="0" layoutInCell="1" allowOverlap="1" wp14:anchorId="6CF1E968" wp14:editId="1794288E">
              <wp:simplePos x="0" y="0"/>
              <wp:positionH relativeFrom="margin">
                <wp:align>right</wp:align>
              </wp:positionH>
              <wp:positionV relativeFrom="paragraph">
                <wp:posOffset>-113665</wp:posOffset>
              </wp:positionV>
              <wp:extent cx="1762125" cy="594360"/>
              <wp:effectExtent l="0" t="0" r="0" b="0"/>
              <wp:wrapNone/>
              <wp:docPr id="589692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2125" cy="594360"/>
                      </a:xfrm>
                      <a:prstGeom prst="rect">
                        <a:avLst/>
                      </a:prstGeom>
                      <a:noFill/>
                      <a:ln w="6350">
                        <a:noFill/>
                      </a:ln>
                      <a:effectLst/>
                    </wps:spPr>
                    <wps:txbx>
                      <w:txbxContent>
                        <w:p w:rsidR="00BD45CF" w:rsidRDefault="00BD45CF">
                          <w:pPr>
                            <w:pBdr>
                              <w:top w:val="nil"/>
                              <w:left w:val="nil"/>
                              <w:bottom w:val="nil"/>
                              <w:right w:val="nil"/>
                              <w:between w:val="nil"/>
                              <w:bar w:val="nil"/>
                            </w:pBdr>
                            <w:spacing w:line="276" w:lineRule="auto"/>
                            <w:rPr>
                              <w:rFonts w:ascii="Arial" w:eastAsia="Arial Unicode MS" w:hAnsi="Arial" w:cs="Arial"/>
                              <w:color w:val="000000"/>
                              <w:sz w:val="14"/>
                              <w:szCs w:val="14"/>
                              <w:bdr w:val="nil"/>
                              <w:lang w:eastAsia="lt-LT"/>
                            </w:rPr>
                          </w:pPr>
                        </w:p>
                        <w:p w:rsidR="00BD45CF" w:rsidRDefault="00BD45CF"/>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1E968" id="Text Box 2" o:spid="_x0000_s1030" type="#_x0000_t202" style="position:absolute;margin-left:87.55pt;margin-top:-8.95pt;width:138.75pt;height:46.8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" filled="f" stroked="f" strokeweight=".5pt">
              <v:path arrowok="t"/>
              <v:textbox inset="4pt,4pt,4pt,4pt">
                <w:txbxContent>
                  <w:p w:rsidR="00BD45CF" w:rsidRDefault="00BD45CF">
                    <w:pPr>
                      <w:pBdr>
                        <w:top w:val="nil"/>
                        <w:left w:val="nil"/>
                        <w:bottom w:val="nil"/>
                        <w:right w:val="nil"/>
                        <w:between w:val="nil"/>
                        <w:bar w:val="nil"/>
                      </w:pBdr>
                      <w:spacing w:line="276" w:lineRule="auto"/>
                      <w:rPr>
                        <w:rFonts w:ascii="Arial" w:eastAsia="Arial Unicode MS" w:hAnsi="Arial" w:cs="Arial"/>
                        <w:color w:val="000000"/>
                        <w:sz w:val="14"/>
                        <w:szCs w:val="14"/>
                        <w:bdr w:val="nil"/>
                        <w:lang w:eastAsia="lt-LT"/>
                      </w:rPr>
                    </w:pPr>
                  </w:p>
                  <w:p w:rsidR="00BD45CF" w:rsidRDefault="00BD45CF"/>
                </w:txbxContent>
              </v:textbox>
              <w10:wrap anchorx="margin"/>
            </v:shape>
          </w:pict>
        </mc:Fallback>
      </mc:AlternateContent>
    </w:r>
  </w:p>
  <w:p w:rsidR="00BD45CF" w:rsidRDefault="00BD45CF">
    <w:pPr>
      <w:tabs>
        <w:tab w:val="center" w:pos="4819"/>
        <w:tab w:val="right" w:pos="9638"/>
      </w:tabs>
    </w:pPr>
    <w:r>
      <w:rPr>
        <w:noProof/>
        <w:lang w:eastAsia="lt-LT"/>
      </w:rPr>
      <mc:AlternateContent>
        <mc:Choice Requires="wps">
          <w:drawing>
            <wp:anchor distT="0" distB="0" distL="114300" distR="114300" simplePos="0" relativeHeight="251659264" behindDoc="1" locked="0" layoutInCell="1" allowOverlap="1" wp14:anchorId="29E4871C" wp14:editId="3F200780">
              <wp:simplePos x="0" y="0"/>
              <wp:positionH relativeFrom="page">
                <wp:posOffset>4352290</wp:posOffset>
              </wp:positionH>
              <wp:positionV relativeFrom="paragraph">
                <wp:posOffset>-3203575</wp:posOffset>
              </wp:positionV>
              <wp:extent cx="1356995" cy="774065"/>
              <wp:effectExtent l="0" t="0" r="0" b="0"/>
              <wp:wrapNone/>
              <wp:docPr id="20528783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6995" cy="774065"/>
                      </a:xfrm>
                      <a:prstGeom prst="rect">
                        <a:avLst/>
                      </a:prstGeom>
                      <a:noFill/>
                      <a:ln w="6350">
                        <a:noFill/>
                      </a:ln>
                      <a:effectLst/>
                    </wps:spPr>
                    <wps:txbx>
                      <w:txbxContent>
                        <w:p w:rsidR="00BD45CF" w:rsidRDefault="00BD45CF"/>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4871C" id="Text Box 1" o:spid="_x0000_s1031" type="#_x0000_t202" style="position:absolute;margin-left:342.7pt;margin-top:-252.25pt;width:106.85pt;height:6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" filled="f" stroked="f" strokeweight=".5pt">
              <v:path arrowok="t"/>
              <v:textbox inset="4pt,4pt,4pt,4pt">
                <w:txbxContent>
                  <w:p w:rsidR="00BD45CF" w:rsidRDefault="00BD45CF"/>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5CF" w:rsidRDefault="00BD45CF">
      <w:pPr>
        <w:jc w:val="both"/>
        <w:rPr>
          <w:lang w:eastAsia="lt-LT"/>
        </w:rPr>
      </w:pPr>
      <w:r>
        <w:rPr>
          <w:lang w:eastAsia="lt-LT"/>
        </w:rPr>
        <w:separator/>
      </w:r>
    </w:p>
  </w:footnote>
  <w:footnote w:type="continuationSeparator" w:id="0">
    <w:p w:rsidR="00BD45CF" w:rsidRDefault="00BD45CF">
      <w:pPr>
        <w:jc w:val="both"/>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5CF" w:rsidRDefault="00BD45CF">
    <w:pPr>
      <w:framePr w:wrap="auto" w:vAnchor="text" w:hAnchor="margin" w:xAlign="center" w:y="1"/>
      <w:tabs>
        <w:tab w:val="center" w:pos="4819"/>
        <w:tab w:val="right" w:pos="9638"/>
      </w:tabs>
      <w:rPr>
        <w:sz w:val="22"/>
        <w:szCs w:val="22"/>
      </w:rPr>
    </w:pPr>
    <w:r>
      <w:rPr>
        <w:noProof/>
        <w:sz w:val="22"/>
        <w:szCs w:val="22"/>
        <w:lang w:eastAsia="lt-LT"/>
      </w:rPr>
      <mc:AlternateContent>
        <mc:Choice Requires="wps">
          <w:drawing>
            <wp:anchor distT="0" distB="0" distL="0" distR="0" simplePos="0" relativeHeight="251666432" behindDoc="0" locked="0" layoutInCell="1" allowOverlap="1" wp14:anchorId="183BB261" wp14:editId="4536E285">
              <wp:simplePos x="0" y="0"/>
              <wp:positionH relativeFrom="rightMargin">
                <wp:align>right</wp:align>
              </wp:positionH>
              <wp:positionV relativeFrom="paragraph">
                <wp:posOffset>635</wp:posOffset>
              </wp:positionV>
              <wp:extent cx="443865" cy="443865"/>
              <wp:effectExtent l="0" t="0" r="0" b="0"/>
              <wp:wrapSquare wrapText="bothSides"/>
              <wp:docPr id="9356047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00BD45CF" w:rsidRDefault="00BD45CF">
                          <w:pPr>
                            <w:jc w:val="both"/>
                            <w:rPr>
                              <w:rFonts w:ascii="Calibri" w:eastAsia="Calibri" w:hAnsi="Calibri" w:cs="Calibri"/>
                              <w:color w:val="000000"/>
                              <w:sz w:val="20"/>
                              <w:lang w:eastAsia="lt-LT"/>
                            </w:rPr>
                          </w:pPr>
                          <w:r>
                            <w:rPr>
                              <w:rFonts w:ascii="Calibri" w:eastAsia="Calibri" w:hAnsi="Calibri" w:cs="Calibri"/>
                              <w:color w:val="000000"/>
                              <w:sz w:val="20"/>
                              <w:lang w:eastAsia="lt-LT"/>
                            </w:rPr>
                            <w:t>VIEŠO NAUDOJIMO</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83BB261" id="_x0000_t202" coordsize="21600,21600" o:spt="202" path="m,l,21600r21600,l21600,xe">
              <v:stroke joinstyle="miter"/>
              <v:path gradientshapeok="t" o:connecttype="rect"/>
            </v:shapetype>
            <v:shape id="Text Box 9" o:spid="_x0000_s1026" type="#_x0000_t202" style="position:absolute;margin-left:-16.25pt;margin-top:.05pt;width:34.95pt;height:34.95pt;z-index:251666432;visibility:visible;mso-wrap-style:none;mso-width-percent:0;mso-height-percent:0;mso-wrap-distance-left:0;mso-wrap-distance-top:0;mso-wrap-distance-right:0;mso-wrap-distance-bottom:0;mso-position-horizontal:righ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" filled="f" stroked="f">
              <v:path arrowok="t"/>
              <v:textbox style="mso-fit-shape-to-text:t" inset="0,0,15pt,0">
                <w:txbxContent>
                  <w:p w:rsidR="00BD45CF" w:rsidRDefault="00BD45CF">
                    <w:pPr>
                      <w:jc w:val="both"/>
                      <w:rPr>
                        <w:rFonts w:ascii="Calibri" w:eastAsia="Calibri" w:hAnsi="Calibri" w:cs="Calibri"/>
                        <w:color w:val="000000"/>
                        <w:sz w:val="20"/>
                        <w:lang w:eastAsia="lt-LT"/>
                      </w:rPr>
                    </w:pPr>
                    <w:r>
                      <w:rPr>
                        <w:rFonts w:ascii="Calibri" w:eastAsia="Calibri" w:hAnsi="Calibri" w:cs="Calibri"/>
                        <w:color w:val="000000"/>
                        <w:sz w:val="20"/>
                        <w:lang w:eastAsia="lt-LT"/>
                      </w:rPr>
                      <w:t>VIEŠO NAUDOJIMO</w:t>
                    </w:r>
                  </w:p>
                </w:txbxContent>
              </v:textbox>
              <w10:wrap type="square" anchorx="margin"/>
            </v:shape>
          </w:pict>
        </mc:Fallback>
      </mc:AlternateContent>
    </w:r>
    <w:r>
      <w:rPr>
        <w:sz w:val="22"/>
        <w:szCs w:val="22"/>
      </w:rPr>
      <w:fldChar w:fldCharType="begin"/>
    </w:r>
    <w:r>
      <w:rPr>
        <w:sz w:val="22"/>
        <w:szCs w:val="22"/>
      </w:rPr>
      <w:instrText xml:space="preserve">PAGE  </w:instrText>
    </w:r>
    <w:r>
      <w:rPr>
        <w:sz w:val="22"/>
        <w:szCs w:val="22"/>
      </w:rPr>
      <w:fldChar w:fldCharType="separate"/>
    </w:r>
    <w:r>
      <w:rPr>
        <w:sz w:val="22"/>
        <w:szCs w:val="22"/>
      </w:rPr>
      <w:t>1</w:t>
    </w:r>
    <w:r>
      <w:rPr>
        <w:sz w:val="22"/>
        <w:szCs w:val="22"/>
      </w:rPr>
      <w:fldChar w:fldCharType="end"/>
    </w:r>
  </w:p>
  <w:p w:rsidR="00BD45CF" w:rsidRDefault="00BD45CF">
    <w:pPr>
      <w:tabs>
        <w:tab w:val="center" w:pos="4819"/>
        <w:tab w:val="right" w:pos="9638"/>
      </w:tabs>
      <w:rPr>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9483933"/>
      <w:docPartObj>
        <w:docPartGallery w:val="Page Numbers (Top of Page)"/>
        <w:docPartUnique/>
      </w:docPartObj>
    </w:sdtPr>
    <w:sdtContent>
      <w:p w:rsidR="00BD45CF" w:rsidRDefault="00BD45CF">
        <w:pPr>
          <w:pStyle w:val="Antrats"/>
          <w:jc w:val="center"/>
        </w:pPr>
        <w:r>
          <w:fldChar w:fldCharType="begin"/>
        </w:r>
        <w:r>
          <w:instrText>PAGE   \* MERGEFORMAT</w:instrText>
        </w:r>
        <w:r>
          <w:fldChar w:fldCharType="separate"/>
        </w:r>
        <w:r w:rsidR="004D3627">
          <w:rPr>
            <w:noProof/>
          </w:rPr>
          <w:t>19</w:t>
        </w:r>
        <w:r>
          <w:fldChar w:fldCharType="end"/>
        </w:r>
      </w:p>
    </w:sdtContent>
  </w:sdt>
  <w:p w:rsidR="00BD45CF" w:rsidRPr="00BD45CF" w:rsidRDefault="00BD45CF" w:rsidP="00BD45CF">
    <w:pPr>
      <w:pStyle w:val="Antrats"/>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5CF" w:rsidRDefault="00BD45CF">
    <w:pPr>
      <w:tabs>
        <w:tab w:val="center" w:pos="4819"/>
        <w:tab w:val="right" w:pos="9638"/>
      </w:tabs>
      <w:rP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1296"/>
  <w:hyphenationZone w:val="396"/>
  <w:doNotHyphenateCap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E6A"/>
    <w:rsid w:val="00147B1A"/>
    <w:rsid w:val="004D3627"/>
    <w:rsid w:val="00555E6A"/>
    <w:rsid w:val="00BD45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8C1AD3"/>
  <w15:chartTrackingRefBased/>
  <w15:docId w15:val="{1AE795C6-C63D-4BB5-AFDA-6C2342155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D45CF"/>
    <w:rPr>
      <w:color w:val="808080"/>
    </w:rPr>
  </w:style>
  <w:style w:type="paragraph" w:styleId="Porat">
    <w:name w:val="footer"/>
    <w:basedOn w:val="prastasis"/>
    <w:link w:val="PoratDiagrama"/>
    <w:unhideWhenUsed/>
    <w:rsid w:val="00BD45CF"/>
    <w:pPr>
      <w:tabs>
        <w:tab w:val="center" w:pos="4819"/>
        <w:tab w:val="right" w:pos="9638"/>
      </w:tabs>
    </w:pPr>
  </w:style>
  <w:style w:type="character" w:customStyle="1" w:styleId="PoratDiagrama">
    <w:name w:val="Poraštė Diagrama"/>
    <w:basedOn w:val="Numatytasispastraiposriftas"/>
    <w:link w:val="Porat"/>
    <w:rsid w:val="00BD45CF"/>
  </w:style>
  <w:style w:type="paragraph" w:styleId="Antrats">
    <w:name w:val="header"/>
    <w:basedOn w:val="prastasis"/>
    <w:link w:val="AntratsDiagrama"/>
    <w:uiPriority w:val="99"/>
    <w:unhideWhenUsed/>
    <w:rsid w:val="00BD45CF"/>
    <w:pPr>
      <w:tabs>
        <w:tab w:val="center" w:pos="4819"/>
        <w:tab w:val="right" w:pos="9638"/>
      </w:tabs>
    </w:pPr>
  </w:style>
  <w:style w:type="character" w:customStyle="1" w:styleId="AntratsDiagrama">
    <w:name w:val="Antraštės Diagrama"/>
    <w:basedOn w:val="Numatytasispastraiposriftas"/>
    <w:link w:val="Antrats"/>
    <w:uiPriority w:val="99"/>
    <w:rsid w:val="00BD45CF"/>
  </w:style>
  <w:style w:type="table" w:styleId="Lentelstinklelis">
    <w:name w:val="Table Grid"/>
    <w:basedOn w:val="prastojilentel"/>
    <w:uiPriority w:val="39"/>
    <w:rsid w:val="00BD45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033378">
      <w:bodyDiv w:val="1"/>
      <w:marLeft w:val="0"/>
      <w:marRight w:val="0"/>
      <w:marTop w:val="0"/>
      <w:marBottom w:val="0"/>
      <w:divBdr>
        <w:top w:val="none" w:sz="0" w:space="0" w:color="auto"/>
        <w:left w:val="none" w:sz="0" w:space="0" w:color="auto"/>
        <w:bottom w:val="none" w:sz="0" w:space="0" w:color="auto"/>
        <w:right w:val="none" w:sz="0" w:space="0" w:color="auto"/>
      </w:divBdr>
    </w:div>
    <w:div w:id="104865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fontTable" Target="fontTable.xml"/>
  <Relationship Id="rId15" Type="http://schemas.openxmlformats.org/officeDocument/2006/relationships/glossaryDocument" Target="glossary/document.xml"/>
  <Relationship Id="rId16" Type="http://schemas.openxmlformats.org/officeDocument/2006/relationships/theme" Target="theme/theme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image" Target="media/image1.png"/>
  <Relationship Id="rId8" Type="http://schemas.openxmlformats.org/officeDocument/2006/relationships/header" Target="header1.xml"/>
  <Relationship Id="rId9" Type="http://schemas.openxmlformats.org/officeDocument/2006/relationships/header" Target="header2.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Bendrosios nuostatos"/>
          <w:gallery w:val="placeholder"/>
        </w:category>
        <w:types>
          <w:type w:val="bbPlcHdr"/>
        </w:types>
        <w:behaviors>
          <w:behavior w:val="content"/>
        </w:behaviors>
        <w:guid w:val="{0DE30192-0E41-434F-B74C-4A0E52BB5BCF}"/>
      </w:docPartPr>
      <w:docPartBody>
        <w:p w:rsidR="00DF31E0" w:rsidRDefault="00DF31E0">
          <w:r w:rsidRPr="001F6570">
            <w:rPr>
              <w:rStyle w:val="Vietosrezervavimoenklotekstas"/>
            </w:rPr>
            <w:t>Norėdami įvesti tekstą, spustelėkite arba bakstelėkite čia.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1E0"/>
    <w:rsid w:val="00DF31E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DF31E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29</Pages>
  <Words>56822</Words>
  <Characters>32389</Characters>
  <Application>Microsoft Office Word</Application>
  <DocSecurity>0</DocSecurity>
  <Lines>269</Lines>
  <Paragraphs>178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89033</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2023-05-29T13:28:00Z</dcterms:created>
  <dc:creator>Inesa Zubovienė</dc:creator>
  <lastModifiedBy>JUOSPONIENĖ Karolina</lastModifiedBy>
  <dcterms:modified xsi:type="dcterms:W3CDTF">2023-05-29T15:43:00Z</dcterms:modified>
  <revision>3</revision>
</coreProperties>
</file>