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EEA63" w14:textId="11567E44" w:rsidR="00525E36" w:rsidRDefault="000F5C5A" w:rsidP="00595D8B">
      <w:pPr>
        <w:pStyle w:val="Header"/>
        <w:jc w:val="center"/>
        <w:rPr>
          <w:rFonts w:cs="Arial"/>
          <w:sz w:val="22"/>
          <w:szCs w:val="22"/>
        </w:rPr>
      </w:pPr>
      <w:bookmarkStart w:id="0" w:name="_Hlk116978368"/>
      <w:r>
        <w:rPr>
          <w:rFonts w:cs="Arial"/>
          <w:b/>
          <w:bCs/>
          <w:sz w:val="22"/>
          <w:szCs w:val="22"/>
        </w:rPr>
        <w:t xml:space="preserve">2.4. </w:t>
      </w:r>
      <w:r w:rsidR="00595D8B" w:rsidRPr="00B63236">
        <w:rPr>
          <w:rFonts w:cs="Arial"/>
          <w:b/>
          <w:bCs/>
          <w:sz w:val="22"/>
          <w:szCs w:val="22"/>
        </w:rPr>
        <w:t>Technini</w:t>
      </w:r>
      <w:r>
        <w:rPr>
          <w:rFonts w:cs="Arial"/>
          <w:b/>
          <w:bCs/>
          <w:sz w:val="22"/>
          <w:szCs w:val="22"/>
        </w:rPr>
        <w:t>ai</w:t>
      </w:r>
      <w:r w:rsidR="00595D8B" w:rsidRPr="00B63236">
        <w:rPr>
          <w:rFonts w:cs="Arial"/>
          <w:b/>
          <w:bCs/>
          <w:sz w:val="22"/>
          <w:szCs w:val="22"/>
        </w:rPr>
        <w:t xml:space="preserve"> reikalavim</w:t>
      </w:r>
      <w:r>
        <w:rPr>
          <w:rFonts w:cs="Arial"/>
          <w:b/>
          <w:bCs/>
          <w:sz w:val="22"/>
          <w:szCs w:val="22"/>
        </w:rPr>
        <w:t>ai</w:t>
      </w:r>
      <w:r w:rsidR="00595D8B" w:rsidRPr="00B63236">
        <w:rPr>
          <w:rFonts w:cs="Arial"/>
          <w:b/>
          <w:bCs/>
          <w:sz w:val="22"/>
          <w:szCs w:val="22"/>
        </w:rPr>
        <w:t xml:space="preserve"> </w:t>
      </w:r>
      <w:r w:rsidR="00525E36">
        <w:rPr>
          <w:rFonts w:cs="Arial"/>
          <w:b/>
          <w:bCs/>
          <w:sz w:val="22"/>
          <w:szCs w:val="22"/>
        </w:rPr>
        <w:t xml:space="preserve">0,4 </w:t>
      </w:r>
      <w:proofErr w:type="spellStart"/>
      <w:r w:rsidR="00525E36">
        <w:rPr>
          <w:rFonts w:cs="Arial"/>
          <w:b/>
          <w:bCs/>
          <w:sz w:val="22"/>
          <w:szCs w:val="22"/>
        </w:rPr>
        <w:t>kV</w:t>
      </w:r>
      <w:proofErr w:type="spellEnd"/>
      <w:r w:rsidR="00525E36">
        <w:rPr>
          <w:rFonts w:cs="Arial"/>
          <w:b/>
          <w:bCs/>
          <w:sz w:val="22"/>
          <w:szCs w:val="22"/>
        </w:rPr>
        <w:t xml:space="preserve"> kabelių spintai su apskaitos prietaisais </w:t>
      </w:r>
      <w:r w:rsidR="00595D8B" w:rsidRPr="00B63236">
        <w:rPr>
          <w:rFonts w:cs="Arial"/>
          <w:sz w:val="22"/>
          <w:szCs w:val="22"/>
        </w:rPr>
        <w:t>(Versija</w:t>
      </w:r>
      <w:r w:rsidR="00525E36">
        <w:rPr>
          <w:rFonts w:cs="Arial"/>
          <w:sz w:val="22"/>
          <w:szCs w:val="22"/>
        </w:rPr>
        <w:t xml:space="preserve"> </w:t>
      </w:r>
      <w:r w:rsidR="0099668E">
        <w:rPr>
          <w:rFonts w:cs="Arial"/>
          <w:sz w:val="22"/>
          <w:szCs w:val="22"/>
        </w:rPr>
        <w:t>4</w:t>
      </w:r>
      <w:r w:rsidR="00595D8B" w:rsidRPr="00B63236">
        <w:rPr>
          <w:rFonts w:cs="Arial"/>
          <w:sz w:val="22"/>
          <w:szCs w:val="22"/>
        </w:rPr>
        <w:t xml:space="preserve">) </w:t>
      </w:r>
    </w:p>
    <w:p w14:paraId="5A12E7F7" w14:textId="77777777" w:rsidR="00525E36" w:rsidRDefault="00525E36" w:rsidP="00595D8B">
      <w:pPr>
        <w:pStyle w:val="Header"/>
        <w:jc w:val="center"/>
        <w:rPr>
          <w:rFonts w:cs="Arial"/>
          <w:sz w:val="22"/>
          <w:szCs w:val="22"/>
        </w:rPr>
      </w:pPr>
    </w:p>
    <w:p w14:paraId="52023F52" w14:textId="039C60D8" w:rsidR="00595D8B" w:rsidRPr="00B63236" w:rsidRDefault="00595D8B" w:rsidP="00595D8B">
      <w:pPr>
        <w:pStyle w:val="Header"/>
        <w:jc w:val="center"/>
        <w:rPr>
          <w:rFonts w:cs="Arial"/>
          <w:sz w:val="22"/>
          <w:szCs w:val="22"/>
        </w:rPr>
      </w:pPr>
      <w:r w:rsidRPr="00B63236">
        <w:rPr>
          <w:rFonts w:cs="Arial"/>
          <w:sz w:val="22"/>
          <w:szCs w:val="22"/>
        </w:rPr>
        <w:t>Data: 202</w:t>
      </w:r>
      <w:r w:rsidR="0099668E">
        <w:rPr>
          <w:rFonts w:cs="Arial"/>
          <w:sz w:val="22"/>
          <w:szCs w:val="22"/>
        </w:rPr>
        <w:t>5</w:t>
      </w:r>
      <w:r w:rsidRPr="00B63236">
        <w:rPr>
          <w:rFonts w:cs="Arial"/>
          <w:sz w:val="22"/>
          <w:szCs w:val="22"/>
        </w:rPr>
        <w:t>-</w:t>
      </w:r>
      <w:r w:rsidR="00525E36">
        <w:rPr>
          <w:rFonts w:cs="Arial"/>
          <w:sz w:val="22"/>
          <w:szCs w:val="22"/>
        </w:rPr>
        <w:t>1</w:t>
      </w:r>
      <w:r w:rsidR="00093C4C">
        <w:rPr>
          <w:rFonts w:cs="Arial"/>
          <w:sz w:val="22"/>
          <w:szCs w:val="22"/>
        </w:rPr>
        <w:t>2</w:t>
      </w:r>
      <w:r w:rsidRPr="00B63236">
        <w:rPr>
          <w:rFonts w:cs="Arial"/>
          <w:sz w:val="22"/>
          <w:szCs w:val="22"/>
        </w:rPr>
        <w:t>-</w:t>
      </w:r>
      <w:r w:rsidR="00D94B8B" w:rsidRPr="00B63236">
        <w:rPr>
          <w:rFonts w:cs="Arial"/>
          <w:sz w:val="22"/>
          <w:szCs w:val="22"/>
        </w:rPr>
        <w:t>01</w:t>
      </w:r>
    </w:p>
    <w:bookmarkEnd w:id="0"/>
    <w:p w14:paraId="0D136364" w14:textId="77777777" w:rsidR="00F84868" w:rsidRPr="00B63236" w:rsidRDefault="00F84868" w:rsidP="00F84868">
      <w:pPr>
        <w:rPr>
          <w:rFonts w:cs="Arial"/>
          <w:sz w:val="22"/>
          <w:szCs w:val="22"/>
        </w:rPr>
      </w:pPr>
    </w:p>
    <w:tbl>
      <w:tblPr>
        <w:tblW w:w="10393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852"/>
        <w:gridCol w:w="2297"/>
        <w:gridCol w:w="2000"/>
        <w:gridCol w:w="2961"/>
        <w:gridCol w:w="2273"/>
        <w:gridCol w:w="10"/>
      </w:tblGrid>
      <w:tr w:rsidR="0099668E" w:rsidRPr="00B627FC" w14:paraId="3BCF5774" w14:textId="77777777" w:rsidTr="00365208">
        <w:tc>
          <w:tcPr>
            <w:tcW w:w="5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BB2B" w14:textId="77777777" w:rsidR="0099668E" w:rsidRPr="00B627FC" w:rsidRDefault="0099668E" w:rsidP="00365208">
            <w:pPr>
              <w:jc w:val="center"/>
              <w:rPr>
                <w:rFonts w:cs="Arial"/>
                <w:b/>
                <w:sz w:val="22"/>
                <w:szCs w:val="22"/>
              </w:rPr>
            </w:pPr>
            <w:bookmarkStart w:id="1" w:name="_Hlk49781019"/>
            <w:r w:rsidRPr="00B627FC">
              <w:rPr>
                <w:rFonts w:eastAsia="Arial" w:cs="Arial"/>
                <w:b/>
                <w:sz w:val="22"/>
                <w:szCs w:val="22"/>
              </w:rPr>
              <w:t>Siūlomo gaminio/įrenginio gamintojo pavadinimas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379C" w14:textId="77777777" w:rsidR="0099668E" w:rsidRPr="00B627FC" w:rsidRDefault="0099668E" w:rsidP="00365208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(Pildoma konkurso metu)</w:t>
            </w:r>
          </w:p>
        </w:tc>
      </w:tr>
      <w:tr w:rsidR="0099668E" w:rsidRPr="00B627FC" w14:paraId="780A8B02" w14:textId="77777777" w:rsidTr="00365208">
        <w:tc>
          <w:tcPr>
            <w:tcW w:w="51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D9AE" w14:textId="77777777" w:rsidR="0099668E" w:rsidRPr="00B627FC" w:rsidRDefault="0099668E" w:rsidP="00365208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B627FC">
              <w:rPr>
                <w:rFonts w:eastAsia="Arial" w:cs="Arial"/>
                <w:b/>
                <w:sz w:val="22"/>
                <w:szCs w:val="22"/>
              </w:rPr>
              <w:t>Siūlomo gaminio/įrenginio pavadinimas, modelis</w:t>
            </w:r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A833" w14:textId="77777777" w:rsidR="0099668E" w:rsidRPr="00B627FC" w:rsidRDefault="0099668E" w:rsidP="00365208">
            <w:pPr>
              <w:jc w:val="center"/>
              <w:rPr>
                <w:rFonts w:cs="Arial"/>
                <w:b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(Pildoma konkurso metu)</w:t>
            </w:r>
          </w:p>
        </w:tc>
      </w:tr>
      <w:tr w:rsidR="0099668E" w:rsidRPr="00B627FC" w14:paraId="746F9639" w14:textId="77777777" w:rsidTr="00365208">
        <w:trPr>
          <w:gridAfter w:val="1"/>
          <w:wAfter w:w="10" w:type="dxa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CDCD" w14:textId="77777777" w:rsidR="0099668E" w:rsidRPr="00B627FC" w:rsidRDefault="0099668E" w:rsidP="00365208">
            <w:pPr>
              <w:tabs>
                <w:tab w:val="left" w:pos="284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627FC">
              <w:rPr>
                <w:rFonts w:cs="Arial"/>
                <w:b/>
                <w:sz w:val="22"/>
                <w:szCs w:val="22"/>
              </w:rPr>
              <w:t>Eil. Nr.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B17E7" w14:textId="77777777" w:rsidR="0099668E" w:rsidRPr="00B627FC" w:rsidRDefault="0099668E" w:rsidP="00365208">
            <w:pPr>
              <w:tabs>
                <w:tab w:val="left" w:pos="284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627FC">
              <w:rPr>
                <w:rFonts w:cs="Arial"/>
                <w:b/>
                <w:sz w:val="22"/>
                <w:szCs w:val="22"/>
              </w:rPr>
              <w:t>Reikalaujamų standartų pavadinimai, parametrų, funkcijų, aprašymai išpildymas ar savybės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B802" w14:textId="77777777" w:rsidR="0099668E" w:rsidRPr="00B627FC" w:rsidRDefault="0099668E" w:rsidP="00365208">
            <w:pPr>
              <w:tabs>
                <w:tab w:val="left" w:pos="284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r w:rsidRPr="00B627FC">
              <w:rPr>
                <w:rFonts w:cs="Arial"/>
                <w:b/>
                <w:sz w:val="22"/>
                <w:szCs w:val="22"/>
              </w:rPr>
              <w:t>Standartų numeriai, reikalaujamo parametro išpildymo reikšmės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FC51" w14:textId="77777777" w:rsidR="0099668E" w:rsidRPr="00B627FC" w:rsidRDefault="0099668E" w:rsidP="00365208">
            <w:pPr>
              <w:tabs>
                <w:tab w:val="left" w:pos="284"/>
              </w:tabs>
              <w:jc w:val="center"/>
              <w:rPr>
                <w:rFonts w:cs="Arial"/>
                <w:b/>
                <w:sz w:val="22"/>
                <w:szCs w:val="22"/>
              </w:rPr>
            </w:pPr>
            <w:bookmarkStart w:id="2" w:name="_Hlk57132105"/>
            <w:r w:rsidRPr="00B627FC">
              <w:rPr>
                <w:rFonts w:cs="Arial"/>
                <w:b/>
                <w:sz w:val="22"/>
                <w:szCs w:val="22"/>
              </w:rPr>
              <w:t>Siūlomo gaminio atitikimą reikalavimams pagrindžiantys dokumentai</w:t>
            </w:r>
            <w:bookmarkEnd w:id="2"/>
            <w:r w:rsidRPr="00B627FC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B627FC">
              <w:rPr>
                <w:rFonts w:cs="Arial"/>
                <w:bCs/>
                <w:sz w:val="22"/>
                <w:szCs w:val="22"/>
              </w:rPr>
              <w:t>(Pildoma konkurso metu)</w:t>
            </w:r>
          </w:p>
        </w:tc>
      </w:tr>
      <w:tr w:rsidR="0099668E" w:rsidRPr="00B627FC" w14:paraId="0051E9DF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7E31100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1.</w:t>
            </w:r>
          </w:p>
        </w:tc>
        <w:tc>
          <w:tcPr>
            <w:tcW w:w="2297" w:type="dxa"/>
          </w:tcPr>
          <w:p w14:paraId="5D10166C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Gamintojo kokybės vadybos įvertinimo sertifikatas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 xml:space="preserve"> a)</w:t>
            </w:r>
          </w:p>
        </w:tc>
        <w:tc>
          <w:tcPr>
            <w:tcW w:w="4961" w:type="dxa"/>
            <w:gridSpan w:val="2"/>
          </w:tcPr>
          <w:p w14:paraId="4D391CF4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ISO 9001 arba lygiavertis</w:t>
            </w:r>
          </w:p>
        </w:tc>
        <w:tc>
          <w:tcPr>
            <w:tcW w:w="2273" w:type="dxa"/>
          </w:tcPr>
          <w:p w14:paraId="23188FD0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2FFD4798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185B22D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2.</w:t>
            </w:r>
          </w:p>
        </w:tc>
        <w:tc>
          <w:tcPr>
            <w:tcW w:w="2297" w:type="dxa"/>
            <w:vAlign w:val="center"/>
          </w:tcPr>
          <w:p w14:paraId="611161F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Gaminys atitinka standartą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d)</w:t>
            </w:r>
          </w:p>
        </w:tc>
        <w:tc>
          <w:tcPr>
            <w:tcW w:w="4961" w:type="dxa"/>
            <w:gridSpan w:val="2"/>
          </w:tcPr>
          <w:p w14:paraId="72E7D4A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LST EN 61439-5</w:t>
            </w:r>
          </w:p>
        </w:tc>
        <w:tc>
          <w:tcPr>
            <w:tcW w:w="2273" w:type="dxa"/>
          </w:tcPr>
          <w:p w14:paraId="42D63D5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A72731C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2B06325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3.</w:t>
            </w:r>
          </w:p>
        </w:tc>
        <w:tc>
          <w:tcPr>
            <w:tcW w:w="2297" w:type="dxa"/>
            <w:vAlign w:val="center"/>
          </w:tcPr>
          <w:p w14:paraId="63D83C8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Naudojimo sąlygos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79963EA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Lauke, viduje</w:t>
            </w:r>
          </w:p>
        </w:tc>
        <w:tc>
          <w:tcPr>
            <w:tcW w:w="2273" w:type="dxa"/>
          </w:tcPr>
          <w:p w14:paraId="13EEC7C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028B3656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3B6C8E6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4.</w:t>
            </w:r>
          </w:p>
        </w:tc>
        <w:tc>
          <w:tcPr>
            <w:tcW w:w="2297" w:type="dxa"/>
            <w:vAlign w:val="center"/>
          </w:tcPr>
          <w:p w14:paraId="3645DD39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Aplinkos temperatūra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314499FE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-35 …+35 </w:t>
            </w:r>
            <w:r w:rsidRPr="00B627FC">
              <w:rPr>
                <w:rFonts w:cs="Arial"/>
                <w:sz w:val="22"/>
                <w:szCs w:val="22"/>
              </w:rPr>
              <w:sym w:font="Symbol" w:char="F0B0"/>
            </w:r>
            <w:r w:rsidRPr="00B627FC">
              <w:rPr>
                <w:rFonts w:cs="Arial"/>
                <w:sz w:val="22"/>
                <w:szCs w:val="22"/>
              </w:rPr>
              <w:t>C</w:t>
            </w:r>
          </w:p>
        </w:tc>
        <w:tc>
          <w:tcPr>
            <w:tcW w:w="2273" w:type="dxa"/>
          </w:tcPr>
          <w:p w14:paraId="2FD46749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7F964D64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31B03A6A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5.</w:t>
            </w:r>
          </w:p>
        </w:tc>
        <w:tc>
          <w:tcPr>
            <w:tcW w:w="2297" w:type="dxa"/>
            <w:vAlign w:val="center"/>
          </w:tcPr>
          <w:p w14:paraId="50BDBEB0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Vardinė įtampa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1A49500A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400/230 V</w:t>
            </w:r>
          </w:p>
        </w:tc>
        <w:tc>
          <w:tcPr>
            <w:tcW w:w="2273" w:type="dxa"/>
          </w:tcPr>
          <w:p w14:paraId="09904AE8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02B6B640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4423EE7D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6.</w:t>
            </w:r>
          </w:p>
        </w:tc>
        <w:tc>
          <w:tcPr>
            <w:tcW w:w="2297" w:type="dxa"/>
            <w:vAlign w:val="center"/>
          </w:tcPr>
          <w:p w14:paraId="31810050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Izoliacijos lygis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3CF5BACE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6/2,5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kV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(LI/AC)</w:t>
            </w:r>
          </w:p>
        </w:tc>
        <w:tc>
          <w:tcPr>
            <w:tcW w:w="2273" w:type="dxa"/>
          </w:tcPr>
          <w:p w14:paraId="3A0C3E1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7466C5A0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367A6A13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7.</w:t>
            </w:r>
          </w:p>
        </w:tc>
        <w:tc>
          <w:tcPr>
            <w:tcW w:w="2297" w:type="dxa"/>
            <w:vAlign w:val="center"/>
          </w:tcPr>
          <w:p w14:paraId="114436E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Vardinis dažnis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00FBA1F4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50 Hz</w:t>
            </w:r>
          </w:p>
        </w:tc>
        <w:tc>
          <w:tcPr>
            <w:tcW w:w="2273" w:type="dxa"/>
          </w:tcPr>
          <w:p w14:paraId="5080B32E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AF15EE6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5B86F3B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8.</w:t>
            </w:r>
          </w:p>
        </w:tc>
        <w:tc>
          <w:tcPr>
            <w:tcW w:w="2297" w:type="dxa"/>
            <w:vAlign w:val="center"/>
          </w:tcPr>
          <w:p w14:paraId="2F8FF7B0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Apsaugos laipsnis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4961" w:type="dxa"/>
            <w:gridSpan w:val="2"/>
          </w:tcPr>
          <w:p w14:paraId="411DD8D4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≥ IP44</w:t>
            </w:r>
          </w:p>
        </w:tc>
        <w:tc>
          <w:tcPr>
            <w:tcW w:w="2273" w:type="dxa"/>
          </w:tcPr>
          <w:p w14:paraId="3114183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7E4069D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48D29FDB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9.</w:t>
            </w:r>
          </w:p>
        </w:tc>
        <w:tc>
          <w:tcPr>
            <w:tcW w:w="2297" w:type="dxa"/>
            <w:vAlign w:val="center"/>
          </w:tcPr>
          <w:p w14:paraId="534B699A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Kabelių spinta sudaryta iš modulių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</w:tcPr>
          <w:p w14:paraId="0F1F1902" w14:textId="77777777" w:rsidR="0099668E" w:rsidRPr="00B627FC" w:rsidRDefault="0099668E" w:rsidP="00365208">
            <w:pPr>
              <w:tabs>
                <w:tab w:val="num" w:pos="644"/>
              </w:tabs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370F0FF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19DDCF84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1DEA25B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9.1.</w:t>
            </w:r>
          </w:p>
        </w:tc>
        <w:tc>
          <w:tcPr>
            <w:tcW w:w="2297" w:type="dxa"/>
            <w:vAlign w:val="center"/>
          </w:tcPr>
          <w:p w14:paraId="3507576C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75B1A651" w14:textId="77777777" w:rsidR="0099668E" w:rsidRPr="00B627FC" w:rsidRDefault="0099668E" w:rsidP="00365208">
            <w:pPr>
              <w:tabs>
                <w:tab w:val="num" w:pos="644"/>
              </w:tabs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Kabelių dalies modulis;</w:t>
            </w:r>
          </w:p>
        </w:tc>
        <w:tc>
          <w:tcPr>
            <w:tcW w:w="2273" w:type="dxa"/>
          </w:tcPr>
          <w:p w14:paraId="3B467AB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21C12D8D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D6EAE0D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9.2.</w:t>
            </w:r>
          </w:p>
        </w:tc>
        <w:tc>
          <w:tcPr>
            <w:tcW w:w="2297" w:type="dxa"/>
            <w:vAlign w:val="center"/>
          </w:tcPr>
          <w:p w14:paraId="4A182447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1B34A5DD" w14:textId="77777777" w:rsidR="0099668E" w:rsidRPr="00B627FC" w:rsidRDefault="0099668E" w:rsidP="00365208">
            <w:pPr>
              <w:tabs>
                <w:tab w:val="num" w:pos="644"/>
              </w:tabs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Apskaitos dalies modulio;</w:t>
            </w:r>
          </w:p>
        </w:tc>
        <w:tc>
          <w:tcPr>
            <w:tcW w:w="2273" w:type="dxa"/>
          </w:tcPr>
          <w:p w14:paraId="4DCBE29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BB97EEF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0AFD3A84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9.3.</w:t>
            </w:r>
          </w:p>
        </w:tc>
        <w:tc>
          <w:tcPr>
            <w:tcW w:w="2297" w:type="dxa"/>
            <w:vAlign w:val="center"/>
          </w:tcPr>
          <w:p w14:paraId="2FBA879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21F050B9" w14:textId="77777777" w:rsidR="0099668E" w:rsidRPr="00B627FC" w:rsidRDefault="0099668E" w:rsidP="00365208">
            <w:pPr>
              <w:tabs>
                <w:tab w:val="num" w:pos="644"/>
              </w:tabs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Spintos pagrindo (pamato).</w:t>
            </w:r>
          </w:p>
        </w:tc>
        <w:tc>
          <w:tcPr>
            <w:tcW w:w="2273" w:type="dxa"/>
          </w:tcPr>
          <w:p w14:paraId="1B558AC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0C894924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93" w:type="dxa"/>
            <w:gridSpan w:val="6"/>
            <w:vAlign w:val="center"/>
          </w:tcPr>
          <w:p w14:paraId="564768B8" w14:textId="77777777" w:rsidR="0099668E" w:rsidRPr="00B627FC" w:rsidRDefault="0099668E" w:rsidP="00365208">
            <w:pPr>
              <w:jc w:val="center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b/>
                <w:sz w:val="22"/>
                <w:szCs w:val="22"/>
              </w:rPr>
              <w:t>Kabelių dalies modulis</w:t>
            </w:r>
          </w:p>
        </w:tc>
      </w:tr>
      <w:tr w:rsidR="0099668E" w:rsidRPr="00B627FC" w14:paraId="2E11987A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09C7ABF2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10.</w:t>
            </w:r>
          </w:p>
        </w:tc>
        <w:tc>
          <w:tcPr>
            <w:tcW w:w="2297" w:type="dxa"/>
            <w:vAlign w:val="center"/>
          </w:tcPr>
          <w:p w14:paraId="4C1C096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Kabelių spintos dalies modulyje montuojami standartiniai elektros įrenginiai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c)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</w:tcPr>
          <w:p w14:paraId="6AA2825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7770664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FC39997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4134793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10.1.</w:t>
            </w:r>
          </w:p>
        </w:tc>
        <w:tc>
          <w:tcPr>
            <w:tcW w:w="2297" w:type="dxa"/>
            <w:vAlign w:val="center"/>
          </w:tcPr>
          <w:p w14:paraId="22ADC8A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7FF70754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Kirtiklių-saugiklių blokai (pagal AB „Energijos skirstymo operatorius“ techninius reikalavimus);</w:t>
            </w:r>
          </w:p>
        </w:tc>
        <w:tc>
          <w:tcPr>
            <w:tcW w:w="2273" w:type="dxa"/>
          </w:tcPr>
          <w:p w14:paraId="42E113D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29A7C73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DE81850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10.2.</w:t>
            </w:r>
          </w:p>
        </w:tc>
        <w:tc>
          <w:tcPr>
            <w:tcW w:w="2297" w:type="dxa"/>
            <w:vAlign w:val="center"/>
          </w:tcPr>
          <w:p w14:paraId="6BF9827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5E0EDB0E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60 mm šynų sistema (≥400 A) (iš vario arba aliuminio), kai montuojami horizontalūs kirtiklių-saugiklių blokai pagal šiuose techniniuose reikalavimuose pateiktus brėžinius. Horizontalūs kirtiklių-saugiklių blokai ant 60mm šynų montuojami užveržiamų „kablių“ pagalba;</w:t>
            </w:r>
          </w:p>
        </w:tc>
        <w:tc>
          <w:tcPr>
            <w:tcW w:w="2273" w:type="dxa"/>
          </w:tcPr>
          <w:p w14:paraId="7AF6A16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EE717DF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5BA5432F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10.3.</w:t>
            </w:r>
          </w:p>
        </w:tc>
        <w:tc>
          <w:tcPr>
            <w:tcW w:w="2297" w:type="dxa"/>
            <w:vAlign w:val="center"/>
          </w:tcPr>
          <w:p w14:paraId="6E0F4221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5A68E6F2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185 mm šynų sistema (≥400 A) (iš vario arba aliuminio), kai montuojami vertikalūs kirtiklių-saugiklių blokai pagal šiuose techniniuose reikalavimuose pateiktus brėžinius. Šynose turi būti įmontuotos (įpresuotos) veržlės (185 mm atstumais tarp šynų) vertikalių saugiklių-kirtiklių blokų arba kabelių prijungimui (jei naudojami vertikalūs kirtiklių-saugiklių blokai, kurie </w:t>
            </w:r>
            <w:r w:rsidRPr="00B627FC">
              <w:rPr>
                <w:rFonts w:cs="Arial"/>
                <w:sz w:val="22"/>
                <w:szCs w:val="22"/>
              </w:rPr>
              <w:lastRenderedPageBreak/>
              <w:t>montuojami užveržiamų „kablių“ pagalba, tuomet įpresuojamų veržlių šynose montuoti nereikia;</w:t>
            </w:r>
          </w:p>
        </w:tc>
        <w:tc>
          <w:tcPr>
            <w:tcW w:w="2273" w:type="dxa"/>
          </w:tcPr>
          <w:p w14:paraId="0570AE9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0BBA23F7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28B9C42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10.4.</w:t>
            </w:r>
          </w:p>
        </w:tc>
        <w:tc>
          <w:tcPr>
            <w:tcW w:w="2297" w:type="dxa"/>
            <w:vAlign w:val="center"/>
          </w:tcPr>
          <w:p w14:paraId="10F6461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52EB264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Nulinė (PEN) šyna (iš vario arba aliuminio). Nulinė (PEN) šyna turi būti vientisa,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t.y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>. jei yra poreikis išlankstoma (nenaudojant varžtinių sujungimų).</w:t>
            </w:r>
          </w:p>
        </w:tc>
        <w:tc>
          <w:tcPr>
            <w:tcW w:w="2273" w:type="dxa"/>
          </w:tcPr>
          <w:p w14:paraId="2228A121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2422E532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F027E50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11.</w:t>
            </w:r>
          </w:p>
        </w:tc>
        <w:tc>
          <w:tcPr>
            <w:tcW w:w="2297" w:type="dxa"/>
            <w:vAlign w:val="center"/>
          </w:tcPr>
          <w:p w14:paraId="1DB4BD20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Montuojamų kirtiklių-saugiklių blokų tipas ir išdėstymas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</w:tcPr>
          <w:p w14:paraId="39C8240E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4E1C061A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D6D03C4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9BF6928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11.1.</w:t>
            </w:r>
          </w:p>
        </w:tc>
        <w:tc>
          <w:tcPr>
            <w:tcW w:w="2297" w:type="dxa"/>
            <w:vAlign w:val="center"/>
          </w:tcPr>
          <w:p w14:paraId="6F3213F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6F361020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Kuomet apskaitos dalies modulyje numatoma įrengti iki 4 vnt. apskaitos prietaisų (apskaitos prietaisai išdėstomi vienoje eilėje horizontaliai), kabelių dalies modulyje  montuojami horizontalūs kirtiklių-saugiklių blokai;</w:t>
            </w:r>
          </w:p>
        </w:tc>
        <w:tc>
          <w:tcPr>
            <w:tcW w:w="2273" w:type="dxa"/>
          </w:tcPr>
          <w:p w14:paraId="08158A73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27479F06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A365391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11.2.</w:t>
            </w:r>
          </w:p>
        </w:tc>
        <w:tc>
          <w:tcPr>
            <w:tcW w:w="2297" w:type="dxa"/>
            <w:vAlign w:val="center"/>
          </w:tcPr>
          <w:p w14:paraId="3130A197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31B3F55F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Kuomet apskaitos dalies modulyje numatoma įrengti nuo 6 apskaitos prietaisų (išdėstytų dvejomis eilėmis horizontaliai) montuojami vertikalūs kirtiklių-saugiklių blokai.</w:t>
            </w:r>
          </w:p>
        </w:tc>
        <w:tc>
          <w:tcPr>
            <w:tcW w:w="2273" w:type="dxa"/>
          </w:tcPr>
          <w:p w14:paraId="5FD91D58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EAFF4B0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01AC6BCC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12.</w:t>
            </w:r>
          </w:p>
        </w:tc>
        <w:tc>
          <w:tcPr>
            <w:tcW w:w="2297" w:type="dxa"/>
            <w:vAlign w:val="center"/>
          </w:tcPr>
          <w:p w14:paraId="4EB0109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Linijos (kirtiklių-saugiklių blokų) vardinė srovė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5378E2B2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(NH-2): montuojami saugiklių lydieji įdėklai nuo 25 A iki 400 A atitinkamai NH-1, NH-2 arba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trumpikliai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„NZ“.</w:t>
            </w:r>
          </w:p>
        </w:tc>
        <w:tc>
          <w:tcPr>
            <w:tcW w:w="2273" w:type="dxa"/>
          </w:tcPr>
          <w:p w14:paraId="5F9DAAD7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7A67314E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F4AE411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13.</w:t>
            </w:r>
          </w:p>
        </w:tc>
        <w:tc>
          <w:tcPr>
            <w:tcW w:w="2297" w:type="dxa"/>
            <w:vAlign w:val="center"/>
          </w:tcPr>
          <w:p w14:paraId="771C6219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Kirtiklių-saugiklių blokų ir rezervinių bei kabelių prijungimo vietų skaičius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16EC5817" w14:textId="77777777" w:rsidR="0099668E" w:rsidRPr="00B627FC" w:rsidRDefault="0099668E" w:rsidP="00365208">
            <w:pPr>
              <w:numPr>
                <w:ilvl w:val="0"/>
                <w:numId w:val="37"/>
              </w:num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kirtiklių-saugiklių blokas ir kabelis (pavyzdiniai brėžiniai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a,b,e,f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>);</w:t>
            </w:r>
          </w:p>
          <w:p w14:paraId="03FC1957" w14:textId="77777777" w:rsidR="0099668E" w:rsidRPr="00B627FC" w:rsidRDefault="0099668E" w:rsidP="00365208">
            <w:pPr>
              <w:numPr>
                <w:ilvl w:val="0"/>
                <w:numId w:val="37"/>
              </w:num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kirtiklių-saugiklių blokas ir kirtiklių-saugiklių blokas (pavyzdiniai brėžiniai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a,b,e,f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>);</w:t>
            </w:r>
          </w:p>
          <w:p w14:paraId="7964CDCF" w14:textId="77777777" w:rsidR="0099668E" w:rsidRPr="00B627FC" w:rsidRDefault="0099668E" w:rsidP="00365208">
            <w:pPr>
              <w:numPr>
                <w:ilvl w:val="0"/>
                <w:numId w:val="37"/>
              </w:num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kabelis ir kabelis (pavyzdiniai brėžiniai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a,b,e,f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>);</w:t>
            </w:r>
          </w:p>
          <w:p w14:paraId="2B3868AD" w14:textId="77777777" w:rsidR="0099668E" w:rsidRPr="00B627FC" w:rsidRDefault="0099668E" w:rsidP="00365208">
            <w:pPr>
              <w:numPr>
                <w:ilvl w:val="0"/>
                <w:numId w:val="37"/>
              </w:num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kabelis ir 2 kirtiklių-saugiklių blokai (pavyzdiniai brėžiniai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c,d,h,f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>);</w:t>
            </w:r>
          </w:p>
          <w:p w14:paraId="2E146CAC" w14:textId="77777777" w:rsidR="0099668E" w:rsidRPr="00B627FC" w:rsidRDefault="0099668E" w:rsidP="00365208">
            <w:pPr>
              <w:numPr>
                <w:ilvl w:val="0"/>
                <w:numId w:val="37"/>
              </w:num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2 kabeliai ir kirtiklių-saugiklių blokas (pavyzdiniai brėžiniai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c,d,h,f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>);</w:t>
            </w:r>
          </w:p>
          <w:p w14:paraId="6099C252" w14:textId="77777777" w:rsidR="0099668E" w:rsidRPr="00B627FC" w:rsidRDefault="0099668E" w:rsidP="00365208">
            <w:pPr>
              <w:numPr>
                <w:ilvl w:val="0"/>
                <w:numId w:val="37"/>
              </w:num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kabelis ir 3 kirtiklių-saugiklių blokai (pavyzdiniai brėžiniai g);</w:t>
            </w:r>
          </w:p>
          <w:p w14:paraId="05C0BAB4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b/>
                <w:bCs/>
                <w:sz w:val="22"/>
                <w:szCs w:val="22"/>
              </w:rPr>
              <w:t>rezervinė vieta</w:t>
            </w:r>
            <w:r w:rsidRPr="00B627FC">
              <w:rPr>
                <w:rFonts w:cs="Arial"/>
                <w:sz w:val="22"/>
                <w:szCs w:val="22"/>
              </w:rPr>
              <w:t xml:space="preserve"> turi būti pritaikyta tiek kirtiklių-saugiklių bloko tiek kabelio prijungimui. </w:t>
            </w:r>
          </w:p>
          <w:p w14:paraId="4DC748FB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  <w:p w14:paraId="7147AADC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(</w:t>
            </w:r>
            <w:r w:rsidRPr="00B627FC">
              <w:rPr>
                <w:rFonts w:cs="Arial"/>
                <w:bCs/>
                <w:sz w:val="22"/>
                <w:szCs w:val="22"/>
              </w:rPr>
              <w:t>Jei prie kirtiklių-saugiklių blokų yra jungiami keli ar nestandartinio skerspjūvio kabeliai šiam prijungimui turi būti naudojami tik tą kirtiklių-saugiklių bloką pagaminusios gamyklos adapteriai numatantys galimybę prijungti tokio tipo kabelius.)</w:t>
            </w:r>
          </w:p>
        </w:tc>
        <w:tc>
          <w:tcPr>
            <w:tcW w:w="2273" w:type="dxa"/>
          </w:tcPr>
          <w:p w14:paraId="6572A66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122E2CE6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3DB86C1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14.</w:t>
            </w:r>
          </w:p>
        </w:tc>
        <w:tc>
          <w:tcPr>
            <w:tcW w:w="2297" w:type="dxa"/>
            <w:vAlign w:val="center"/>
          </w:tcPr>
          <w:p w14:paraId="77CD790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bCs/>
                <w:sz w:val="22"/>
                <w:szCs w:val="22"/>
              </w:rPr>
              <w:t>Kabelių laikiklių kiekis</w:t>
            </w:r>
            <w:r w:rsidRPr="00B627FC">
              <w:rPr>
                <w:rFonts w:cs="Arial"/>
                <w:sz w:val="22"/>
                <w:szCs w:val="22"/>
              </w:rPr>
              <w:t xml:space="preserve"> ir montavimas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20A9A085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Po vieną kiekvienam kabeliui, įskaitant ir rezervines vietas. Kabelių laikikliai turi būti montuojami taip, kad įrengiant spintą, laikiklis būtų 100 mm nuo žemės horizontalės.</w:t>
            </w:r>
          </w:p>
        </w:tc>
        <w:tc>
          <w:tcPr>
            <w:tcW w:w="2273" w:type="dxa"/>
          </w:tcPr>
          <w:p w14:paraId="267FDC2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AC11B70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07D2DC7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15.</w:t>
            </w:r>
          </w:p>
        </w:tc>
        <w:tc>
          <w:tcPr>
            <w:tcW w:w="2297" w:type="dxa"/>
            <w:vAlign w:val="center"/>
          </w:tcPr>
          <w:p w14:paraId="2D51E3F1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Durų užrakinimo sistema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c)</w:t>
            </w:r>
          </w:p>
        </w:tc>
        <w:tc>
          <w:tcPr>
            <w:tcW w:w="4961" w:type="dxa"/>
            <w:gridSpan w:val="2"/>
          </w:tcPr>
          <w:p w14:paraId="39A25451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Durų užraktai pagal AB „Energijos skirstymo operatorius“  techninius reikalavimus spynoms ir raktams „</w:t>
            </w:r>
            <w:r w:rsidRPr="00B627FC">
              <w:rPr>
                <w:rFonts w:cs="Arial"/>
                <w:b/>
                <w:sz w:val="22"/>
                <w:szCs w:val="22"/>
              </w:rPr>
              <w:t>Spynelė pusmėnulis</w:t>
            </w:r>
            <w:r w:rsidRPr="00B627FC">
              <w:rPr>
                <w:rFonts w:cs="Arial"/>
                <w:sz w:val="22"/>
                <w:szCs w:val="22"/>
              </w:rPr>
              <w:t>“;</w:t>
            </w:r>
          </w:p>
        </w:tc>
        <w:tc>
          <w:tcPr>
            <w:tcW w:w="2273" w:type="dxa"/>
          </w:tcPr>
          <w:p w14:paraId="2389710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105065F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0D467CFE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16.</w:t>
            </w:r>
          </w:p>
        </w:tc>
        <w:tc>
          <w:tcPr>
            <w:tcW w:w="2297" w:type="dxa"/>
            <w:vAlign w:val="center"/>
          </w:tcPr>
          <w:p w14:paraId="6435E5E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Įžeminimo laidininkas jungiantis kabelių dalies modulį su durelėmis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02C2A425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Lankstus, daugiavielis, varinis pažymėtas geltona-žalia spalva, skerspjūvis ≥ 2,5 mm²</w:t>
            </w:r>
          </w:p>
        </w:tc>
        <w:tc>
          <w:tcPr>
            <w:tcW w:w="2273" w:type="dxa"/>
          </w:tcPr>
          <w:p w14:paraId="001FDA4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0EE802CD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8D246AC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lastRenderedPageBreak/>
              <w:t>17.</w:t>
            </w:r>
          </w:p>
        </w:tc>
        <w:tc>
          <w:tcPr>
            <w:tcW w:w="2297" w:type="dxa"/>
            <w:vAlign w:val="center"/>
          </w:tcPr>
          <w:p w14:paraId="55EDE7BC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  <w:lang w:eastAsia="lt-LT"/>
              </w:rPr>
              <w:t>Ženklas įspėjantis apie elektros srovės smūgio pavojų pagal Elektros įrenginių eksploatavimo saugos taisyklių reikalavimus</w:t>
            </w:r>
            <w:r w:rsidRPr="00B627FC">
              <w:rPr>
                <w:rFonts w:cs="Arial"/>
                <w:sz w:val="22"/>
                <w:szCs w:val="22"/>
              </w:rPr>
              <w:t xml:space="preserve">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22DFFA6E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  <w:lang w:eastAsia="lt-LT"/>
              </w:rPr>
              <w:t xml:space="preserve">Ant </w:t>
            </w:r>
            <w:r w:rsidRPr="00B627FC">
              <w:rPr>
                <w:rFonts w:cs="Arial"/>
                <w:sz w:val="22"/>
                <w:szCs w:val="22"/>
              </w:rPr>
              <w:t>durų išorinės pusės pritvirtintas (ne lipduko tipo) įspėjimo ženklas, atsparus ultravioletiniams spinduliams, atmosferiniam ir mechaniniam poveikiui.</w:t>
            </w:r>
          </w:p>
        </w:tc>
        <w:tc>
          <w:tcPr>
            <w:tcW w:w="2273" w:type="dxa"/>
          </w:tcPr>
          <w:p w14:paraId="05970D5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816EEC8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5C0226C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18.</w:t>
            </w:r>
          </w:p>
        </w:tc>
        <w:tc>
          <w:tcPr>
            <w:tcW w:w="2297" w:type="dxa"/>
            <w:vAlign w:val="center"/>
          </w:tcPr>
          <w:p w14:paraId="66F59307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Reikalavimai elektros schemai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  <w:vAlign w:val="center"/>
          </w:tcPr>
          <w:p w14:paraId="76164EE1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50DCF7B0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CABCCB8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32D35250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18.1.</w:t>
            </w:r>
          </w:p>
        </w:tc>
        <w:tc>
          <w:tcPr>
            <w:tcW w:w="2297" w:type="dxa"/>
            <w:vAlign w:val="center"/>
          </w:tcPr>
          <w:p w14:paraId="700990D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3A076B44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pritvirtinta ant durelių vidinės pusės (A5 – kai EAP kiekis iki 4 vnt. ir A4 formato, kai EAP kiekis ≥ 6 vnt.);</w:t>
            </w:r>
          </w:p>
        </w:tc>
        <w:tc>
          <w:tcPr>
            <w:tcW w:w="2273" w:type="dxa"/>
          </w:tcPr>
          <w:p w14:paraId="49AAE8A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0F82C4F8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5D99353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18.2.</w:t>
            </w:r>
          </w:p>
        </w:tc>
        <w:tc>
          <w:tcPr>
            <w:tcW w:w="2297" w:type="dxa"/>
            <w:vAlign w:val="center"/>
          </w:tcPr>
          <w:p w14:paraId="26F5A0E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3829CDC0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schema atspari atmosferiniams poveikiams.</w:t>
            </w:r>
          </w:p>
        </w:tc>
        <w:tc>
          <w:tcPr>
            <w:tcW w:w="2273" w:type="dxa"/>
          </w:tcPr>
          <w:p w14:paraId="36C71BD0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EFDD67C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081"/>
        </w:trPr>
        <w:tc>
          <w:tcPr>
            <w:tcW w:w="852" w:type="dxa"/>
            <w:vAlign w:val="center"/>
          </w:tcPr>
          <w:p w14:paraId="26CB1FBC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19.</w:t>
            </w:r>
          </w:p>
        </w:tc>
        <w:tc>
          <w:tcPr>
            <w:tcW w:w="2297" w:type="dxa"/>
            <w:vAlign w:val="center"/>
          </w:tcPr>
          <w:p w14:paraId="598D274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Abonentinių kabelių apsauga (punktai taikomi a – e, g – h pavyzdiniams brėžiniams)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  <w:p w14:paraId="17284FD8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008BD9C7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102E65A3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7CFEC6EB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4B1A4832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19.1.</w:t>
            </w:r>
          </w:p>
        </w:tc>
        <w:tc>
          <w:tcPr>
            <w:tcW w:w="2297" w:type="dxa"/>
            <w:vAlign w:val="center"/>
          </w:tcPr>
          <w:p w14:paraId="4A5092F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1022B752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Abonentiniai kabeliai per kabelių dalies modulį turi būti  užvedami atskiru kanalu (kanalas turi būti atskirtas nuo kabelių dalies modulio). Kanalas montuojamas skydo dešinėje ir/arba kairėje pusėje.; </w:t>
            </w:r>
          </w:p>
        </w:tc>
        <w:tc>
          <w:tcPr>
            <w:tcW w:w="2273" w:type="dxa"/>
          </w:tcPr>
          <w:p w14:paraId="1EDF7100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9D437E7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55220EDF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19.2.</w:t>
            </w:r>
          </w:p>
        </w:tc>
        <w:tc>
          <w:tcPr>
            <w:tcW w:w="2297" w:type="dxa"/>
            <w:vAlign w:val="center"/>
          </w:tcPr>
          <w:p w14:paraId="16A15143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45B73F6C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Atskiras kanalas turi būti įrengtas per visą kabelių dalies modulį. Montuojamas nuo viršaus ir gali baigtis 50-100 mm nuo kabelių dalies modulio apačios, kad būtų patogiau tvirtinti prie pamato;</w:t>
            </w:r>
          </w:p>
        </w:tc>
        <w:tc>
          <w:tcPr>
            <w:tcW w:w="2273" w:type="dxa"/>
          </w:tcPr>
          <w:p w14:paraId="2208E209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7810C52F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D718171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19.3.</w:t>
            </w:r>
          </w:p>
        </w:tc>
        <w:tc>
          <w:tcPr>
            <w:tcW w:w="2297" w:type="dxa"/>
            <w:vAlign w:val="center"/>
          </w:tcPr>
          <w:p w14:paraId="367FB4C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5C47F3EA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Abonentinių kabelių kanalo dydis turi būti numatytas įvertinant numatomų apskaitos prietaisų kiekį ir numatant maksimalų kabelio skerspjūvį 5x25 mm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2</w:t>
            </w:r>
            <w:r w:rsidRPr="00B627FC"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2273" w:type="dxa"/>
          </w:tcPr>
          <w:p w14:paraId="4F6530D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0913AA35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93" w:type="dxa"/>
            <w:gridSpan w:val="6"/>
            <w:vAlign w:val="center"/>
          </w:tcPr>
          <w:p w14:paraId="366984AD" w14:textId="77777777" w:rsidR="0099668E" w:rsidRPr="00B627FC" w:rsidRDefault="0099668E" w:rsidP="00365208">
            <w:pPr>
              <w:jc w:val="center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b/>
                <w:sz w:val="22"/>
                <w:szCs w:val="22"/>
              </w:rPr>
              <w:t>Apskaitos dalies modulis</w:t>
            </w:r>
          </w:p>
        </w:tc>
      </w:tr>
      <w:tr w:rsidR="0099668E" w:rsidRPr="00B627FC" w14:paraId="35B7F281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5275600F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20.</w:t>
            </w:r>
          </w:p>
        </w:tc>
        <w:tc>
          <w:tcPr>
            <w:tcW w:w="2297" w:type="dxa"/>
            <w:vAlign w:val="center"/>
          </w:tcPr>
          <w:p w14:paraId="7BF3111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Elektros apskaitos prietaisų kiekis apskaitos dalies modulyje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  <w:vAlign w:val="center"/>
          </w:tcPr>
          <w:p w14:paraId="36E4746E" w14:textId="77777777" w:rsidR="0099668E" w:rsidRPr="00B627FC" w:rsidRDefault="0099668E" w:rsidP="00365208">
            <w:pPr>
              <w:tabs>
                <w:tab w:val="left" w:pos="851"/>
              </w:tabs>
              <w:jc w:val="both"/>
              <w:rPr>
                <w:rFonts w:cs="Arial"/>
                <w:bCs/>
                <w:sz w:val="22"/>
                <w:szCs w:val="22"/>
              </w:rPr>
            </w:pPr>
            <w:r w:rsidRPr="00B627FC">
              <w:rPr>
                <w:rFonts w:cs="Arial"/>
                <w:bCs/>
                <w:sz w:val="22"/>
                <w:szCs w:val="22"/>
              </w:rPr>
              <w:t>2, 3, 4 arba 6 apskaitos prietaisai.</w:t>
            </w:r>
          </w:p>
          <w:p w14:paraId="75537334" w14:textId="77777777" w:rsidR="0099668E" w:rsidRPr="00B627FC" w:rsidRDefault="0099668E" w:rsidP="00365208">
            <w:pPr>
              <w:tabs>
                <w:tab w:val="left" w:pos="851"/>
              </w:tabs>
              <w:jc w:val="both"/>
              <w:rPr>
                <w:rFonts w:cs="Arial"/>
                <w:bCs/>
                <w:sz w:val="22"/>
                <w:szCs w:val="22"/>
              </w:rPr>
            </w:pPr>
          </w:p>
          <w:p w14:paraId="1D778A87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bCs/>
                <w:sz w:val="22"/>
                <w:szCs w:val="22"/>
              </w:rPr>
              <w:t xml:space="preserve">Pagal atskirus projektinius sprendimus gali būti gaminamos kabelių spintos su daugiau kaip 6 vnt. apskaitos prietaisų vietomis arba daugiau kaip su 4 vnt. </w:t>
            </w:r>
            <w:proofErr w:type="spellStart"/>
            <w:r w:rsidRPr="00B627FC">
              <w:rPr>
                <w:rFonts w:cs="Arial"/>
                <w:bCs/>
                <w:sz w:val="22"/>
                <w:szCs w:val="22"/>
              </w:rPr>
              <w:t>prijunginiais</w:t>
            </w:r>
            <w:proofErr w:type="spellEnd"/>
            <w:r w:rsidRPr="00B627FC">
              <w:rPr>
                <w:rFonts w:cs="Arial"/>
                <w:bCs/>
                <w:sz w:val="22"/>
                <w:szCs w:val="22"/>
              </w:rPr>
              <w:t xml:space="preserve"> (kirtiklių-saugiklių blokai, kabelių prijungimo vietos), tačiau </w:t>
            </w:r>
            <w:proofErr w:type="spellStart"/>
            <w:r w:rsidRPr="00B627FC">
              <w:rPr>
                <w:rFonts w:cs="Arial"/>
                <w:bCs/>
                <w:sz w:val="22"/>
                <w:szCs w:val="22"/>
              </w:rPr>
              <w:t>gabaritiniai</w:t>
            </w:r>
            <w:proofErr w:type="spellEnd"/>
            <w:r w:rsidRPr="00B627FC">
              <w:rPr>
                <w:rFonts w:cs="Arial"/>
                <w:bCs/>
                <w:sz w:val="22"/>
                <w:szCs w:val="22"/>
              </w:rPr>
              <w:t xml:space="preserve"> matmenys ir konstrukcija turi būti derinami su gamintojais ir užsakovu, įvertinant vietos architektūrą.</w:t>
            </w:r>
          </w:p>
        </w:tc>
        <w:tc>
          <w:tcPr>
            <w:tcW w:w="2273" w:type="dxa"/>
          </w:tcPr>
          <w:p w14:paraId="0E0A219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7CED873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CDF055E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21.</w:t>
            </w:r>
          </w:p>
        </w:tc>
        <w:tc>
          <w:tcPr>
            <w:tcW w:w="2297" w:type="dxa"/>
            <w:vAlign w:val="center"/>
          </w:tcPr>
          <w:p w14:paraId="42DDE46E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Durų užrakinimo sistema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c)</w:t>
            </w:r>
          </w:p>
        </w:tc>
        <w:tc>
          <w:tcPr>
            <w:tcW w:w="4961" w:type="dxa"/>
            <w:gridSpan w:val="2"/>
          </w:tcPr>
          <w:p w14:paraId="55911E6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Apskaitos dalies modulio durelių užraktai pagal AB „Energijos skirstymo operatorius“  techninius reikalavimus spynoms ir raktams „</w:t>
            </w:r>
            <w:r w:rsidRPr="00B627FC">
              <w:rPr>
                <w:rFonts w:cs="Arial"/>
                <w:b/>
                <w:sz w:val="22"/>
                <w:szCs w:val="22"/>
              </w:rPr>
              <w:t>Spynelė trikampis</w:t>
            </w:r>
            <w:r w:rsidRPr="00B627FC">
              <w:rPr>
                <w:rFonts w:cs="Arial"/>
                <w:sz w:val="22"/>
                <w:szCs w:val="22"/>
              </w:rPr>
              <w:t xml:space="preserve">“. Kai spintoje įrengiamos 2 ir daugiau skaitiklių eilių arba durelių aukštis ≥ 1 metras, užraktų kiekis ≥ 2 vnt.  </w:t>
            </w:r>
          </w:p>
        </w:tc>
        <w:tc>
          <w:tcPr>
            <w:tcW w:w="2273" w:type="dxa"/>
          </w:tcPr>
          <w:p w14:paraId="3B4882C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4F031E9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055295CA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22.</w:t>
            </w:r>
          </w:p>
        </w:tc>
        <w:tc>
          <w:tcPr>
            <w:tcW w:w="2297" w:type="dxa"/>
            <w:vAlign w:val="center"/>
          </w:tcPr>
          <w:p w14:paraId="4C4909F9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Įžeminimo laidininkas jungiantis apskaitos dalies </w:t>
            </w:r>
            <w:r w:rsidRPr="00B627FC">
              <w:rPr>
                <w:rFonts w:cs="Arial"/>
                <w:sz w:val="22"/>
                <w:szCs w:val="22"/>
              </w:rPr>
              <w:lastRenderedPageBreak/>
              <w:t xml:space="preserve">modulį su durelėmis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29107A03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lastRenderedPageBreak/>
              <w:t>Lankstus, daugiavielis, varinis pažymėtas geltona-žalia spalva, skerspjūvis ≥ 2,5 mm²</w:t>
            </w:r>
          </w:p>
        </w:tc>
        <w:tc>
          <w:tcPr>
            <w:tcW w:w="2273" w:type="dxa"/>
          </w:tcPr>
          <w:p w14:paraId="782595C9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0A635AA6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DB79515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23.</w:t>
            </w:r>
          </w:p>
        </w:tc>
        <w:tc>
          <w:tcPr>
            <w:tcW w:w="2297" w:type="dxa"/>
            <w:vAlign w:val="center"/>
          </w:tcPr>
          <w:p w14:paraId="26DF0D83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  <w:lang w:eastAsia="lt-LT"/>
              </w:rPr>
              <w:t>Ženklas įspėjantis apie elektros srovės smūgio pavojų pagal Elektros įrenginių eksploatavimo saugos taisyklių reikalavimus</w:t>
            </w:r>
            <w:r w:rsidRPr="00B627FC">
              <w:rPr>
                <w:rFonts w:cs="Arial"/>
                <w:sz w:val="22"/>
                <w:szCs w:val="22"/>
              </w:rPr>
              <w:t xml:space="preserve">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56162DFC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  <w:lang w:eastAsia="lt-LT"/>
              </w:rPr>
              <w:t xml:space="preserve">Ant </w:t>
            </w:r>
            <w:r w:rsidRPr="00B627FC">
              <w:rPr>
                <w:rFonts w:cs="Arial"/>
                <w:sz w:val="22"/>
                <w:szCs w:val="22"/>
              </w:rPr>
              <w:t>durelių išorinės pusės pritvirtintas (ne lipduko tipo) įspėjimo ženklas, atsparus ultravioletiniams spinduliams, atmosferiniam ir mechaniniam poveikiui.</w:t>
            </w:r>
          </w:p>
        </w:tc>
        <w:tc>
          <w:tcPr>
            <w:tcW w:w="2273" w:type="dxa"/>
          </w:tcPr>
          <w:p w14:paraId="2BEEFCC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1AC550A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0994050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24.</w:t>
            </w:r>
          </w:p>
        </w:tc>
        <w:tc>
          <w:tcPr>
            <w:tcW w:w="2297" w:type="dxa"/>
            <w:vAlign w:val="center"/>
          </w:tcPr>
          <w:p w14:paraId="324504C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Montuojamų elektros apskaitos prietaisų išdėstymas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</w:tcPr>
          <w:p w14:paraId="1CD4CCE4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2AC4F9B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E51B880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B475AFE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24.1.</w:t>
            </w:r>
          </w:p>
        </w:tc>
        <w:tc>
          <w:tcPr>
            <w:tcW w:w="2297" w:type="dxa"/>
            <w:vAlign w:val="center"/>
          </w:tcPr>
          <w:p w14:paraId="6B7A8D80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57934F6D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Iki 4 apskaitos prietaisų: numatomas  horizontalus apskaitos prietaisų montavimas vienoje eilėje;</w:t>
            </w:r>
          </w:p>
        </w:tc>
        <w:tc>
          <w:tcPr>
            <w:tcW w:w="2273" w:type="dxa"/>
          </w:tcPr>
          <w:p w14:paraId="495AE00A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2F46203E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01FCA4F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24.2.</w:t>
            </w:r>
          </w:p>
        </w:tc>
        <w:tc>
          <w:tcPr>
            <w:tcW w:w="2297" w:type="dxa"/>
            <w:vAlign w:val="center"/>
          </w:tcPr>
          <w:p w14:paraId="3EA1214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46875054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nuo 6 apskaitos prietaisų: numatomas horizontalus apskaitos prietaisų montavimas dvejomis eilėmis;</w:t>
            </w:r>
          </w:p>
        </w:tc>
        <w:tc>
          <w:tcPr>
            <w:tcW w:w="2273" w:type="dxa"/>
          </w:tcPr>
          <w:p w14:paraId="502179A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20787334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304FB30E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24.3.</w:t>
            </w:r>
          </w:p>
        </w:tc>
        <w:tc>
          <w:tcPr>
            <w:tcW w:w="2297" w:type="dxa"/>
            <w:vAlign w:val="center"/>
          </w:tcPr>
          <w:p w14:paraId="7C94F35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7947D626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Visose spintose horizontalus atstumas tarp įrengtų skaitiklių, kai skaitiklio plotis yra 190 mm, turi būti ne mažesnis nei 20 mm, o nuo skaitiklio iki spintos sienelės turi būti ne mažiau kaip 40 mm.;</w:t>
            </w:r>
          </w:p>
        </w:tc>
        <w:tc>
          <w:tcPr>
            <w:tcW w:w="2273" w:type="dxa"/>
          </w:tcPr>
          <w:p w14:paraId="53EF5ABA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FA1AF7B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47E85F5E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24.4.</w:t>
            </w:r>
          </w:p>
        </w:tc>
        <w:tc>
          <w:tcPr>
            <w:tcW w:w="2297" w:type="dxa"/>
            <w:vAlign w:val="center"/>
          </w:tcPr>
          <w:p w14:paraId="389F6BF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56FCF1BD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Apskaitos prietaisų įrengimas (tame tarpe ir įrengimo aukštis) turi tenkinti elektros įrenginių įrengimo taisyklių reikalavimus.</w:t>
            </w:r>
          </w:p>
        </w:tc>
        <w:tc>
          <w:tcPr>
            <w:tcW w:w="2273" w:type="dxa"/>
          </w:tcPr>
          <w:p w14:paraId="40D2BCCC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17C7CBF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8D5E591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25.</w:t>
            </w:r>
          </w:p>
        </w:tc>
        <w:tc>
          <w:tcPr>
            <w:tcW w:w="2297" w:type="dxa"/>
            <w:vAlign w:val="center"/>
          </w:tcPr>
          <w:p w14:paraId="30D4A419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Elektros energijos apskaitos prietaisai EAP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  <w:vAlign w:val="center"/>
          </w:tcPr>
          <w:p w14:paraId="68A8244D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Apskaitos spintoje montuojami visų tipų trifaziai ir vienfaziai tiesioginio jungimo elektros energijos apskaitos prietaisai registruoti </w:t>
            </w:r>
            <w:hyperlink r:id="rId11" w:history="1">
              <w:r w:rsidRPr="00B627FC">
                <w:rPr>
                  <w:rFonts w:cs="Arial"/>
                  <w:sz w:val="22"/>
                  <w:szCs w:val="22"/>
                </w:rPr>
                <w:t>Lietuvos Respublikos matavimo priemonių registre</w:t>
              </w:r>
            </w:hyperlink>
            <w:r w:rsidRPr="00B627FC">
              <w:rPr>
                <w:rFonts w:cs="Arial"/>
                <w:sz w:val="22"/>
                <w:szCs w:val="22"/>
              </w:rPr>
              <w:t xml:space="preserve">. </w:t>
            </w:r>
          </w:p>
        </w:tc>
        <w:tc>
          <w:tcPr>
            <w:tcW w:w="2273" w:type="dxa"/>
          </w:tcPr>
          <w:p w14:paraId="15859A48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44D53FC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5FCA74E4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26.</w:t>
            </w:r>
          </w:p>
        </w:tc>
        <w:tc>
          <w:tcPr>
            <w:tcW w:w="2297" w:type="dxa"/>
            <w:vAlign w:val="center"/>
          </w:tcPr>
          <w:p w14:paraId="74F32FE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Elektros energijos prietaiso maksimalūs gabaritai (apskaitos prietaiso aukštis su gnybtų dangteliu ir viršutine tvirtinimo ausele, plotis, gylis, mm)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  <w:vAlign w:val="center"/>
          </w:tcPr>
          <w:p w14:paraId="3082CD40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Ne mažesni kaip:</w:t>
            </w:r>
          </w:p>
          <w:p w14:paraId="2508D99B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330x190x140 </w:t>
            </w:r>
          </w:p>
        </w:tc>
        <w:tc>
          <w:tcPr>
            <w:tcW w:w="2273" w:type="dxa"/>
          </w:tcPr>
          <w:p w14:paraId="5F90E27A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CEFDF49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359BD971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27.</w:t>
            </w:r>
          </w:p>
        </w:tc>
        <w:tc>
          <w:tcPr>
            <w:tcW w:w="2297" w:type="dxa"/>
            <w:vAlign w:val="center"/>
          </w:tcPr>
          <w:p w14:paraId="36F1974C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Reikalavimai apskaitos spintos dalies modulio elementų komplektavimui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c)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</w:tcPr>
          <w:p w14:paraId="6D4610E1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34027283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CC74CF4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955C93C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27.1.</w:t>
            </w:r>
          </w:p>
        </w:tc>
        <w:tc>
          <w:tcPr>
            <w:tcW w:w="2297" w:type="dxa"/>
            <w:vAlign w:val="center"/>
          </w:tcPr>
          <w:p w14:paraId="6B15FB3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4552F632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Apskaitos dalies modulyje montuojami:</w:t>
            </w:r>
          </w:p>
          <w:p w14:paraId="1ABBC331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Nulinio ir apsauginio laidininko (PEN) šyną arba apsauginio laidininko (PE) ir nulinės šynos (N), automatiniai jungikliai, moduliniai kirtikliai, įvadiniai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gnybtynai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>, kiti standartiniai elektros aparatai.</w:t>
            </w:r>
          </w:p>
          <w:p w14:paraId="303BFF46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PEN šynoje vienam EAP PE prijungimui turi būti numatytas 1 varžtas ir N laidų prijungimui turi būti numatyti 2 varžtai, pvz.: spintoje skirtoje 4 vnt. EAP PEN šynoje turi būti numatyta 12 vnt. varžtų. </w:t>
            </w:r>
          </w:p>
          <w:p w14:paraId="08BCFD6B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Jei spintoje įrengtos atskirtos PE ir N šynos, tai N šynoje laidų prijungimui turi būti numatyti 2 varžtai, o PE šynoje 1 varžtas.</w:t>
            </w:r>
          </w:p>
          <w:p w14:paraId="5552B54E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lastRenderedPageBreak/>
              <w:t xml:space="preserve">Įvadinis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gnybtynas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>, nulinės šynos (N) ir apsauginio laidininko (PE) šynos arba PEN šyna turi būti įmontuotos taip, kad būtų patogų aptarnauti  laidininkų tvirtinimo varžtus.</w:t>
            </w:r>
          </w:p>
          <w:p w14:paraId="61025D75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  <w:p w14:paraId="32C82F77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Jei naudojamas laidas PV tipo (7 gyslų) turi būti sumontuoti antgaliai.</w:t>
            </w:r>
          </w:p>
        </w:tc>
        <w:tc>
          <w:tcPr>
            <w:tcW w:w="2273" w:type="dxa"/>
          </w:tcPr>
          <w:p w14:paraId="44D1B987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2E1A0A66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44E00F79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27.2.</w:t>
            </w:r>
          </w:p>
        </w:tc>
        <w:tc>
          <w:tcPr>
            <w:tcW w:w="2297" w:type="dxa"/>
            <w:vAlign w:val="center"/>
          </w:tcPr>
          <w:p w14:paraId="62BE5ED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3C491554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„Šukos“ negali būti naudojamos automatinių jungiklių pajungimui/sujungimui.</w:t>
            </w:r>
          </w:p>
        </w:tc>
        <w:tc>
          <w:tcPr>
            <w:tcW w:w="2273" w:type="dxa"/>
          </w:tcPr>
          <w:p w14:paraId="5AC40C5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0DCB5243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380DA5A6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27.3.</w:t>
            </w:r>
          </w:p>
        </w:tc>
        <w:tc>
          <w:tcPr>
            <w:tcW w:w="2297" w:type="dxa"/>
            <w:vAlign w:val="center"/>
          </w:tcPr>
          <w:p w14:paraId="7E98ACCA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4229B945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Tarp visų automatinių jungiklių turi būti palikti tarpai 18 mm (vieno automatinio jungiklio poliaus pločio) pločio, kurie turi būti uždengti dangteliais (pavyzdžiui montuojami 4 automatiniai jungikliai tai montuojami 3 dangteliai kiekviename tarpe po 1 dangtelį tarp automatinių jungiklių). Dangteliai neturi turėti galimybės lengvai būti išimami iš išorės. Kaip viena iš alternatyvų, gali būti lankstomi iš 1,5 mm skardos. </w:t>
            </w:r>
          </w:p>
          <w:p w14:paraId="55B55785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noProof/>
              </w:rPr>
              <w:drawing>
                <wp:inline distT="0" distB="0" distL="0" distR="0" wp14:anchorId="53EA50E1" wp14:editId="0492051E">
                  <wp:extent cx="1442085" cy="995879"/>
                  <wp:effectExtent l="0" t="0" r="5715" b="0"/>
                  <wp:docPr id="9" name="Picture 9" descr="A close-up of a metal ba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close-up of a metal bar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067" cy="100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B5FC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Arba vietoje dangtelio gali būti paliktas neiškirstas/neišpjautas 18 mm tarpas.</w:t>
            </w:r>
          </w:p>
          <w:p w14:paraId="68C66D05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b/>
                <w:bCs/>
                <w:sz w:val="22"/>
                <w:szCs w:val="22"/>
              </w:rPr>
              <w:t>Ši sąlyga dėl tarpų tarp automatinių jungiklių galioja tik trifaziuose skyduose iki 4 apskaitos prietaisų imtinai (tik su tiesioginio jungimo apskaitos prietaisais).</w:t>
            </w:r>
          </w:p>
        </w:tc>
        <w:tc>
          <w:tcPr>
            <w:tcW w:w="2273" w:type="dxa"/>
          </w:tcPr>
          <w:p w14:paraId="1F51523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AFF1833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4C1F7EC0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27.4.</w:t>
            </w:r>
          </w:p>
        </w:tc>
        <w:tc>
          <w:tcPr>
            <w:tcW w:w="2297" w:type="dxa"/>
            <w:vAlign w:val="center"/>
          </w:tcPr>
          <w:p w14:paraId="6F4E5E3E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2C827034" w14:textId="77777777" w:rsidR="0099668E" w:rsidRPr="00B627FC" w:rsidRDefault="0099668E" w:rsidP="00365208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B627FC">
              <w:rPr>
                <w:rFonts w:cs="Arial"/>
                <w:b/>
                <w:sz w:val="22"/>
                <w:szCs w:val="22"/>
              </w:rPr>
              <w:t xml:space="preserve">Įvadiniai </w:t>
            </w:r>
            <w:proofErr w:type="spellStart"/>
            <w:r w:rsidRPr="00B627FC">
              <w:rPr>
                <w:rFonts w:cs="Arial"/>
                <w:b/>
                <w:sz w:val="22"/>
                <w:szCs w:val="22"/>
              </w:rPr>
              <w:t>gnybtynai</w:t>
            </w:r>
            <w:proofErr w:type="spellEnd"/>
            <w:r w:rsidRPr="00B627FC">
              <w:rPr>
                <w:rFonts w:cs="Arial"/>
                <w:b/>
                <w:sz w:val="22"/>
                <w:szCs w:val="22"/>
              </w:rPr>
              <w:t xml:space="preserve">: </w:t>
            </w:r>
          </w:p>
          <w:p w14:paraId="23174226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- turi būti išbandyti pagal </w:t>
            </w:r>
            <w:r w:rsidRPr="00B627FC">
              <w:rPr>
                <w:rFonts w:cs="Arial"/>
                <w:b/>
                <w:sz w:val="22"/>
                <w:szCs w:val="22"/>
              </w:rPr>
              <w:t>LST EN 60947-7-1</w:t>
            </w:r>
            <w:r w:rsidRPr="00B627FC">
              <w:rPr>
                <w:rFonts w:cs="Arial"/>
                <w:sz w:val="22"/>
                <w:szCs w:val="22"/>
              </w:rPr>
              <w:t xml:space="preserve"> standartą. Įvadinis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gnybtynas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montuojamas </w:t>
            </w:r>
            <w:r w:rsidRPr="00B627FC">
              <w:rPr>
                <w:rFonts w:cs="Arial"/>
                <w:b/>
                <w:sz w:val="22"/>
                <w:szCs w:val="22"/>
              </w:rPr>
              <w:t>≥ 125 A</w:t>
            </w:r>
            <w:r w:rsidRPr="00B627FC">
              <w:rPr>
                <w:rFonts w:cs="Arial"/>
                <w:sz w:val="22"/>
                <w:szCs w:val="22"/>
              </w:rPr>
              <w:t>;</w:t>
            </w:r>
          </w:p>
          <w:p w14:paraId="4E517BAD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- atskiras kiekvienai fazei;</w:t>
            </w:r>
          </w:p>
          <w:p w14:paraId="27028DD1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- vienas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gnybtynas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vienai fazei maksimaliam apskaitos prietaisų skaičiui;</w:t>
            </w:r>
          </w:p>
          <w:p w14:paraId="280748F8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- turi būti sumontuoti arčiau spintos plombuojamo dangčio/durų ir taip, kad būtų patogu ir saugu aptarnauti. Įvadinis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gnybtynas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prijungiamas tik vienu laidininku (vienai fazei vienas laidininkas), o iš įvadinio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gnybtyno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prijungiami visi moduliniai kirtikliai;</w:t>
            </w:r>
          </w:p>
          <w:p w14:paraId="3A8714DB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bCs/>
                <w:sz w:val="22"/>
                <w:szCs w:val="22"/>
              </w:rPr>
              <w:t xml:space="preserve">Rengiant projektus įvadiniai </w:t>
            </w:r>
            <w:proofErr w:type="spellStart"/>
            <w:r w:rsidRPr="00B627FC">
              <w:rPr>
                <w:rFonts w:cs="Arial"/>
                <w:bCs/>
                <w:sz w:val="22"/>
                <w:szCs w:val="22"/>
              </w:rPr>
              <w:t>gnybtynai</w:t>
            </w:r>
            <w:proofErr w:type="spellEnd"/>
            <w:r w:rsidRPr="00B627FC">
              <w:rPr>
                <w:rFonts w:cs="Arial"/>
                <w:bCs/>
                <w:sz w:val="22"/>
                <w:szCs w:val="22"/>
              </w:rPr>
              <w:t xml:space="preserve"> schemose nebraižomi.</w:t>
            </w:r>
          </w:p>
        </w:tc>
        <w:tc>
          <w:tcPr>
            <w:tcW w:w="2273" w:type="dxa"/>
          </w:tcPr>
          <w:p w14:paraId="6B37E953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1CC5A2D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075050E5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27.5.</w:t>
            </w:r>
          </w:p>
        </w:tc>
        <w:tc>
          <w:tcPr>
            <w:tcW w:w="2297" w:type="dxa"/>
            <w:vAlign w:val="center"/>
          </w:tcPr>
          <w:p w14:paraId="2F3C180A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2F730FF9" w14:textId="77777777" w:rsidR="0099668E" w:rsidRPr="00B627FC" w:rsidRDefault="0099668E" w:rsidP="00365208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B627FC">
              <w:rPr>
                <w:rFonts w:cs="Arial"/>
                <w:b/>
                <w:sz w:val="22"/>
                <w:szCs w:val="22"/>
              </w:rPr>
              <w:t>Moduliniai kirtikliai:</w:t>
            </w:r>
          </w:p>
          <w:p w14:paraId="6C38A337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- montuojamas ≥ 63 A;</w:t>
            </w:r>
          </w:p>
          <w:p w14:paraId="53DA5410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- kiekvienas modulinis kirtiklis turi turėti atskirą įvadiniame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gnybtyne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prijungimo kontaktą;</w:t>
            </w:r>
          </w:p>
          <w:p w14:paraId="79D7D6FB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- moduliniai kirtikliai montuojami spintos šone ar apačioje (negali būti montuojamas viršuje virš skaitiklio);</w:t>
            </w:r>
          </w:p>
          <w:p w14:paraId="685F4DF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- kiekvienam apskaitos prietaisui montuojamas atskiras modulinis kirtiklis.</w:t>
            </w:r>
          </w:p>
        </w:tc>
        <w:tc>
          <w:tcPr>
            <w:tcW w:w="2273" w:type="dxa"/>
          </w:tcPr>
          <w:p w14:paraId="2B3F2DCA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7F7C3FD5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07AC483E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27.6.</w:t>
            </w:r>
          </w:p>
        </w:tc>
        <w:tc>
          <w:tcPr>
            <w:tcW w:w="2297" w:type="dxa"/>
            <w:vAlign w:val="center"/>
          </w:tcPr>
          <w:p w14:paraId="775C2878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25897B68" w14:textId="77777777" w:rsidR="0099668E" w:rsidRPr="00B627FC" w:rsidRDefault="0099668E" w:rsidP="00365208">
            <w:pPr>
              <w:jc w:val="both"/>
              <w:rPr>
                <w:rFonts w:cs="Arial"/>
                <w:b/>
                <w:sz w:val="22"/>
                <w:szCs w:val="22"/>
              </w:rPr>
            </w:pPr>
            <w:r w:rsidRPr="00B627FC">
              <w:rPr>
                <w:rFonts w:cs="Arial"/>
                <w:b/>
                <w:sz w:val="22"/>
                <w:szCs w:val="22"/>
              </w:rPr>
              <w:t>Pajungimas :</w:t>
            </w:r>
          </w:p>
          <w:p w14:paraId="26500958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lastRenderedPageBreak/>
              <w:t xml:space="preserve">- Įvadinis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gnybtynas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(esant tiesioginiam be srovės transformatorių apskaitos prietaisų pajungimui) iš kabelių spintos dalies modulio turi būti pajungiamas:</w:t>
            </w:r>
          </w:p>
          <w:p w14:paraId="67833029" w14:textId="77777777" w:rsidR="0099668E" w:rsidRPr="00B627FC" w:rsidRDefault="0099668E" w:rsidP="00365208">
            <w:pPr>
              <w:numPr>
                <w:ilvl w:val="0"/>
                <w:numId w:val="35"/>
              </w:numPr>
              <w:jc w:val="both"/>
              <w:rPr>
                <w:rFonts w:cs="Arial"/>
                <w:b/>
                <w:sz w:val="22"/>
                <w:szCs w:val="22"/>
              </w:rPr>
            </w:pPr>
            <w:r w:rsidRPr="00B627FC">
              <w:rPr>
                <w:rFonts w:cs="Arial"/>
                <w:b/>
                <w:sz w:val="22"/>
                <w:szCs w:val="22"/>
              </w:rPr>
              <w:t>iki 2 apskaitos prietaisų ≥ 10 mm</w:t>
            </w:r>
            <w:r w:rsidRPr="00B627FC">
              <w:rPr>
                <w:rFonts w:cs="Arial"/>
                <w:b/>
                <w:sz w:val="22"/>
                <w:szCs w:val="22"/>
                <w:vertAlign w:val="superscript"/>
              </w:rPr>
              <w:t>2</w:t>
            </w:r>
            <w:r w:rsidRPr="00B627FC">
              <w:rPr>
                <w:rFonts w:cs="Arial"/>
                <w:b/>
                <w:sz w:val="22"/>
                <w:szCs w:val="22"/>
              </w:rPr>
              <w:t xml:space="preserve"> variniu monolitiniu vientisu laidininku;</w:t>
            </w:r>
          </w:p>
          <w:p w14:paraId="2EDB81C4" w14:textId="77777777" w:rsidR="0099668E" w:rsidRPr="00B627FC" w:rsidRDefault="0099668E" w:rsidP="00365208">
            <w:pPr>
              <w:numPr>
                <w:ilvl w:val="0"/>
                <w:numId w:val="35"/>
              </w:numPr>
              <w:jc w:val="both"/>
              <w:rPr>
                <w:rFonts w:cs="Arial"/>
                <w:b/>
                <w:sz w:val="22"/>
                <w:szCs w:val="22"/>
              </w:rPr>
            </w:pPr>
            <w:r w:rsidRPr="00B627FC">
              <w:rPr>
                <w:rFonts w:cs="Arial"/>
                <w:b/>
                <w:sz w:val="22"/>
                <w:szCs w:val="22"/>
              </w:rPr>
              <w:t>nuo 3 iki 6 apskaitos prietaisų ≥ 16 mm</w:t>
            </w:r>
            <w:r w:rsidRPr="00B627FC">
              <w:rPr>
                <w:rFonts w:cs="Arial"/>
                <w:b/>
                <w:sz w:val="22"/>
                <w:szCs w:val="22"/>
                <w:vertAlign w:val="superscript"/>
              </w:rPr>
              <w:t>2</w:t>
            </w:r>
            <w:r w:rsidRPr="00B627FC">
              <w:rPr>
                <w:rFonts w:cs="Arial"/>
                <w:b/>
                <w:sz w:val="22"/>
                <w:szCs w:val="22"/>
              </w:rPr>
              <w:t xml:space="preserve"> variniu monolitiniu vientisu laidininku (</w:t>
            </w:r>
            <w:r w:rsidRPr="00B627FC">
              <w:rPr>
                <w:rFonts w:cs="Arial"/>
                <w:b/>
                <w:color w:val="000000"/>
                <w:sz w:val="22"/>
                <w:szCs w:val="22"/>
              </w:rPr>
              <w:t>gali būti varinis PV 1 tipo (7 gyslų)</w:t>
            </w:r>
            <w:r w:rsidRPr="00B627FC">
              <w:rPr>
                <w:rFonts w:cs="Arial"/>
                <w:b/>
                <w:sz w:val="22"/>
                <w:szCs w:val="22"/>
              </w:rPr>
              <w:t>).</w:t>
            </w:r>
          </w:p>
          <w:p w14:paraId="360E131F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- nuo įvadinio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gnybtyno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iki modulinio kirtiklio turi būti variniai monolitiniai laidininkai, kurie parenkami pagal automatinio jungiklio vardinę srovę, bet </w:t>
            </w:r>
            <w:r w:rsidRPr="00B627FC">
              <w:rPr>
                <w:rFonts w:cs="Arial"/>
                <w:b/>
                <w:sz w:val="22"/>
                <w:szCs w:val="22"/>
              </w:rPr>
              <w:t>nemažiau kaip 6 mm</w:t>
            </w:r>
            <w:r w:rsidRPr="00B627FC">
              <w:rPr>
                <w:rFonts w:cs="Arial"/>
                <w:b/>
                <w:sz w:val="22"/>
                <w:szCs w:val="22"/>
                <w:vertAlign w:val="superscript"/>
              </w:rPr>
              <w:t>2</w:t>
            </w:r>
            <w:r w:rsidRPr="00B627FC">
              <w:rPr>
                <w:rFonts w:cs="Arial"/>
                <w:sz w:val="22"/>
                <w:szCs w:val="22"/>
              </w:rPr>
              <w:t>;</w:t>
            </w:r>
          </w:p>
          <w:p w14:paraId="55005AB6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- nuo modulinių kirtiklių iki apskaitos prietaisų turi būti variniai monolitiniai laidininkai, kurie parenkami pagal automatinio jungiklio vardinę srovę, bet </w:t>
            </w:r>
            <w:r w:rsidRPr="00B627FC">
              <w:rPr>
                <w:rFonts w:cs="Arial"/>
                <w:b/>
                <w:sz w:val="22"/>
                <w:szCs w:val="22"/>
              </w:rPr>
              <w:t>nemažiau kaip 6 mm</w:t>
            </w:r>
            <w:r w:rsidRPr="00B627FC">
              <w:rPr>
                <w:rFonts w:cs="Arial"/>
                <w:b/>
                <w:sz w:val="22"/>
                <w:szCs w:val="22"/>
                <w:vertAlign w:val="superscript"/>
              </w:rPr>
              <w:t>2</w:t>
            </w:r>
            <w:r w:rsidRPr="00B627FC">
              <w:rPr>
                <w:rFonts w:cs="Arial"/>
                <w:sz w:val="22"/>
                <w:szCs w:val="22"/>
              </w:rPr>
              <w:t>;</w:t>
            </w:r>
          </w:p>
          <w:p w14:paraId="09A4D8C7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- nuo apskaitos prietaisų iki automatinių jungiklių turi būti variniai monolitiniai laidininkai, kurie parenkami pagal automatinio jungiklio vardinę srovę, </w:t>
            </w:r>
            <w:r w:rsidRPr="00B627FC">
              <w:rPr>
                <w:rFonts w:cs="Arial"/>
                <w:b/>
                <w:sz w:val="22"/>
                <w:szCs w:val="22"/>
              </w:rPr>
              <w:t>bet nemažiau kaip 6 mm</w:t>
            </w:r>
            <w:r w:rsidRPr="00B627FC">
              <w:rPr>
                <w:rFonts w:cs="Arial"/>
                <w:b/>
                <w:sz w:val="22"/>
                <w:szCs w:val="22"/>
                <w:vertAlign w:val="superscript"/>
              </w:rPr>
              <w:t>2</w:t>
            </w:r>
            <w:r w:rsidRPr="00B627FC">
              <w:rPr>
                <w:rFonts w:cs="Arial"/>
                <w:sz w:val="22"/>
                <w:szCs w:val="22"/>
              </w:rPr>
              <w:t>;</w:t>
            </w:r>
          </w:p>
          <w:p w14:paraId="141D09E9" w14:textId="77777777" w:rsidR="0099668E" w:rsidRPr="00B627FC" w:rsidRDefault="0099668E" w:rsidP="00365208">
            <w:pPr>
              <w:jc w:val="both"/>
              <w:rPr>
                <w:rFonts w:cs="Arial"/>
                <w:b/>
                <w:i/>
                <w:sz w:val="22"/>
                <w:szCs w:val="22"/>
              </w:rPr>
            </w:pPr>
            <w:r w:rsidRPr="00B627FC">
              <w:rPr>
                <w:rFonts w:cs="Arial"/>
                <w:i/>
                <w:sz w:val="22"/>
                <w:szCs w:val="22"/>
              </w:rPr>
              <w:t xml:space="preserve">Schemos: </w:t>
            </w:r>
            <w:r w:rsidRPr="00B627FC">
              <w:rPr>
                <w:rFonts w:cs="Arial"/>
                <w:b/>
                <w:bCs/>
                <w:i/>
                <w:sz w:val="22"/>
                <w:szCs w:val="22"/>
              </w:rPr>
              <w:t xml:space="preserve">Apskaitos dalies elektros </w:t>
            </w:r>
            <w:proofErr w:type="spellStart"/>
            <w:r w:rsidRPr="00B627FC">
              <w:rPr>
                <w:rFonts w:cs="Arial"/>
                <w:b/>
                <w:bCs/>
                <w:i/>
                <w:sz w:val="22"/>
                <w:szCs w:val="22"/>
              </w:rPr>
              <w:t>prijunginių</w:t>
            </w:r>
            <w:proofErr w:type="spellEnd"/>
            <w:r w:rsidRPr="00B627FC">
              <w:rPr>
                <w:rFonts w:cs="Arial"/>
                <w:b/>
                <w:bCs/>
                <w:i/>
                <w:sz w:val="22"/>
                <w:szCs w:val="22"/>
              </w:rPr>
              <w:t xml:space="preserve"> ir schemos elementų bei apskaitos prietaisų pajungimo schemos / paveikslai</w:t>
            </w:r>
            <w:r w:rsidRPr="00B627FC">
              <w:rPr>
                <w:rFonts w:cs="Arial"/>
                <w:b/>
                <w:i/>
                <w:sz w:val="22"/>
                <w:szCs w:val="22"/>
              </w:rPr>
              <w:t>.</w:t>
            </w:r>
          </w:p>
        </w:tc>
        <w:tc>
          <w:tcPr>
            <w:tcW w:w="2273" w:type="dxa"/>
          </w:tcPr>
          <w:p w14:paraId="3911EB4A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17A6C11B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5CA9D94B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27.7.</w:t>
            </w:r>
          </w:p>
        </w:tc>
        <w:tc>
          <w:tcPr>
            <w:tcW w:w="2297" w:type="dxa"/>
            <w:vAlign w:val="center"/>
          </w:tcPr>
          <w:p w14:paraId="7B02097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1831A6F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Visi laidai apskaitos dalyje turi būti sumontuoti ir rezervinėms vietoms. Visi laidai apskaitos dalyje (nuo įvadinio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gnybtyno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iki modulinio kirtiklio, nuo modulinio kirtiklio iki EAP įrengimo vietos ir nuo EAP įrengimo vietos iki automatinio jungiklio) turi būti sumontuoti.</w:t>
            </w:r>
          </w:p>
          <w:p w14:paraId="43DF4D70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  <w:p w14:paraId="68AA9741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Nuo modulinio kirtiklio iki elektros skaitiklio įrengimo vietos laidų spalva turi būti kitokia nei laidų spalva nuo elektros skaitiklio įrengimo vietos iki automatinio jungiklio.</w:t>
            </w:r>
          </w:p>
        </w:tc>
        <w:tc>
          <w:tcPr>
            <w:tcW w:w="2273" w:type="dxa"/>
          </w:tcPr>
          <w:p w14:paraId="7379831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1E7CEBCC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34AE1AD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27.8.</w:t>
            </w:r>
          </w:p>
        </w:tc>
        <w:tc>
          <w:tcPr>
            <w:tcW w:w="2297" w:type="dxa"/>
            <w:vAlign w:val="center"/>
          </w:tcPr>
          <w:p w14:paraId="1AC0A4E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6B822F77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Visoms apskaitos vietoms privalo būti sumontuoti moduliniai kirtikliai ne mažesnės kaip 63 A srovės net jeigu užsakymo lape/schemoje nenurodyta juos sumontuoti.</w:t>
            </w:r>
          </w:p>
        </w:tc>
        <w:tc>
          <w:tcPr>
            <w:tcW w:w="2273" w:type="dxa"/>
          </w:tcPr>
          <w:p w14:paraId="7C63DF5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1EB87595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396EB213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27.9.</w:t>
            </w:r>
          </w:p>
        </w:tc>
        <w:tc>
          <w:tcPr>
            <w:tcW w:w="2297" w:type="dxa"/>
            <w:vAlign w:val="center"/>
          </w:tcPr>
          <w:p w14:paraId="66B248E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60A2F8F7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Automatiniai jungikliai ir moduliniai kirtikliai pagal AB „Energijos skirstymo operatorius“  galiojančius techninius reikalavimus.</w:t>
            </w:r>
          </w:p>
        </w:tc>
        <w:tc>
          <w:tcPr>
            <w:tcW w:w="2273" w:type="dxa"/>
          </w:tcPr>
          <w:p w14:paraId="67360707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0A5B877F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5838708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27.10.</w:t>
            </w:r>
          </w:p>
        </w:tc>
        <w:tc>
          <w:tcPr>
            <w:tcW w:w="2297" w:type="dxa"/>
            <w:vAlign w:val="center"/>
          </w:tcPr>
          <w:p w14:paraId="41E016B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4CD38DDE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b/>
                <w:sz w:val="22"/>
                <w:szCs w:val="22"/>
              </w:rPr>
              <w:t>Visi komplektuojami elementai spintoje turi būti sumontuoti tiekėjo.</w:t>
            </w:r>
          </w:p>
        </w:tc>
        <w:tc>
          <w:tcPr>
            <w:tcW w:w="2273" w:type="dxa"/>
          </w:tcPr>
          <w:p w14:paraId="6AF66A5E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723CCE5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469C39D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28.</w:t>
            </w:r>
          </w:p>
        </w:tc>
        <w:tc>
          <w:tcPr>
            <w:tcW w:w="2297" w:type="dxa"/>
            <w:vAlign w:val="center"/>
          </w:tcPr>
          <w:p w14:paraId="18824BE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Reikalavimai apskaitos dalies modulio plombavimui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</w:tcPr>
          <w:p w14:paraId="59A5DBAA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4AE8FC4C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2F7EE2A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3784C80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28.1.</w:t>
            </w:r>
          </w:p>
        </w:tc>
        <w:tc>
          <w:tcPr>
            <w:tcW w:w="2297" w:type="dxa"/>
            <w:vAlign w:val="center"/>
          </w:tcPr>
          <w:p w14:paraId="191BA62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54C16C2C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Apskaitos dalies modulyje sumontuoti elektros apskaitos prietaisai ir schemos elementai turi būti uždengti dangčiu pagamintu iš organinio stiklo su metaliniu rėmu. </w:t>
            </w:r>
          </w:p>
        </w:tc>
        <w:tc>
          <w:tcPr>
            <w:tcW w:w="2273" w:type="dxa"/>
          </w:tcPr>
          <w:p w14:paraId="1B5FBD90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7F0DF227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3C78AB95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28.2.</w:t>
            </w:r>
          </w:p>
        </w:tc>
        <w:tc>
          <w:tcPr>
            <w:tcW w:w="2297" w:type="dxa"/>
            <w:vAlign w:val="center"/>
          </w:tcPr>
          <w:p w14:paraId="7C5B434C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5431C873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Dangtis turi būti tvirtinamas prie spintos konstrukcijos ne mažiau kaip dviem varžtais . </w:t>
            </w:r>
            <w:r w:rsidRPr="00B627FC">
              <w:rPr>
                <w:rFonts w:cs="Arial"/>
                <w:sz w:val="22"/>
                <w:szCs w:val="22"/>
              </w:rPr>
              <w:lastRenderedPageBreak/>
              <w:t xml:space="preserve">Taip pat turi būti dvi plombavimui pritaikytos vietos, gali būti ir tie patys du varžtai. Visais atvejais dangčio tvirtinimas turi būti toks, kad būtų negalima prieiti prie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srovinių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dalių nenuplėšus plombų.</w:t>
            </w:r>
          </w:p>
        </w:tc>
        <w:tc>
          <w:tcPr>
            <w:tcW w:w="2273" w:type="dxa"/>
          </w:tcPr>
          <w:p w14:paraId="14E3B7C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2E30B0D5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550FD075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28.3.</w:t>
            </w:r>
          </w:p>
        </w:tc>
        <w:tc>
          <w:tcPr>
            <w:tcW w:w="2297" w:type="dxa"/>
            <w:vAlign w:val="center"/>
          </w:tcPr>
          <w:p w14:paraId="5ABCEFF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1D4DEFC8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Dangtis nuėmus plombas bei atsukus varžtus turi būti lengvai nuimamas neatjungus elektros energijos tiekimo vartotojams,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t.y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>. elektros įrenginiai neturi maišyti dangčio nuėmimui.</w:t>
            </w:r>
          </w:p>
        </w:tc>
        <w:tc>
          <w:tcPr>
            <w:tcW w:w="2273" w:type="dxa"/>
          </w:tcPr>
          <w:p w14:paraId="51F48F77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854B43D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CFCA4BC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29.</w:t>
            </w:r>
          </w:p>
        </w:tc>
        <w:tc>
          <w:tcPr>
            <w:tcW w:w="2297" w:type="dxa"/>
            <w:vAlign w:val="center"/>
          </w:tcPr>
          <w:p w14:paraId="23489378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Reikalavimai plombuojamam dangčiui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</w:tcPr>
          <w:p w14:paraId="324E2DE6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7C43991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1ECE0395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4935A81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29.1.</w:t>
            </w:r>
          </w:p>
        </w:tc>
        <w:tc>
          <w:tcPr>
            <w:tcW w:w="2297" w:type="dxa"/>
            <w:vAlign w:val="center"/>
          </w:tcPr>
          <w:p w14:paraId="5403F89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376521F5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pagamintas iš ne plonesnio kaip 0,7 mm metalo lakšto rėmas su organiniu stiklu ir išpjovomis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automatiniui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(-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ams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>) jungikliui (-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ams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); </w:t>
            </w:r>
          </w:p>
        </w:tc>
        <w:tc>
          <w:tcPr>
            <w:tcW w:w="2273" w:type="dxa"/>
          </w:tcPr>
          <w:p w14:paraId="3DD49111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688A8FB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06C2CC4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29.2.</w:t>
            </w:r>
          </w:p>
        </w:tc>
        <w:tc>
          <w:tcPr>
            <w:tcW w:w="2297" w:type="dxa"/>
            <w:vAlign w:val="center"/>
          </w:tcPr>
          <w:p w14:paraId="30FE398A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23F230E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organinis stiklas turi būti ne plonesnis kaip 4 mm su išpjova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automatiniui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(-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ams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>) jungikliui (-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ams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>)</w:t>
            </w:r>
            <w:r w:rsidRPr="00B627FC" w:rsidDel="008F7937">
              <w:rPr>
                <w:rFonts w:cs="Arial"/>
                <w:sz w:val="22"/>
                <w:szCs w:val="22"/>
              </w:rPr>
              <w:t xml:space="preserve"> </w:t>
            </w:r>
            <w:r w:rsidRPr="00B627FC">
              <w:rPr>
                <w:rFonts w:cs="Arial"/>
                <w:sz w:val="22"/>
                <w:szCs w:val="22"/>
              </w:rPr>
              <w:t xml:space="preserve"> (gali būti taikomas spintoms, kai elektros skaitiklių kiekis yra ne didesnis 2 vnt.);</w:t>
            </w:r>
          </w:p>
        </w:tc>
        <w:tc>
          <w:tcPr>
            <w:tcW w:w="2273" w:type="dxa"/>
          </w:tcPr>
          <w:p w14:paraId="1D4B22F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6444437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3C783D2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29.3.</w:t>
            </w:r>
          </w:p>
        </w:tc>
        <w:tc>
          <w:tcPr>
            <w:tcW w:w="2297" w:type="dxa"/>
            <w:vAlign w:val="center"/>
          </w:tcPr>
          <w:p w14:paraId="3818D293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2B532F97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dangčiui rankenos numatomos, kai skaitiklių kiekis spintoje yra didesnis nei 4 vnt.;</w:t>
            </w:r>
          </w:p>
        </w:tc>
        <w:tc>
          <w:tcPr>
            <w:tcW w:w="2273" w:type="dxa"/>
          </w:tcPr>
          <w:p w14:paraId="315573B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0EEE72ED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3F9AF92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29.4.</w:t>
            </w:r>
          </w:p>
        </w:tc>
        <w:tc>
          <w:tcPr>
            <w:tcW w:w="2297" w:type="dxa"/>
            <w:vAlign w:val="center"/>
          </w:tcPr>
          <w:p w14:paraId="4CD159B7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166BAE0E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kuomet numatomas dangtis su vyriais dangtis turi atsidarinėti į spintos durų atidarymo pusę.</w:t>
            </w:r>
          </w:p>
        </w:tc>
        <w:tc>
          <w:tcPr>
            <w:tcW w:w="2273" w:type="dxa"/>
          </w:tcPr>
          <w:p w14:paraId="3C010A21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C4A61AB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CBBA6E4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29.5.</w:t>
            </w:r>
          </w:p>
        </w:tc>
        <w:tc>
          <w:tcPr>
            <w:tcW w:w="2297" w:type="dxa"/>
            <w:vAlign w:val="center"/>
          </w:tcPr>
          <w:p w14:paraId="75FE6CE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3CA44E9B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išpjovos turi atitikti sumontuoto (-ų) automatinio (-ų) jungiklio (-ų) gabaritams.</w:t>
            </w:r>
          </w:p>
        </w:tc>
        <w:tc>
          <w:tcPr>
            <w:tcW w:w="2273" w:type="dxa"/>
          </w:tcPr>
          <w:p w14:paraId="066859D1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1EC3E40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C91C68B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29.6.</w:t>
            </w:r>
          </w:p>
        </w:tc>
        <w:tc>
          <w:tcPr>
            <w:tcW w:w="2297" w:type="dxa"/>
            <w:vAlign w:val="center"/>
          </w:tcPr>
          <w:p w14:paraId="7F7AB23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2113BB3A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moduliniams kirtikliams išpjovų neturi būti, jie turi būti po organiniu stiklu arba metalu, kad vartotojas negalėtų jais komutuoti, kol nenuplėštos plombos, tačiau nenuėmus plombuojamo dangčio turi matytis modulinių kirtiklių padėtis.</w:t>
            </w:r>
          </w:p>
        </w:tc>
        <w:tc>
          <w:tcPr>
            <w:tcW w:w="2273" w:type="dxa"/>
          </w:tcPr>
          <w:p w14:paraId="0D02726C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210308D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4F1CECC0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30.</w:t>
            </w:r>
          </w:p>
        </w:tc>
        <w:tc>
          <w:tcPr>
            <w:tcW w:w="2297" w:type="dxa"/>
            <w:vAlign w:val="center"/>
          </w:tcPr>
          <w:p w14:paraId="23B350E0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Elektros prietaisų tvirtinimo elementai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  <w:vAlign w:val="center"/>
          </w:tcPr>
          <w:p w14:paraId="31327406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turi atitikti trifazių ir vienfazių (indukcinių ir elektroninių) prietaisų tvirtinimą.</w:t>
            </w:r>
          </w:p>
        </w:tc>
        <w:tc>
          <w:tcPr>
            <w:tcW w:w="2273" w:type="dxa"/>
          </w:tcPr>
          <w:p w14:paraId="7799CB11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25A40D2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2238849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31.</w:t>
            </w:r>
          </w:p>
        </w:tc>
        <w:tc>
          <w:tcPr>
            <w:tcW w:w="2297" w:type="dxa"/>
            <w:vAlign w:val="center"/>
          </w:tcPr>
          <w:p w14:paraId="4830240C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Elektros energijos prietaisų jungimo būdas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</w:tcPr>
          <w:p w14:paraId="79E3BDCB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Tiesioginis (be srovės transformatorių).</w:t>
            </w:r>
          </w:p>
        </w:tc>
        <w:tc>
          <w:tcPr>
            <w:tcW w:w="2273" w:type="dxa"/>
          </w:tcPr>
          <w:p w14:paraId="30F501FE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34C2DE7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B758013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32.</w:t>
            </w:r>
          </w:p>
        </w:tc>
        <w:tc>
          <w:tcPr>
            <w:tcW w:w="2297" w:type="dxa"/>
            <w:vAlign w:val="center"/>
          </w:tcPr>
          <w:p w14:paraId="05BF0CD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Apskaitos dalies modulio įvadinio (-ų) automatinio (-ų) jungiklio (-ų) vardinė srovė</w:t>
            </w:r>
          </w:p>
        </w:tc>
        <w:tc>
          <w:tcPr>
            <w:tcW w:w="4961" w:type="dxa"/>
            <w:gridSpan w:val="2"/>
            <w:vAlign w:val="center"/>
          </w:tcPr>
          <w:p w14:paraId="0D5BF623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Nurodoma užsakant: 6, 10, 13, 16, 20, 25, 32, 40, 50, 63, 80, 100 A.</w:t>
            </w:r>
          </w:p>
          <w:p w14:paraId="1BFE5D61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  <w:p w14:paraId="085122B7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spintoje nurodyti gabaritai galioja šiais atvejais:</w:t>
            </w:r>
          </w:p>
          <w:p w14:paraId="2BAD7D1B" w14:textId="77777777" w:rsidR="0099668E" w:rsidRPr="00B627FC" w:rsidRDefault="0099668E" w:rsidP="00365208">
            <w:pPr>
              <w:pStyle w:val="ListParagraph"/>
              <w:numPr>
                <w:ilvl w:val="0"/>
                <w:numId w:val="45"/>
              </w:num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visi automatiniai jungikliai ≤ 63 A;</w:t>
            </w:r>
          </w:p>
          <w:p w14:paraId="39A5383F" w14:textId="77777777" w:rsidR="0099668E" w:rsidRPr="00B627FC" w:rsidRDefault="0099668E" w:rsidP="00365208">
            <w:pPr>
              <w:pStyle w:val="ListParagraph"/>
              <w:numPr>
                <w:ilvl w:val="0"/>
                <w:numId w:val="45"/>
              </w:num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50 proc. automatinių jungiklių yra 80 A ir/ar 100 A (galioja 4 ir daugiau apskaitos spintoms).</w:t>
            </w:r>
          </w:p>
        </w:tc>
        <w:tc>
          <w:tcPr>
            <w:tcW w:w="2273" w:type="dxa"/>
          </w:tcPr>
          <w:p w14:paraId="126B8EA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575E304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5C89C837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33.</w:t>
            </w:r>
          </w:p>
        </w:tc>
        <w:tc>
          <w:tcPr>
            <w:tcW w:w="2297" w:type="dxa"/>
            <w:vAlign w:val="center"/>
          </w:tcPr>
          <w:p w14:paraId="2CD2C2E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Reikalavimai elektros schemai ir žymėjimams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</w:tcPr>
          <w:p w14:paraId="2C8B87A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7FE0284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7BF51C84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692E559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33.1.</w:t>
            </w:r>
          </w:p>
        </w:tc>
        <w:tc>
          <w:tcPr>
            <w:tcW w:w="2297" w:type="dxa"/>
            <w:vAlign w:val="center"/>
          </w:tcPr>
          <w:p w14:paraId="6C755973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6CF593F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pritvirtinta ant durelių vidinės pusės (A5 – kai EAP kiekis iki 4 vnt. ir A4 formato, kai EAP kiekis ≥ 6 vnt.);</w:t>
            </w:r>
          </w:p>
        </w:tc>
        <w:tc>
          <w:tcPr>
            <w:tcW w:w="2273" w:type="dxa"/>
          </w:tcPr>
          <w:p w14:paraId="243AB9C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6D94664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0553FA61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33.2.</w:t>
            </w:r>
          </w:p>
        </w:tc>
        <w:tc>
          <w:tcPr>
            <w:tcW w:w="2297" w:type="dxa"/>
            <w:vAlign w:val="center"/>
          </w:tcPr>
          <w:p w14:paraId="01B9099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32B2DCF3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jei apskaitos spintoje yra numatyti įvadiniai gnybtai, tai juos pažymėti principinėje schemoje bei nurodyti jų vardines sroves;</w:t>
            </w:r>
          </w:p>
        </w:tc>
        <w:tc>
          <w:tcPr>
            <w:tcW w:w="2273" w:type="dxa"/>
          </w:tcPr>
          <w:p w14:paraId="12D314F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86B9F9D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86E364F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lastRenderedPageBreak/>
              <w:t>33.3.</w:t>
            </w:r>
          </w:p>
        </w:tc>
        <w:tc>
          <w:tcPr>
            <w:tcW w:w="2297" w:type="dxa"/>
            <w:vAlign w:val="center"/>
          </w:tcPr>
          <w:p w14:paraId="57262F38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6EEE4BDC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virš nurodytų schemoje EAP numatyti/nupaišyti vietą/lentelę dėl informacijos apie vartotoją užrašymo (4 paveikslas).</w:t>
            </w:r>
          </w:p>
        </w:tc>
        <w:tc>
          <w:tcPr>
            <w:tcW w:w="2273" w:type="dxa"/>
          </w:tcPr>
          <w:p w14:paraId="46E132EE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1417A4A1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3D72AFE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33.4.</w:t>
            </w:r>
          </w:p>
        </w:tc>
        <w:tc>
          <w:tcPr>
            <w:tcW w:w="2297" w:type="dxa"/>
            <w:vAlign w:val="center"/>
          </w:tcPr>
          <w:p w14:paraId="50992DC3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1F7D635D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prie modulinių kirtiklių numatyti juostelę, ant kurios būtų galima užrašyti informaciją apie vartotoją;</w:t>
            </w:r>
          </w:p>
        </w:tc>
        <w:tc>
          <w:tcPr>
            <w:tcW w:w="2273" w:type="dxa"/>
          </w:tcPr>
          <w:p w14:paraId="2859B23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CA8BA37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A137F7D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33.5.</w:t>
            </w:r>
          </w:p>
        </w:tc>
        <w:tc>
          <w:tcPr>
            <w:tcW w:w="2297" w:type="dxa"/>
            <w:vAlign w:val="center"/>
          </w:tcPr>
          <w:p w14:paraId="090ED7CC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19796A7A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po automatiniu jungikliu numatyti juostelę, ant kurios būtų galima užrašyti informaciją apie vartotoją;</w:t>
            </w:r>
          </w:p>
        </w:tc>
        <w:tc>
          <w:tcPr>
            <w:tcW w:w="2273" w:type="dxa"/>
          </w:tcPr>
          <w:p w14:paraId="61F69B17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90EF773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FFCA94B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33.6.</w:t>
            </w:r>
          </w:p>
        </w:tc>
        <w:tc>
          <w:tcPr>
            <w:tcW w:w="2297" w:type="dxa"/>
            <w:vAlign w:val="center"/>
          </w:tcPr>
          <w:p w14:paraId="1AF78FDE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2657079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ant plombuojamo dangčio prie automatinio jungiklio turi būti užrašas „Įjungtas“ ir   „Išjungtas“;</w:t>
            </w:r>
          </w:p>
        </w:tc>
        <w:tc>
          <w:tcPr>
            <w:tcW w:w="2273" w:type="dxa"/>
          </w:tcPr>
          <w:p w14:paraId="73CB4B2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7385DD2D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E37E05A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33.7.</w:t>
            </w:r>
          </w:p>
        </w:tc>
        <w:tc>
          <w:tcPr>
            <w:tcW w:w="2297" w:type="dxa"/>
            <w:vAlign w:val="center"/>
          </w:tcPr>
          <w:p w14:paraId="30A6B3EA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0650DBF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schema ir žymenys atsparūs atmosferiniams poveikiams;</w:t>
            </w:r>
          </w:p>
        </w:tc>
        <w:tc>
          <w:tcPr>
            <w:tcW w:w="2273" w:type="dxa"/>
          </w:tcPr>
          <w:p w14:paraId="6713894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71B278D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18301A1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33.8.</w:t>
            </w:r>
          </w:p>
        </w:tc>
        <w:tc>
          <w:tcPr>
            <w:tcW w:w="2297" w:type="dxa"/>
            <w:vAlign w:val="center"/>
          </w:tcPr>
          <w:p w14:paraId="49E2681C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0DC0E64C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žymenys gali būti lipduko tipo;</w:t>
            </w:r>
          </w:p>
        </w:tc>
        <w:tc>
          <w:tcPr>
            <w:tcW w:w="2273" w:type="dxa"/>
          </w:tcPr>
          <w:p w14:paraId="3C4FA93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039F4FE5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47C92922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33.9.</w:t>
            </w:r>
          </w:p>
        </w:tc>
        <w:tc>
          <w:tcPr>
            <w:tcW w:w="2297" w:type="dxa"/>
            <w:vAlign w:val="center"/>
          </w:tcPr>
          <w:p w14:paraId="0B3BE02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131434F5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schema turi būti įdėta skaidrioje įmautėje ar skaidriame aplanke ir pritvirtinta prie vidinės durų pusės, tačiau turi neuždengti esamų gamintojo instrukcijų.</w:t>
            </w:r>
          </w:p>
        </w:tc>
        <w:tc>
          <w:tcPr>
            <w:tcW w:w="2273" w:type="dxa"/>
          </w:tcPr>
          <w:p w14:paraId="0940523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A078624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93" w:type="dxa"/>
            <w:gridSpan w:val="6"/>
            <w:vAlign w:val="center"/>
          </w:tcPr>
          <w:p w14:paraId="11C8A8FC" w14:textId="77777777" w:rsidR="0099668E" w:rsidRPr="00B627FC" w:rsidRDefault="0099668E" w:rsidP="00365208">
            <w:pPr>
              <w:jc w:val="center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b/>
                <w:sz w:val="22"/>
                <w:szCs w:val="22"/>
              </w:rPr>
              <w:t>Spintos pagrindas</w:t>
            </w:r>
          </w:p>
        </w:tc>
      </w:tr>
      <w:tr w:rsidR="0099668E" w:rsidRPr="00B627FC" w14:paraId="00949E82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DB1EE90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34.</w:t>
            </w:r>
          </w:p>
        </w:tc>
        <w:tc>
          <w:tcPr>
            <w:tcW w:w="2297" w:type="dxa"/>
            <w:vAlign w:val="center"/>
          </w:tcPr>
          <w:p w14:paraId="5E1A023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Pagrindas ir kitos detalės, susisiekiančios su gruntu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c)</w:t>
            </w:r>
          </w:p>
        </w:tc>
        <w:tc>
          <w:tcPr>
            <w:tcW w:w="4961" w:type="dxa"/>
            <w:gridSpan w:val="2"/>
            <w:vAlign w:val="center"/>
          </w:tcPr>
          <w:p w14:paraId="26D329FB" w14:textId="77777777" w:rsidR="0099668E" w:rsidRPr="00B627FC" w:rsidRDefault="0099668E" w:rsidP="00365208">
            <w:pPr>
              <w:tabs>
                <w:tab w:val="num" w:pos="1440"/>
              </w:tabs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Padengiamos ≥ 70 </w:t>
            </w:r>
            <w:r w:rsidRPr="00B627FC">
              <w:rPr>
                <w:rFonts w:cs="Arial"/>
                <w:sz w:val="22"/>
                <w:szCs w:val="22"/>
              </w:rPr>
              <w:sym w:font="Symbol" w:char="006D"/>
            </w:r>
            <w:r w:rsidRPr="00B627FC">
              <w:rPr>
                <w:rFonts w:cs="Arial"/>
                <w:sz w:val="22"/>
                <w:szCs w:val="22"/>
              </w:rPr>
              <w:t xml:space="preserve">m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lydaline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cinko danga pagal </w:t>
            </w:r>
            <w:hyperlink r:id="rId13" w:history="1">
              <w:r w:rsidRPr="00B627FC">
                <w:rPr>
                  <w:rStyle w:val="Hyperlink"/>
                  <w:rFonts w:cs="Arial"/>
                  <w:sz w:val="22"/>
                  <w:szCs w:val="22"/>
                </w:rPr>
                <w:t>LST ISO 1461</w:t>
              </w:r>
            </w:hyperlink>
          </w:p>
          <w:p w14:paraId="0DFE58A7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Plieno lakštai ne plonesni kaip 2,5 mm.</w:t>
            </w:r>
          </w:p>
        </w:tc>
        <w:tc>
          <w:tcPr>
            <w:tcW w:w="2273" w:type="dxa"/>
          </w:tcPr>
          <w:p w14:paraId="719BC9A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2D8777B5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0919E97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35.</w:t>
            </w:r>
          </w:p>
        </w:tc>
        <w:tc>
          <w:tcPr>
            <w:tcW w:w="2297" w:type="dxa"/>
            <w:vAlign w:val="center"/>
          </w:tcPr>
          <w:p w14:paraId="4D7DFDFE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Kabelių dėžės su apskaita matmenys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7585D73B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proofErr w:type="spellStart"/>
            <w:r w:rsidRPr="00B627FC">
              <w:rPr>
                <w:rFonts w:cs="Arial"/>
                <w:sz w:val="22"/>
                <w:szCs w:val="22"/>
              </w:rPr>
              <w:t>Gabaritiniai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matmenys (aukštis, gylis, plotis) ne didesni kaip pagal pavyzdinius brėžinius a – h, tačiau kiti matmenys (pamato gabaritas (1 metras aukščio), pamato dangčių, pamate montuojamų kabelių laikiklių aukštis ar kirtiklių-saugiklių bloko apačia nuo kabelio laikiklių) negali būti mažesni.</w:t>
            </w:r>
          </w:p>
        </w:tc>
        <w:tc>
          <w:tcPr>
            <w:tcW w:w="2273" w:type="dxa"/>
          </w:tcPr>
          <w:p w14:paraId="2A9EEA19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65A9B34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41081E31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36.</w:t>
            </w:r>
          </w:p>
        </w:tc>
        <w:tc>
          <w:tcPr>
            <w:tcW w:w="2297" w:type="dxa"/>
            <w:vAlign w:val="center"/>
          </w:tcPr>
          <w:p w14:paraId="6F7B038E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Kabelių įvedimas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</w:tcPr>
          <w:p w14:paraId="5D4462E8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23935618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F53F10E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3D00F47B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36.1.</w:t>
            </w:r>
          </w:p>
        </w:tc>
        <w:tc>
          <w:tcPr>
            <w:tcW w:w="2297" w:type="dxa"/>
            <w:vAlign w:val="center"/>
          </w:tcPr>
          <w:p w14:paraId="68AFDD4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3DCA1C9B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Iš apačios (pagal projektinius sprendimus gali būti ir kitokie kabelių užvedimo būdai);</w:t>
            </w:r>
          </w:p>
        </w:tc>
        <w:tc>
          <w:tcPr>
            <w:tcW w:w="2273" w:type="dxa"/>
          </w:tcPr>
          <w:p w14:paraId="0DB83849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A9DD409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02538A32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36.2.</w:t>
            </w:r>
          </w:p>
        </w:tc>
        <w:tc>
          <w:tcPr>
            <w:tcW w:w="2297" w:type="dxa"/>
            <w:vAlign w:val="center"/>
          </w:tcPr>
          <w:p w14:paraId="59E9470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6557A1FA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Į apskaitos dalies modulį brėžinyje f) kabeliai įvedami iš apačios, apskaitos dalies modulis turi būti atskirtas nuo pagrindo dugnu/pertvara (1100-1250 mm nuo viršaus), kaip parodyta brėžinyje f).</w:t>
            </w:r>
          </w:p>
        </w:tc>
        <w:tc>
          <w:tcPr>
            <w:tcW w:w="2273" w:type="dxa"/>
          </w:tcPr>
          <w:p w14:paraId="6DEDE60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8780B19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3DC3A1A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37.</w:t>
            </w:r>
          </w:p>
        </w:tc>
        <w:tc>
          <w:tcPr>
            <w:tcW w:w="2297" w:type="dxa"/>
            <w:vAlign w:val="center"/>
          </w:tcPr>
          <w:p w14:paraId="62ADF9A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Kabelių išvadų sandarinimas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  <w:vAlign w:val="center"/>
          </w:tcPr>
          <w:p w14:paraId="475009A2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Montuojant KS ant pagrindo, apskaitos dalyje kabelių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išvadams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 xml:space="preserve"> turi būti numatyti sandarinimo elementai. Kabelių spintos dalyje sandarinimo elementai nenumatomi.</w:t>
            </w:r>
          </w:p>
        </w:tc>
        <w:tc>
          <w:tcPr>
            <w:tcW w:w="2273" w:type="dxa"/>
          </w:tcPr>
          <w:p w14:paraId="648E76F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21092A36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404E9E97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38.</w:t>
            </w:r>
          </w:p>
        </w:tc>
        <w:tc>
          <w:tcPr>
            <w:tcW w:w="2297" w:type="dxa"/>
            <w:vAlign w:val="center"/>
          </w:tcPr>
          <w:p w14:paraId="2326DEE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Įeinančių ir išeinančių kabelių skerspjūviai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  <w:vAlign w:val="center"/>
          </w:tcPr>
          <w:p w14:paraId="2541E171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Pagal projektinius sprendimus</w:t>
            </w:r>
          </w:p>
        </w:tc>
        <w:tc>
          <w:tcPr>
            <w:tcW w:w="2273" w:type="dxa"/>
          </w:tcPr>
          <w:p w14:paraId="6B727541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16CD8D02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7A52D29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39.</w:t>
            </w:r>
          </w:p>
        </w:tc>
        <w:tc>
          <w:tcPr>
            <w:tcW w:w="2297" w:type="dxa"/>
            <w:vAlign w:val="center"/>
          </w:tcPr>
          <w:p w14:paraId="16C26C0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Modulių korpuso medžiaga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c)</w:t>
            </w:r>
          </w:p>
        </w:tc>
        <w:tc>
          <w:tcPr>
            <w:tcW w:w="4961" w:type="dxa"/>
            <w:gridSpan w:val="2"/>
          </w:tcPr>
          <w:p w14:paraId="3BB79612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</w:rPr>
              <w:t xml:space="preserve">Karštai cinkuoti plieno lakštai pagal </w:t>
            </w:r>
            <w:hyperlink r:id="rId14" w:history="1">
              <w:r w:rsidRPr="00B627FC">
                <w:rPr>
                  <w:rStyle w:val="Hyperlink"/>
                  <w:rFonts w:cs="Arial"/>
                  <w:sz w:val="22"/>
                  <w:szCs w:val="15"/>
                </w:rPr>
                <w:t>LST EN 10346</w:t>
              </w:r>
            </w:hyperlink>
            <w:r w:rsidRPr="00B627FC">
              <w:rPr>
                <w:rFonts w:cs="Arial"/>
              </w:rPr>
              <w:t>:</w:t>
            </w:r>
            <w:r w:rsidRPr="00B627FC">
              <w:rPr>
                <w:rStyle w:val="Hyperlink"/>
                <w:rFonts w:cs="Arial"/>
                <w:sz w:val="22"/>
                <w:szCs w:val="15"/>
              </w:rPr>
              <w:t>2009</w:t>
            </w:r>
          </w:p>
        </w:tc>
        <w:tc>
          <w:tcPr>
            <w:tcW w:w="2273" w:type="dxa"/>
          </w:tcPr>
          <w:p w14:paraId="0D051399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D1D2EB7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6A73095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40.</w:t>
            </w:r>
          </w:p>
        </w:tc>
        <w:tc>
          <w:tcPr>
            <w:tcW w:w="2297" w:type="dxa"/>
            <w:vAlign w:val="center"/>
          </w:tcPr>
          <w:p w14:paraId="36FFC070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Metalinis korpusas (durelės, stogelis), tvirtinimo detalės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c)</w:t>
            </w:r>
          </w:p>
        </w:tc>
        <w:tc>
          <w:tcPr>
            <w:tcW w:w="4961" w:type="dxa"/>
            <w:gridSpan w:val="2"/>
            <w:vAlign w:val="center"/>
          </w:tcPr>
          <w:p w14:paraId="0C864947" w14:textId="77777777" w:rsidR="0099668E" w:rsidRPr="00B627FC" w:rsidRDefault="0099668E" w:rsidP="00365208">
            <w:pPr>
              <w:tabs>
                <w:tab w:val="num" w:pos="1440"/>
              </w:tabs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Ne plonesnis kaip 1,5 mm plieno lakštų.</w:t>
            </w:r>
          </w:p>
        </w:tc>
        <w:tc>
          <w:tcPr>
            <w:tcW w:w="2273" w:type="dxa"/>
          </w:tcPr>
          <w:p w14:paraId="16B5F24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C3E2843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43960BE8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41.</w:t>
            </w:r>
          </w:p>
        </w:tc>
        <w:tc>
          <w:tcPr>
            <w:tcW w:w="2297" w:type="dxa"/>
            <w:vAlign w:val="center"/>
          </w:tcPr>
          <w:p w14:paraId="6E538C8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Korpusas iš išorės nudažomas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</w:tcPr>
          <w:p w14:paraId="16443C84" w14:textId="77777777" w:rsidR="0099668E" w:rsidRPr="00B627FC" w:rsidRDefault="0099668E" w:rsidP="00365208">
            <w:pPr>
              <w:tabs>
                <w:tab w:val="left" w:pos="435"/>
              </w:tabs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52D2637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4286C09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79B8B5A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41.1.</w:t>
            </w:r>
          </w:p>
        </w:tc>
        <w:tc>
          <w:tcPr>
            <w:tcW w:w="2297" w:type="dxa"/>
            <w:vAlign w:val="center"/>
          </w:tcPr>
          <w:p w14:paraId="153DBCA9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7C7B6560" w14:textId="77777777" w:rsidR="0099668E" w:rsidRPr="00B627FC" w:rsidRDefault="0099668E" w:rsidP="00365208">
            <w:pPr>
              <w:tabs>
                <w:tab w:val="left" w:pos="435"/>
              </w:tabs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RAL 7032 (kuomet KS montuojamas ant pagrindo, turi būti nudažytos visos detalės, esančios aukščiau nei 200 mm virš žemės paviršiaus).</w:t>
            </w:r>
          </w:p>
        </w:tc>
        <w:tc>
          <w:tcPr>
            <w:tcW w:w="2273" w:type="dxa"/>
          </w:tcPr>
          <w:p w14:paraId="24ED06BE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79A6E5AF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0DC553EA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41.2.</w:t>
            </w:r>
          </w:p>
        </w:tc>
        <w:tc>
          <w:tcPr>
            <w:tcW w:w="2297" w:type="dxa"/>
            <w:vAlign w:val="center"/>
          </w:tcPr>
          <w:p w14:paraId="6630E5C9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7CEC4F8B" w14:textId="77777777" w:rsidR="0099668E" w:rsidRPr="00B627FC" w:rsidRDefault="0099668E" w:rsidP="00365208">
            <w:pPr>
              <w:tabs>
                <w:tab w:val="left" w:pos="435"/>
              </w:tabs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bCs/>
                <w:sz w:val="22"/>
                <w:szCs w:val="22"/>
              </w:rPr>
              <w:t>Visais atvejais dažoma RAL 7032</w:t>
            </w:r>
            <w:r>
              <w:rPr>
                <w:rFonts w:cs="Arial"/>
                <w:bCs/>
                <w:sz w:val="22"/>
                <w:szCs w:val="22"/>
              </w:rPr>
              <w:t>.</w:t>
            </w:r>
          </w:p>
        </w:tc>
        <w:tc>
          <w:tcPr>
            <w:tcW w:w="2273" w:type="dxa"/>
          </w:tcPr>
          <w:p w14:paraId="10B48D8C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86D87AE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2C662C3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lastRenderedPageBreak/>
              <w:t>42.</w:t>
            </w:r>
          </w:p>
        </w:tc>
        <w:tc>
          <w:tcPr>
            <w:tcW w:w="2297" w:type="dxa"/>
            <w:vAlign w:val="center"/>
          </w:tcPr>
          <w:p w14:paraId="5FC793C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Ventiliacija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067E0BD3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Savaiminė, neleidžianti kondensuotis drėgmei ir nepraleidžianti dulkių</w:t>
            </w:r>
          </w:p>
        </w:tc>
        <w:tc>
          <w:tcPr>
            <w:tcW w:w="2273" w:type="dxa"/>
          </w:tcPr>
          <w:p w14:paraId="2C9843C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265528FB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4CFAFC3F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43.</w:t>
            </w:r>
          </w:p>
        </w:tc>
        <w:tc>
          <w:tcPr>
            <w:tcW w:w="2297" w:type="dxa"/>
            <w:vAlign w:val="center"/>
          </w:tcPr>
          <w:p w14:paraId="53ABD527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Laidininkų (fazinių, įžeminimo, apsauginio nulinio) spalvinis žymėjimas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021D11F6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Pagal Elektros įrenginių įrengimo taisyklių reikalavimus (IEC 60446)</w:t>
            </w:r>
          </w:p>
        </w:tc>
        <w:tc>
          <w:tcPr>
            <w:tcW w:w="2273" w:type="dxa"/>
          </w:tcPr>
          <w:p w14:paraId="3046C73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2A372BEE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C11DECE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44.</w:t>
            </w:r>
          </w:p>
        </w:tc>
        <w:tc>
          <w:tcPr>
            <w:tcW w:w="2297" w:type="dxa"/>
            <w:vAlign w:val="center"/>
          </w:tcPr>
          <w:p w14:paraId="449D527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Kabelių spintos durys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  <w:vAlign w:val="center"/>
          </w:tcPr>
          <w:p w14:paraId="6271599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31872F87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6E3F62E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19D13CB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44.1.</w:t>
            </w:r>
          </w:p>
        </w:tc>
        <w:tc>
          <w:tcPr>
            <w:tcW w:w="2297" w:type="dxa"/>
            <w:vAlign w:val="center"/>
          </w:tcPr>
          <w:p w14:paraId="220D0D6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69C87DF6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turi atsidaryti ne mažesniu kaip 120º kampu;</w:t>
            </w:r>
          </w:p>
        </w:tc>
        <w:tc>
          <w:tcPr>
            <w:tcW w:w="2273" w:type="dxa"/>
          </w:tcPr>
          <w:p w14:paraId="4B953A2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0922F2DE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626815A8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44.2.</w:t>
            </w:r>
          </w:p>
        </w:tc>
        <w:tc>
          <w:tcPr>
            <w:tcW w:w="2297" w:type="dxa"/>
            <w:vAlign w:val="center"/>
          </w:tcPr>
          <w:p w14:paraId="4E13AAC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638C02A3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atidaromos į dešinę pusę – nurodoma užsakant;</w:t>
            </w:r>
          </w:p>
        </w:tc>
        <w:tc>
          <w:tcPr>
            <w:tcW w:w="2273" w:type="dxa"/>
          </w:tcPr>
          <w:p w14:paraId="0D4E1FB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1B981DD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CCBE426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44.3.</w:t>
            </w:r>
          </w:p>
        </w:tc>
        <w:tc>
          <w:tcPr>
            <w:tcW w:w="2297" w:type="dxa"/>
            <w:vAlign w:val="center"/>
          </w:tcPr>
          <w:p w14:paraId="54FC53CE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6F27E30B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atidaromos į kairę pusę – nurodoma užsakant;</w:t>
            </w:r>
          </w:p>
        </w:tc>
        <w:tc>
          <w:tcPr>
            <w:tcW w:w="2273" w:type="dxa"/>
          </w:tcPr>
          <w:p w14:paraId="683E1BB3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BE3920B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34B7BAFA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44.4.</w:t>
            </w:r>
          </w:p>
        </w:tc>
        <w:tc>
          <w:tcPr>
            <w:tcW w:w="2297" w:type="dxa"/>
            <w:vAlign w:val="center"/>
          </w:tcPr>
          <w:p w14:paraId="078CCB6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3F652728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apskaitos dalies modulyje (iki 3 apskaitos prietaisų) įrengiamos vienos durys;</w:t>
            </w:r>
          </w:p>
        </w:tc>
        <w:tc>
          <w:tcPr>
            <w:tcW w:w="2273" w:type="dxa"/>
          </w:tcPr>
          <w:p w14:paraId="269C0E76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026A362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4668D47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44.5.</w:t>
            </w:r>
          </w:p>
        </w:tc>
        <w:tc>
          <w:tcPr>
            <w:tcW w:w="2297" w:type="dxa"/>
            <w:vAlign w:val="center"/>
          </w:tcPr>
          <w:p w14:paraId="1D46E278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436ACADE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apskaitos dalies modulyje (4 apskaitos prietaisai) įrengiamos dvejos durys;</w:t>
            </w:r>
          </w:p>
        </w:tc>
        <w:tc>
          <w:tcPr>
            <w:tcW w:w="2273" w:type="dxa"/>
          </w:tcPr>
          <w:p w14:paraId="72F5861B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0D84768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556BDE4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44.6.</w:t>
            </w:r>
          </w:p>
        </w:tc>
        <w:tc>
          <w:tcPr>
            <w:tcW w:w="2297" w:type="dxa"/>
            <w:vAlign w:val="center"/>
          </w:tcPr>
          <w:p w14:paraId="1BBFC51F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26FA0251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apskaitos dalies modulyje (6 apskaitos prietaisai) įrengiamos vienos durys;</w:t>
            </w:r>
          </w:p>
        </w:tc>
        <w:tc>
          <w:tcPr>
            <w:tcW w:w="2273" w:type="dxa"/>
          </w:tcPr>
          <w:p w14:paraId="60379EE9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7B273BAF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43836CD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44.7</w:t>
            </w:r>
          </w:p>
        </w:tc>
        <w:tc>
          <w:tcPr>
            <w:tcW w:w="2297" w:type="dxa"/>
            <w:vAlign w:val="center"/>
          </w:tcPr>
          <w:p w14:paraId="4B9B1E07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18DBDE4B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kabelių dalies modulyje įrengiamos vienos durys.</w:t>
            </w:r>
          </w:p>
        </w:tc>
        <w:tc>
          <w:tcPr>
            <w:tcW w:w="2273" w:type="dxa"/>
          </w:tcPr>
          <w:p w14:paraId="45EB9E5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1FEB003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B29A9FA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45.</w:t>
            </w:r>
          </w:p>
        </w:tc>
        <w:tc>
          <w:tcPr>
            <w:tcW w:w="2297" w:type="dxa"/>
            <w:vAlign w:val="center"/>
          </w:tcPr>
          <w:p w14:paraId="786AA9F8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Kabelių spintos su apskaitos prietaisais tvirtinimas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  <w:r w:rsidRPr="00B627F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gridSpan w:val="2"/>
          </w:tcPr>
          <w:p w14:paraId="2F077A3E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4CE96CC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EBEF36D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2B332E4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45.1.</w:t>
            </w:r>
          </w:p>
        </w:tc>
        <w:tc>
          <w:tcPr>
            <w:tcW w:w="2297" w:type="dxa"/>
            <w:vAlign w:val="center"/>
          </w:tcPr>
          <w:p w14:paraId="7FB4197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3B41AC65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pakabinama (ant sienos, ant metalinių konstrukcijų ir t.t.);</w:t>
            </w:r>
          </w:p>
        </w:tc>
        <w:tc>
          <w:tcPr>
            <w:tcW w:w="2273" w:type="dxa"/>
          </w:tcPr>
          <w:p w14:paraId="617F6127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3DE6D8A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E8D89C5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45.2.</w:t>
            </w:r>
          </w:p>
        </w:tc>
        <w:tc>
          <w:tcPr>
            <w:tcW w:w="2297" w:type="dxa"/>
            <w:vAlign w:val="center"/>
          </w:tcPr>
          <w:p w14:paraId="06EB1712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03E0D27A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įmontuojama į sieną;</w:t>
            </w:r>
          </w:p>
        </w:tc>
        <w:tc>
          <w:tcPr>
            <w:tcW w:w="2273" w:type="dxa"/>
          </w:tcPr>
          <w:p w14:paraId="62F749F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4430AED6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471D1FEC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45.3.</w:t>
            </w:r>
          </w:p>
        </w:tc>
        <w:tc>
          <w:tcPr>
            <w:tcW w:w="2297" w:type="dxa"/>
            <w:vAlign w:val="center"/>
          </w:tcPr>
          <w:p w14:paraId="435E83F1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1BF87AE9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pastatoma ant pagrindo (visais atvejais pagrindo aukštis turi būti toks, kad atstumas nuo grindų (žemės paviršiaus) iki skaitiklio gnybtų turi būti 0,8-1,7 m). Tuo atveju, kai pagrindas įkasamas į žemę priekinis ir galinis pagrindo dangčiai turi būti 400 mm aukščio, kurių 200 mm įkasama į žemę, 200 mm virš žemės paviršiaus a - h brėžiniai;</w:t>
            </w:r>
          </w:p>
          <w:p w14:paraId="269005A0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Turi būti aiškiai matomi žymėjimai (įspaudai metale), </w:t>
            </w:r>
            <w:r w:rsidRPr="00B627FC">
              <w:rPr>
                <w:rFonts w:cs="Arial"/>
                <w:b/>
                <w:sz w:val="22"/>
                <w:szCs w:val="22"/>
              </w:rPr>
              <w:t>kurie nurodytų 200 mm pagrindo montavimo ribą virš žemės paviršiaus.</w:t>
            </w:r>
          </w:p>
        </w:tc>
        <w:tc>
          <w:tcPr>
            <w:tcW w:w="2273" w:type="dxa"/>
          </w:tcPr>
          <w:p w14:paraId="7E34A1D0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1BEE2DC1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AB00E67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45.4.</w:t>
            </w:r>
          </w:p>
        </w:tc>
        <w:tc>
          <w:tcPr>
            <w:tcW w:w="2297" w:type="dxa"/>
            <w:vAlign w:val="center"/>
          </w:tcPr>
          <w:p w14:paraId="6F2543E8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03AB07DB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b/>
                <w:sz w:val="22"/>
                <w:szCs w:val="22"/>
              </w:rPr>
              <w:t>Visos komplektuojamos dalys tai yra pamatas, kabelių spinta, tvirtinimo detalės privalo būti montuojamos to pačio gamintojo.</w:t>
            </w:r>
          </w:p>
        </w:tc>
        <w:tc>
          <w:tcPr>
            <w:tcW w:w="2273" w:type="dxa"/>
          </w:tcPr>
          <w:p w14:paraId="535917AD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378158C1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1B5DF9CA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46.</w:t>
            </w:r>
          </w:p>
        </w:tc>
        <w:tc>
          <w:tcPr>
            <w:tcW w:w="2297" w:type="dxa"/>
            <w:vAlign w:val="center"/>
          </w:tcPr>
          <w:p w14:paraId="7F44887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Operatyviniai ir kiti užrašai (lietuvių kalba)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0333D4B0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Pagal AB „Energijos skirstymo operatorius“  </w:t>
            </w:r>
            <w:proofErr w:type="spellStart"/>
            <w:r w:rsidRPr="00B627FC">
              <w:rPr>
                <w:rFonts w:cs="Arial"/>
                <w:sz w:val="22"/>
                <w:szCs w:val="22"/>
              </w:rPr>
              <w:t>tech</w:t>
            </w:r>
            <w:proofErr w:type="spellEnd"/>
            <w:r w:rsidRPr="00B627FC">
              <w:rPr>
                <w:rFonts w:cs="Arial"/>
                <w:sz w:val="22"/>
                <w:szCs w:val="22"/>
              </w:rPr>
              <w:t>. reikalavimus</w:t>
            </w:r>
          </w:p>
        </w:tc>
        <w:tc>
          <w:tcPr>
            <w:tcW w:w="2273" w:type="dxa"/>
          </w:tcPr>
          <w:p w14:paraId="767311DE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2438D7C0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7836AC44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47.</w:t>
            </w:r>
          </w:p>
        </w:tc>
        <w:tc>
          <w:tcPr>
            <w:tcW w:w="2297" w:type="dxa"/>
            <w:vAlign w:val="center"/>
          </w:tcPr>
          <w:p w14:paraId="647BA9D5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Garantinis laikas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772F3767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≥ 24 mėnesiai</w:t>
            </w:r>
          </w:p>
        </w:tc>
        <w:tc>
          <w:tcPr>
            <w:tcW w:w="2273" w:type="dxa"/>
          </w:tcPr>
          <w:p w14:paraId="696D6141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6E695447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33B9B220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48.</w:t>
            </w:r>
          </w:p>
        </w:tc>
        <w:tc>
          <w:tcPr>
            <w:tcW w:w="2297" w:type="dxa"/>
            <w:vAlign w:val="center"/>
          </w:tcPr>
          <w:p w14:paraId="75F33323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 xml:space="preserve">Tarnavimo laikas </w:t>
            </w:r>
            <w:r w:rsidRPr="00B627FC">
              <w:rPr>
                <w:rFonts w:cs="Arial"/>
                <w:sz w:val="22"/>
                <w:szCs w:val="22"/>
                <w:vertAlign w:val="superscript"/>
              </w:rPr>
              <w:t>b)</w:t>
            </w:r>
          </w:p>
        </w:tc>
        <w:tc>
          <w:tcPr>
            <w:tcW w:w="4961" w:type="dxa"/>
            <w:gridSpan w:val="2"/>
          </w:tcPr>
          <w:p w14:paraId="0DFDCACA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≥ 25 metai</w:t>
            </w:r>
          </w:p>
        </w:tc>
        <w:tc>
          <w:tcPr>
            <w:tcW w:w="2273" w:type="dxa"/>
          </w:tcPr>
          <w:p w14:paraId="5C5971A3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7A9C26E2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59D30E5E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49.</w:t>
            </w:r>
          </w:p>
        </w:tc>
        <w:tc>
          <w:tcPr>
            <w:tcW w:w="2297" w:type="dxa"/>
            <w:vAlign w:val="center"/>
          </w:tcPr>
          <w:p w14:paraId="10DB1F9E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Su prekėmis pateikiami techniniai dokumentai</w:t>
            </w:r>
          </w:p>
        </w:tc>
        <w:tc>
          <w:tcPr>
            <w:tcW w:w="4961" w:type="dxa"/>
            <w:gridSpan w:val="2"/>
          </w:tcPr>
          <w:p w14:paraId="4158A05A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2273" w:type="dxa"/>
          </w:tcPr>
          <w:p w14:paraId="000C8021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74745493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538CB572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49.1.</w:t>
            </w:r>
          </w:p>
        </w:tc>
        <w:tc>
          <w:tcPr>
            <w:tcW w:w="2297" w:type="dxa"/>
            <w:vAlign w:val="center"/>
          </w:tcPr>
          <w:p w14:paraId="5819BBF1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6E4BEB1C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Kabelių spintos pasas lietuvių kalba;</w:t>
            </w:r>
          </w:p>
        </w:tc>
        <w:tc>
          <w:tcPr>
            <w:tcW w:w="2273" w:type="dxa"/>
          </w:tcPr>
          <w:p w14:paraId="718773DA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  <w:tr w:rsidR="0099668E" w:rsidRPr="00B627FC" w14:paraId="5371E851" w14:textId="77777777" w:rsidTr="003652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852" w:type="dxa"/>
            <w:vAlign w:val="center"/>
          </w:tcPr>
          <w:p w14:paraId="2DDD7846" w14:textId="77777777" w:rsidR="0099668E" w:rsidRPr="00B627FC" w:rsidRDefault="0099668E" w:rsidP="00365208">
            <w:pPr>
              <w:tabs>
                <w:tab w:val="left" w:pos="284"/>
              </w:tabs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49.2.</w:t>
            </w:r>
          </w:p>
        </w:tc>
        <w:tc>
          <w:tcPr>
            <w:tcW w:w="2297" w:type="dxa"/>
            <w:vAlign w:val="center"/>
          </w:tcPr>
          <w:p w14:paraId="245BEC6C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gridSpan w:val="2"/>
          </w:tcPr>
          <w:p w14:paraId="7589C0A6" w14:textId="77777777" w:rsidR="0099668E" w:rsidRPr="00B627FC" w:rsidRDefault="0099668E" w:rsidP="00365208">
            <w:pPr>
              <w:jc w:val="both"/>
              <w:rPr>
                <w:rFonts w:cs="Arial"/>
                <w:sz w:val="22"/>
                <w:szCs w:val="22"/>
              </w:rPr>
            </w:pPr>
            <w:r w:rsidRPr="00B627FC">
              <w:rPr>
                <w:rFonts w:cs="Arial"/>
                <w:sz w:val="22"/>
                <w:szCs w:val="22"/>
              </w:rPr>
              <w:t>Transportavimo, montavimo instrukcijos lietuvių kalba.</w:t>
            </w:r>
          </w:p>
        </w:tc>
        <w:tc>
          <w:tcPr>
            <w:tcW w:w="2273" w:type="dxa"/>
          </w:tcPr>
          <w:p w14:paraId="40B0A334" w14:textId="77777777" w:rsidR="0099668E" w:rsidRPr="00B627FC" w:rsidRDefault="0099668E" w:rsidP="00365208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5627AFC8" w14:textId="521A2E31" w:rsidR="0012213E" w:rsidRPr="00B63236" w:rsidRDefault="0012213E" w:rsidP="00164F2E">
      <w:pPr>
        <w:tabs>
          <w:tab w:val="left" w:pos="709"/>
        </w:tabs>
        <w:jc w:val="both"/>
        <w:rPr>
          <w:rFonts w:cs="Arial"/>
          <w:b/>
          <w:sz w:val="20"/>
        </w:rPr>
      </w:pPr>
    </w:p>
    <w:p w14:paraId="0F3181C7" w14:textId="77777777" w:rsidR="00CB0FAC" w:rsidRPr="00B63236" w:rsidRDefault="00CB0FAC" w:rsidP="00CB0FAC">
      <w:pPr>
        <w:pStyle w:val="NoSpacing"/>
        <w:rPr>
          <w:rFonts w:ascii="Arial" w:eastAsia="Arial" w:hAnsi="Arial" w:cs="Arial"/>
          <w:color w:val="70AD47" w:themeColor="accent6"/>
        </w:rPr>
      </w:pPr>
      <w:r w:rsidRPr="00B63236">
        <w:rPr>
          <w:rFonts w:ascii="Arial" w:eastAsia="Arial" w:hAnsi="Arial" w:cs="Arial"/>
          <w:b/>
          <w:bCs/>
          <w:color w:val="000000" w:themeColor="text1"/>
        </w:rPr>
        <w:t>Dokumentacija reikalaujamo parametro atitikimo pagrindimui:</w:t>
      </w:r>
    </w:p>
    <w:p w14:paraId="794C73ED" w14:textId="77777777" w:rsidR="00CB0FAC" w:rsidRPr="00B63236" w:rsidRDefault="00CB0FAC" w:rsidP="00CB0FAC">
      <w:pPr>
        <w:pStyle w:val="NoSpacing"/>
        <w:rPr>
          <w:rFonts w:ascii="Arial" w:eastAsia="Arial" w:hAnsi="Arial" w:cs="Arial"/>
          <w:b/>
          <w:bCs/>
          <w:color w:val="000000" w:themeColor="text1"/>
        </w:rPr>
      </w:pPr>
    </w:p>
    <w:p w14:paraId="7DFA591E" w14:textId="77777777" w:rsidR="0031678E" w:rsidRPr="00B63236" w:rsidRDefault="0031678E" w:rsidP="0031678E">
      <w:pPr>
        <w:pStyle w:val="NoSpacing"/>
        <w:numPr>
          <w:ilvl w:val="0"/>
          <w:numId w:val="40"/>
        </w:numPr>
        <w:rPr>
          <w:rFonts w:ascii="Arial" w:eastAsia="Times New Roman" w:hAnsi="Arial" w:cs="Arial"/>
        </w:rPr>
      </w:pPr>
      <w:bookmarkStart w:id="3" w:name="_Hlk101792172"/>
      <w:r w:rsidRPr="00B63236">
        <w:rPr>
          <w:rFonts w:ascii="Arial" w:eastAsia="Times New Roman" w:hAnsi="Arial" w:cs="Arial"/>
        </w:rPr>
        <w:t xml:space="preserve">Vadybos sistemos sertifikato kopija; </w:t>
      </w:r>
    </w:p>
    <w:p w14:paraId="0839E0B1" w14:textId="77777777" w:rsidR="0031678E" w:rsidRPr="00B63236" w:rsidRDefault="0031678E" w:rsidP="0031678E">
      <w:pPr>
        <w:pStyle w:val="NoSpacing"/>
        <w:numPr>
          <w:ilvl w:val="0"/>
          <w:numId w:val="40"/>
        </w:numPr>
        <w:rPr>
          <w:rFonts w:ascii="Arial" w:eastAsia="Arial" w:hAnsi="Arial" w:cs="Arial"/>
        </w:rPr>
      </w:pPr>
      <w:r w:rsidRPr="00B63236">
        <w:rPr>
          <w:rFonts w:ascii="Arial" w:eastAsia="Arial" w:hAnsi="Arial" w:cs="Arial"/>
        </w:rPr>
        <w:t xml:space="preserve">Gamintojo deklaracija arba gamintojo parengtas gaminio techninis aprašymas; </w:t>
      </w:r>
    </w:p>
    <w:p w14:paraId="2F6DA577" w14:textId="247AF5EF" w:rsidR="0031678E" w:rsidRDefault="0031678E" w:rsidP="0031678E">
      <w:pPr>
        <w:pStyle w:val="NoSpacing"/>
        <w:numPr>
          <w:ilvl w:val="0"/>
          <w:numId w:val="40"/>
        </w:numPr>
        <w:rPr>
          <w:rFonts w:ascii="Arial" w:eastAsia="Arial" w:hAnsi="Arial" w:cs="Arial"/>
        </w:rPr>
      </w:pPr>
      <w:r w:rsidRPr="00B63236">
        <w:rPr>
          <w:rFonts w:ascii="Arial" w:eastAsia="Arial" w:hAnsi="Arial" w:cs="Arial"/>
        </w:rPr>
        <w:lastRenderedPageBreak/>
        <w:t>Gaminio komplektuojančių dalių (ar medžiagų) gamintojo techninis aprašymas, arba deklaracija</w:t>
      </w:r>
      <w:r w:rsidR="00912E4D">
        <w:rPr>
          <w:rFonts w:ascii="Arial" w:eastAsia="Arial" w:hAnsi="Arial" w:cs="Arial"/>
        </w:rPr>
        <w:t>;</w:t>
      </w:r>
    </w:p>
    <w:bookmarkEnd w:id="3"/>
    <w:p w14:paraId="60FBB21E" w14:textId="77777777" w:rsidR="008F5AD0" w:rsidRPr="00484435" w:rsidRDefault="008F5AD0" w:rsidP="008F5AD0">
      <w:pPr>
        <w:pStyle w:val="NoSpacing"/>
        <w:numPr>
          <w:ilvl w:val="0"/>
          <w:numId w:val="40"/>
        </w:numPr>
        <w:rPr>
          <w:rFonts w:ascii="Arial" w:eastAsia="Arial" w:hAnsi="Arial" w:cs="Arial"/>
        </w:rPr>
      </w:pPr>
      <w:r w:rsidRPr="00CC2611">
        <w:rPr>
          <w:rFonts w:ascii="Arial" w:eastAsia="Arial" w:hAnsi="Arial" w:cs="Arial"/>
        </w:rPr>
        <w:t xml:space="preserve">Gamintojo deklaracija, kurioje nurodoma, jog </w:t>
      </w:r>
      <w:r>
        <w:rPr>
          <w:rFonts w:ascii="Arial" w:eastAsia="Arial" w:hAnsi="Arial" w:cs="Arial"/>
        </w:rPr>
        <w:t>gaminys</w:t>
      </w:r>
      <w:r w:rsidRPr="00CC2611">
        <w:rPr>
          <w:rFonts w:ascii="Arial" w:eastAsia="Arial" w:hAnsi="Arial" w:cs="Arial"/>
        </w:rPr>
        <w:t xml:space="preserve"> atitinka LST EN 61439-5 standartą ir parametrus nurodytus techniniuose reikalavimuose.</w:t>
      </w:r>
    </w:p>
    <w:p w14:paraId="530351DA" w14:textId="21A5FEAC" w:rsidR="002F347C" w:rsidRDefault="002F347C" w:rsidP="002F347C">
      <w:pPr>
        <w:pStyle w:val="NoSpacing"/>
        <w:ind w:left="720"/>
        <w:jc w:val="both"/>
        <w:rPr>
          <w:rFonts w:ascii="Arial" w:eastAsia="Times New Roman" w:hAnsi="Arial" w:cs="Arial"/>
        </w:rPr>
      </w:pPr>
    </w:p>
    <w:p w14:paraId="09A88840" w14:textId="77777777" w:rsidR="00604CE5" w:rsidRPr="00B63236" w:rsidRDefault="00604CE5" w:rsidP="007555F4">
      <w:pPr>
        <w:ind w:left="360"/>
        <w:rPr>
          <w:rFonts w:cs="Arial"/>
          <w:b/>
          <w:sz w:val="22"/>
          <w:szCs w:val="22"/>
        </w:rPr>
      </w:pPr>
      <w:r w:rsidRPr="00B63236">
        <w:rPr>
          <w:rFonts w:cs="Arial"/>
          <w:b/>
          <w:sz w:val="22"/>
          <w:szCs w:val="22"/>
        </w:rPr>
        <w:t>Kabelių spintų su apskaitos prietaisais, apskaitos prietaisų ir kirtiklių-saugiklių išdėstymo bei tipo, pavyzdiniai brėžiniai</w:t>
      </w:r>
    </w:p>
    <w:p w14:paraId="3A62E1F8" w14:textId="77777777" w:rsidR="00604CE5" w:rsidRPr="00B63236" w:rsidRDefault="00604CE5" w:rsidP="007555F4">
      <w:pPr>
        <w:jc w:val="center"/>
        <w:rPr>
          <w:rFonts w:cs="Arial"/>
          <w:b/>
          <w:sz w:val="22"/>
          <w:szCs w:val="22"/>
        </w:rPr>
      </w:pPr>
      <w:r w:rsidRPr="00B63236">
        <w:rPr>
          <w:rFonts w:cs="Arial"/>
          <w:noProof/>
        </w:rPr>
        <w:drawing>
          <wp:inline distT="0" distB="0" distL="0" distR="0" wp14:anchorId="1D1ABEB1" wp14:editId="4722063F">
            <wp:extent cx="3951266" cy="423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985" cy="4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3B098" w14:textId="1FBD20B7" w:rsidR="00604CE5" w:rsidRPr="00B63236" w:rsidRDefault="00604CE5" w:rsidP="007555F4">
      <w:pPr>
        <w:pStyle w:val="ListParagraph"/>
        <w:rPr>
          <w:rFonts w:cs="Arial"/>
          <w:sz w:val="22"/>
          <w:szCs w:val="22"/>
        </w:rPr>
      </w:pPr>
      <w:r w:rsidRPr="00B63236">
        <w:rPr>
          <w:rFonts w:cs="Arial"/>
          <w:sz w:val="22"/>
          <w:szCs w:val="22"/>
        </w:rPr>
        <w:t xml:space="preserve">                        Pavyzdinis brėžinys a)</w:t>
      </w:r>
      <w:r w:rsidRPr="00B63236">
        <w:rPr>
          <w:rFonts w:cs="Arial"/>
          <w:sz w:val="22"/>
          <w:szCs w:val="22"/>
        </w:rPr>
        <w:tab/>
        <w:t xml:space="preserve">        Pavyzdinis brėžinys b)</w:t>
      </w:r>
    </w:p>
    <w:p w14:paraId="40E91854" w14:textId="77777777" w:rsidR="007555F4" w:rsidRPr="00B63236" w:rsidRDefault="007555F4" w:rsidP="007555F4">
      <w:pPr>
        <w:jc w:val="center"/>
        <w:rPr>
          <w:rFonts w:cs="Arial"/>
          <w:sz w:val="22"/>
          <w:szCs w:val="22"/>
        </w:rPr>
      </w:pPr>
      <w:r w:rsidRPr="00B63236">
        <w:rPr>
          <w:rFonts w:cs="Arial"/>
          <w:noProof/>
          <w:sz w:val="22"/>
          <w:szCs w:val="22"/>
        </w:rPr>
        <w:lastRenderedPageBreak/>
        <w:drawing>
          <wp:inline distT="0" distB="0" distL="0" distR="0" wp14:anchorId="2D5E17A2" wp14:editId="6469751E">
            <wp:extent cx="3857625" cy="37775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389" cy="38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236">
        <w:rPr>
          <w:rFonts w:cs="Arial"/>
          <w:sz w:val="22"/>
          <w:szCs w:val="22"/>
        </w:rPr>
        <w:t xml:space="preserve"> </w:t>
      </w:r>
    </w:p>
    <w:p w14:paraId="495718C5" w14:textId="77777777" w:rsidR="007555F4" w:rsidRPr="00B63236" w:rsidRDefault="007555F4" w:rsidP="007555F4">
      <w:pPr>
        <w:jc w:val="center"/>
        <w:rPr>
          <w:rFonts w:cs="Arial"/>
          <w:sz w:val="22"/>
          <w:szCs w:val="22"/>
        </w:rPr>
      </w:pPr>
      <w:r w:rsidRPr="00B63236">
        <w:rPr>
          <w:rFonts w:cs="Arial"/>
          <w:sz w:val="22"/>
          <w:szCs w:val="22"/>
        </w:rPr>
        <w:t>Pavyzdinis brėžinys c)</w:t>
      </w:r>
      <w:r w:rsidRPr="00B63236">
        <w:rPr>
          <w:rFonts w:cs="Arial"/>
          <w:sz w:val="22"/>
          <w:szCs w:val="22"/>
        </w:rPr>
        <w:tab/>
        <w:t xml:space="preserve">           Pavyzdinis brėžinys d)</w:t>
      </w:r>
    </w:p>
    <w:p w14:paraId="516AED2F" w14:textId="77777777" w:rsidR="00CB0FAC" w:rsidRPr="00B63236" w:rsidRDefault="00CB0FAC" w:rsidP="00164F2E">
      <w:pPr>
        <w:tabs>
          <w:tab w:val="left" w:pos="709"/>
        </w:tabs>
        <w:jc w:val="both"/>
        <w:rPr>
          <w:rFonts w:cs="Arial"/>
          <w:b/>
          <w:sz w:val="28"/>
          <w:szCs w:val="28"/>
        </w:rPr>
      </w:pPr>
    </w:p>
    <w:bookmarkEnd w:id="1"/>
    <w:p w14:paraId="3C96BE6E" w14:textId="6BE12CB8" w:rsidR="007555F4" w:rsidRPr="00B63236" w:rsidRDefault="00D64EF8" w:rsidP="007555F4">
      <w:pPr>
        <w:jc w:val="center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261D6AE4" wp14:editId="15795C93">
            <wp:extent cx="5524500" cy="4591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4731" w14:textId="40048C94" w:rsidR="007555F4" w:rsidRPr="00B63236" w:rsidRDefault="007555F4" w:rsidP="007555F4">
      <w:pPr>
        <w:rPr>
          <w:rFonts w:cs="Arial"/>
          <w:sz w:val="22"/>
          <w:szCs w:val="22"/>
        </w:rPr>
      </w:pPr>
      <w:r w:rsidRPr="00B63236">
        <w:rPr>
          <w:rFonts w:cs="Arial"/>
          <w:sz w:val="22"/>
          <w:szCs w:val="22"/>
        </w:rPr>
        <w:t xml:space="preserve">                         Pavyzdinis brėžinys e)</w:t>
      </w:r>
      <w:r w:rsidRPr="00B63236">
        <w:rPr>
          <w:rFonts w:cs="Arial"/>
          <w:sz w:val="22"/>
          <w:szCs w:val="22"/>
        </w:rPr>
        <w:tab/>
        <w:t xml:space="preserve">                   Pavyzdinis brėžinys f)</w:t>
      </w:r>
    </w:p>
    <w:p w14:paraId="0991D286" w14:textId="3A462078" w:rsidR="007555F4" w:rsidRPr="00B63236" w:rsidRDefault="007555F4" w:rsidP="007555F4">
      <w:pPr>
        <w:rPr>
          <w:rFonts w:cs="Arial"/>
          <w:sz w:val="22"/>
          <w:szCs w:val="22"/>
        </w:rPr>
      </w:pPr>
    </w:p>
    <w:p w14:paraId="2F586181" w14:textId="77777777" w:rsidR="007555F4" w:rsidRPr="00B63236" w:rsidRDefault="007555F4" w:rsidP="007555F4">
      <w:pPr>
        <w:rPr>
          <w:rFonts w:cs="Arial"/>
          <w:sz w:val="22"/>
          <w:szCs w:val="22"/>
        </w:rPr>
      </w:pPr>
    </w:p>
    <w:p w14:paraId="68689750" w14:textId="77777777" w:rsidR="007555F4" w:rsidRPr="00B63236" w:rsidRDefault="007555F4" w:rsidP="007555F4">
      <w:pPr>
        <w:jc w:val="center"/>
        <w:rPr>
          <w:rFonts w:cs="Arial"/>
          <w:sz w:val="22"/>
          <w:szCs w:val="22"/>
        </w:rPr>
      </w:pPr>
      <w:r w:rsidRPr="00B63236">
        <w:rPr>
          <w:rFonts w:cs="Arial"/>
          <w:noProof/>
          <w:sz w:val="22"/>
          <w:szCs w:val="22"/>
        </w:rPr>
        <w:drawing>
          <wp:inline distT="0" distB="0" distL="0" distR="0" wp14:anchorId="7E369537" wp14:editId="0F075A04">
            <wp:extent cx="2211941" cy="3694077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966" cy="373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236">
        <w:rPr>
          <w:rFonts w:cs="Arial"/>
          <w:sz w:val="22"/>
          <w:szCs w:val="22"/>
        </w:rPr>
        <w:t xml:space="preserve"> </w:t>
      </w:r>
      <w:r w:rsidRPr="00B63236">
        <w:rPr>
          <w:rFonts w:cs="Arial"/>
          <w:noProof/>
          <w:sz w:val="22"/>
          <w:szCs w:val="22"/>
        </w:rPr>
        <w:drawing>
          <wp:inline distT="0" distB="0" distL="0" distR="0" wp14:anchorId="281508D2" wp14:editId="4A003110">
            <wp:extent cx="2186965" cy="3698403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40" cy="37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1B62D" w14:textId="77777777" w:rsidR="007555F4" w:rsidRPr="00B63236" w:rsidRDefault="007555F4" w:rsidP="007555F4">
      <w:pPr>
        <w:jc w:val="center"/>
        <w:rPr>
          <w:rFonts w:cs="Arial"/>
          <w:sz w:val="22"/>
          <w:szCs w:val="22"/>
        </w:rPr>
      </w:pPr>
      <w:r w:rsidRPr="00B63236">
        <w:rPr>
          <w:rFonts w:cs="Arial"/>
          <w:sz w:val="22"/>
          <w:szCs w:val="22"/>
        </w:rPr>
        <w:t>Pavyzdinis brėžinys g)                       Pavyzdinis brėžinys h)</w:t>
      </w:r>
    </w:p>
    <w:p w14:paraId="3DBA0C97" w14:textId="77777777" w:rsidR="0031678E" w:rsidRPr="00B63236" w:rsidRDefault="0031678E" w:rsidP="007555F4">
      <w:pPr>
        <w:jc w:val="center"/>
        <w:rPr>
          <w:rFonts w:cs="Arial"/>
          <w:b/>
          <w:sz w:val="28"/>
          <w:szCs w:val="28"/>
        </w:rPr>
      </w:pPr>
    </w:p>
    <w:p w14:paraId="7143A459" w14:textId="77777777" w:rsidR="00D972E5" w:rsidRPr="003E7AE8" w:rsidRDefault="00D972E5" w:rsidP="00D972E5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A</w:t>
      </w:r>
      <w:r w:rsidRPr="009C4B46">
        <w:rPr>
          <w:rFonts w:cs="Arial"/>
          <w:b/>
          <w:bCs/>
          <w:sz w:val="28"/>
          <w:szCs w:val="28"/>
        </w:rPr>
        <w:t>pskaitos dalies</w:t>
      </w:r>
      <w:r w:rsidRPr="00672CA4">
        <w:rPr>
          <w:rFonts w:cs="Arial"/>
          <w:b/>
          <w:bCs/>
          <w:color w:val="00B0F0"/>
          <w:sz w:val="28"/>
          <w:szCs w:val="28"/>
        </w:rPr>
        <w:t xml:space="preserve"> </w:t>
      </w:r>
      <w:r w:rsidRPr="003E7AE8">
        <w:rPr>
          <w:rFonts w:cs="Arial"/>
          <w:b/>
          <w:bCs/>
          <w:sz w:val="28"/>
          <w:szCs w:val="28"/>
        </w:rPr>
        <w:t xml:space="preserve">elektros </w:t>
      </w:r>
      <w:proofErr w:type="spellStart"/>
      <w:r w:rsidRPr="003E7AE8">
        <w:rPr>
          <w:rFonts w:cs="Arial"/>
          <w:b/>
          <w:bCs/>
          <w:sz w:val="28"/>
          <w:szCs w:val="28"/>
        </w:rPr>
        <w:t>prijunginių</w:t>
      </w:r>
      <w:proofErr w:type="spellEnd"/>
      <w:r w:rsidRPr="003E7AE8">
        <w:rPr>
          <w:rFonts w:cs="Arial"/>
          <w:b/>
          <w:bCs/>
          <w:sz w:val="28"/>
          <w:szCs w:val="28"/>
        </w:rPr>
        <w:t xml:space="preserve"> ir schemos elementų bei apskaitos prietaisų pajungimo schemos / paveikslai</w:t>
      </w:r>
    </w:p>
    <w:p w14:paraId="521F8142" w14:textId="54C3A952" w:rsidR="007555F4" w:rsidRDefault="007555F4" w:rsidP="007555F4">
      <w:pPr>
        <w:jc w:val="center"/>
        <w:rPr>
          <w:rFonts w:cs="Arial"/>
          <w:b/>
          <w:sz w:val="28"/>
          <w:szCs w:val="28"/>
        </w:rPr>
      </w:pPr>
    </w:p>
    <w:bookmarkStart w:id="4" w:name="_Hlk102640616"/>
    <w:p w14:paraId="62C7B35D" w14:textId="37244339" w:rsidR="00B63236" w:rsidRPr="00B63236" w:rsidRDefault="00991619" w:rsidP="007555F4">
      <w:pPr>
        <w:jc w:val="center"/>
        <w:rPr>
          <w:rFonts w:cs="Arial"/>
          <w:b/>
          <w:sz w:val="28"/>
          <w:szCs w:val="28"/>
        </w:rPr>
      </w:pPr>
      <w:r w:rsidRPr="009C4B46">
        <w:rPr>
          <w:rFonts w:cs="Arial"/>
        </w:rPr>
        <w:object w:dxaOrig="4605" w:dyaOrig="5340" w14:anchorId="4AB5AF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267pt" o:ole="">
            <v:imagedata r:id="rId20" o:title=""/>
          </v:shape>
          <o:OLEObject Type="Embed" ProgID="Visio.Drawing.15" ShapeID="_x0000_i1025" DrawAspect="Content" ObjectID="_1824531938" r:id="rId21"/>
        </w:object>
      </w:r>
      <w:bookmarkEnd w:id="4"/>
    </w:p>
    <w:p w14:paraId="04A2AD1D" w14:textId="1779092C" w:rsidR="007555F4" w:rsidRDefault="007555F4" w:rsidP="00991619">
      <w:pPr>
        <w:jc w:val="center"/>
        <w:rPr>
          <w:rFonts w:cs="Arial"/>
          <w:sz w:val="22"/>
          <w:szCs w:val="22"/>
        </w:rPr>
      </w:pPr>
      <w:r w:rsidRPr="00B63236">
        <w:rPr>
          <w:rFonts w:cs="Arial"/>
          <w:sz w:val="22"/>
          <w:szCs w:val="22"/>
        </w:rPr>
        <w:t>1 paveikslas</w:t>
      </w:r>
      <w:r w:rsidR="005130C5">
        <w:rPr>
          <w:rFonts w:cs="Arial"/>
          <w:sz w:val="22"/>
          <w:szCs w:val="22"/>
        </w:rPr>
        <w:t xml:space="preserve">. </w:t>
      </w:r>
      <w:r w:rsidRPr="00B63236">
        <w:rPr>
          <w:rFonts w:cs="Arial"/>
          <w:sz w:val="22"/>
          <w:szCs w:val="22"/>
        </w:rPr>
        <w:t xml:space="preserve">Kabelių spintos apskaitos dalies modulio </w:t>
      </w:r>
      <w:r w:rsidR="00991619" w:rsidRPr="009C4B46">
        <w:rPr>
          <w:rFonts w:cs="Arial"/>
          <w:sz w:val="22"/>
          <w:szCs w:val="22"/>
        </w:rPr>
        <w:t xml:space="preserve">dviem trifaziams elektros skaitikliams </w:t>
      </w:r>
      <w:r w:rsidR="00991619" w:rsidRPr="003E7AE8">
        <w:rPr>
          <w:rFonts w:cs="Arial"/>
          <w:sz w:val="22"/>
          <w:szCs w:val="22"/>
        </w:rPr>
        <w:t xml:space="preserve">įrengti </w:t>
      </w:r>
      <w:proofErr w:type="spellStart"/>
      <w:r w:rsidR="00991619" w:rsidRPr="003E7AE8">
        <w:rPr>
          <w:rFonts w:cs="Arial"/>
          <w:sz w:val="22"/>
          <w:szCs w:val="22"/>
        </w:rPr>
        <w:t>prijunginių</w:t>
      </w:r>
      <w:proofErr w:type="spellEnd"/>
      <w:r w:rsidR="00991619" w:rsidRPr="003E7AE8">
        <w:rPr>
          <w:rFonts w:cs="Arial"/>
          <w:sz w:val="22"/>
          <w:szCs w:val="22"/>
        </w:rPr>
        <w:t xml:space="preserve"> ir schemos elementų elektros schema / paveikslas (2 pav. – L1+L2+L3+PEN).</w:t>
      </w:r>
    </w:p>
    <w:p w14:paraId="4E5B2CC7" w14:textId="77777777" w:rsidR="00991619" w:rsidRDefault="00991619" w:rsidP="00991619">
      <w:pPr>
        <w:jc w:val="center"/>
        <w:rPr>
          <w:rFonts w:cs="Arial"/>
          <w:sz w:val="22"/>
          <w:szCs w:val="22"/>
        </w:rPr>
      </w:pPr>
    </w:p>
    <w:bookmarkStart w:id="5" w:name="_Hlk102640633"/>
    <w:p w14:paraId="51D0BE35" w14:textId="26B9CB8D" w:rsidR="00991619" w:rsidRPr="00B63236" w:rsidRDefault="00991619" w:rsidP="00991619">
      <w:pPr>
        <w:jc w:val="center"/>
        <w:rPr>
          <w:rFonts w:cs="Arial"/>
        </w:rPr>
      </w:pPr>
      <w:r w:rsidRPr="009C4B46">
        <w:rPr>
          <w:rFonts w:cs="Arial"/>
        </w:rPr>
        <w:object w:dxaOrig="9916" w:dyaOrig="6481" w14:anchorId="501DEA7E">
          <v:shape id="_x0000_i1026" type="#_x0000_t75" style="width:481.5pt;height:315pt" o:ole="">
            <v:imagedata r:id="rId22" o:title=""/>
          </v:shape>
          <o:OLEObject Type="Embed" ProgID="Visio.Drawing.15" ShapeID="_x0000_i1026" DrawAspect="Content" ObjectID="_1824531939" r:id="rId23"/>
        </w:object>
      </w:r>
      <w:bookmarkEnd w:id="5"/>
    </w:p>
    <w:p w14:paraId="65DAA32A" w14:textId="1961ABF6" w:rsidR="007555F4" w:rsidRPr="00B63236" w:rsidRDefault="007555F4" w:rsidP="007555F4">
      <w:pPr>
        <w:jc w:val="center"/>
        <w:rPr>
          <w:rFonts w:cs="Arial"/>
          <w:sz w:val="22"/>
          <w:szCs w:val="22"/>
        </w:rPr>
      </w:pPr>
      <w:r w:rsidRPr="00B63236">
        <w:rPr>
          <w:rFonts w:cs="Arial"/>
          <w:sz w:val="22"/>
          <w:szCs w:val="22"/>
        </w:rPr>
        <w:t xml:space="preserve">2 paveikslas. Kabelių spintos apskaitos dalies modulio </w:t>
      </w:r>
      <w:r w:rsidR="00991619" w:rsidRPr="009C4B46">
        <w:rPr>
          <w:rFonts w:cs="Arial"/>
          <w:sz w:val="22"/>
          <w:szCs w:val="22"/>
        </w:rPr>
        <w:t xml:space="preserve">trifaziams elektros </w:t>
      </w:r>
      <w:r w:rsidR="00991619" w:rsidRPr="003E7AE8">
        <w:rPr>
          <w:rFonts w:cs="Arial"/>
          <w:sz w:val="22"/>
          <w:szCs w:val="22"/>
        </w:rPr>
        <w:t xml:space="preserve">skaitikliams įrengti elektros </w:t>
      </w:r>
      <w:proofErr w:type="spellStart"/>
      <w:r w:rsidR="00991619" w:rsidRPr="003E7AE8">
        <w:rPr>
          <w:rFonts w:cs="Arial"/>
          <w:sz w:val="22"/>
          <w:szCs w:val="22"/>
        </w:rPr>
        <w:t>prijunginių</w:t>
      </w:r>
      <w:proofErr w:type="spellEnd"/>
      <w:r w:rsidR="00991619" w:rsidRPr="003E7AE8">
        <w:rPr>
          <w:rFonts w:cs="Arial"/>
          <w:sz w:val="22"/>
          <w:szCs w:val="22"/>
        </w:rPr>
        <w:t xml:space="preserve"> ir schemos elementų schema / paveikslas (3 pav. – L1+L2+L3+PEN).</w:t>
      </w:r>
    </w:p>
    <w:p w14:paraId="3C419528" w14:textId="53271873" w:rsidR="00EC0196" w:rsidRPr="00B63236" w:rsidRDefault="00EC0196" w:rsidP="007555F4">
      <w:pPr>
        <w:rPr>
          <w:rFonts w:cs="Arial"/>
          <w:sz w:val="22"/>
          <w:szCs w:val="22"/>
        </w:rPr>
      </w:pPr>
    </w:p>
    <w:p w14:paraId="7142517E" w14:textId="77777777" w:rsidR="00565346" w:rsidRDefault="00565346" w:rsidP="00565346">
      <w:pPr>
        <w:jc w:val="center"/>
        <w:rPr>
          <w:rFonts w:cs="Arial"/>
          <w:sz w:val="22"/>
          <w:szCs w:val="22"/>
        </w:rPr>
      </w:pPr>
      <w:bookmarkStart w:id="6" w:name="_Hlk118881206"/>
      <w:r>
        <w:rPr>
          <w:rFonts w:cs="Arial"/>
          <w:noProof/>
          <w:sz w:val="22"/>
          <w:szCs w:val="22"/>
        </w:rPr>
        <w:drawing>
          <wp:inline distT="0" distB="0" distL="0" distR="0" wp14:anchorId="6871AAFD" wp14:editId="6BB9A8D0">
            <wp:extent cx="4191000" cy="3162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14:paraId="75540217" w14:textId="530EC113" w:rsidR="005130C5" w:rsidRDefault="005130C5" w:rsidP="005130C5">
      <w:pPr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3</w:t>
      </w:r>
      <w:r w:rsidRPr="009C4B46">
        <w:rPr>
          <w:rFonts w:cs="Arial"/>
          <w:sz w:val="22"/>
          <w:szCs w:val="22"/>
        </w:rPr>
        <w:t xml:space="preserve"> paveikslas. </w:t>
      </w:r>
      <w:r>
        <w:rPr>
          <w:rFonts w:cs="Arial"/>
          <w:sz w:val="22"/>
          <w:szCs w:val="22"/>
        </w:rPr>
        <w:t>Detalizuotas laidininkų pajungimas.</w:t>
      </w:r>
    </w:p>
    <w:p w14:paraId="1DE1DCC1" w14:textId="7CDE9DF1" w:rsidR="007555F4" w:rsidRPr="00B63236" w:rsidRDefault="007555F4" w:rsidP="007555F4">
      <w:pPr>
        <w:rPr>
          <w:rFonts w:cs="Arial"/>
          <w:sz w:val="22"/>
          <w:szCs w:val="22"/>
        </w:rPr>
      </w:pPr>
    </w:p>
    <w:p w14:paraId="0DB8AF8A" w14:textId="77777777" w:rsidR="00FB234A" w:rsidRDefault="00FB234A" w:rsidP="00991619">
      <w:pPr>
        <w:jc w:val="center"/>
        <w:rPr>
          <w:rFonts w:cs="Arial"/>
          <w:b/>
          <w:bCs/>
          <w:sz w:val="28"/>
          <w:szCs w:val="28"/>
        </w:rPr>
      </w:pPr>
    </w:p>
    <w:p w14:paraId="1B323299" w14:textId="77777777" w:rsidR="00FB234A" w:rsidRDefault="00FB234A" w:rsidP="00991619">
      <w:pPr>
        <w:jc w:val="center"/>
        <w:rPr>
          <w:rFonts w:cs="Arial"/>
          <w:b/>
          <w:bCs/>
          <w:sz w:val="28"/>
          <w:szCs w:val="28"/>
        </w:rPr>
      </w:pPr>
    </w:p>
    <w:p w14:paraId="777F0407" w14:textId="77777777" w:rsidR="00FB234A" w:rsidRDefault="00FB234A" w:rsidP="00991619">
      <w:pPr>
        <w:jc w:val="center"/>
        <w:rPr>
          <w:rFonts w:cs="Arial"/>
          <w:b/>
          <w:bCs/>
          <w:sz w:val="28"/>
          <w:szCs w:val="28"/>
        </w:rPr>
      </w:pPr>
    </w:p>
    <w:p w14:paraId="16055BD0" w14:textId="77777777" w:rsidR="00FB234A" w:rsidRDefault="00FB234A" w:rsidP="00991619">
      <w:pPr>
        <w:jc w:val="center"/>
        <w:rPr>
          <w:rFonts w:cs="Arial"/>
          <w:b/>
          <w:bCs/>
          <w:sz w:val="28"/>
          <w:szCs w:val="28"/>
        </w:rPr>
      </w:pPr>
    </w:p>
    <w:p w14:paraId="240AFE4F" w14:textId="77777777" w:rsidR="00FB234A" w:rsidRDefault="00FB234A" w:rsidP="00991619">
      <w:pPr>
        <w:jc w:val="center"/>
        <w:rPr>
          <w:rFonts w:cs="Arial"/>
          <w:b/>
          <w:bCs/>
          <w:sz w:val="28"/>
          <w:szCs w:val="28"/>
        </w:rPr>
      </w:pPr>
    </w:p>
    <w:p w14:paraId="5B50B65B" w14:textId="66A005CA" w:rsidR="00991619" w:rsidRPr="0085234C" w:rsidRDefault="00991619" w:rsidP="00991619">
      <w:pPr>
        <w:jc w:val="center"/>
        <w:rPr>
          <w:rFonts w:cs="Arial"/>
          <w:b/>
          <w:bCs/>
          <w:sz w:val="28"/>
          <w:szCs w:val="28"/>
        </w:rPr>
      </w:pPr>
      <w:r w:rsidRPr="0085234C">
        <w:rPr>
          <w:rFonts w:cs="Arial"/>
          <w:b/>
          <w:bCs/>
          <w:sz w:val="28"/>
          <w:szCs w:val="28"/>
        </w:rPr>
        <w:lastRenderedPageBreak/>
        <w:t>Principinės elektros apskaitos prietaisų pajungimo schemos</w:t>
      </w:r>
    </w:p>
    <w:p w14:paraId="4270AE3B" w14:textId="64AEB292" w:rsidR="00991619" w:rsidRPr="0085234C" w:rsidRDefault="0085234C" w:rsidP="00991619">
      <w:pPr>
        <w:jc w:val="center"/>
        <w:rPr>
          <w:rFonts w:cs="Arial"/>
          <w:sz w:val="20"/>
        </w:rPr>
      </w:pPr>
      <w:r w:rsidRPr="0085234C">
        <w:rPr>
          <w:rFonts w:cs="Arial"/>
          <w:sz w:val="20"/>
        </w:rPr>
        <w:t xml:space="preserve">(Aktuali schemų redakcija patalpinta </w:t>
      </w:r>
      <w:hyperlink r:id="rId25" w:history="1">
        <w:r w:rsidRPr="0085234C">
          <w:rPr>
            <w:rStyle w:val="Hyperlink"/>
            <w:rFonts w:cs="Arial"/>
            <w:sz w:val="20"/>
          </w:rPr>
          <w:t>www.eso.lt</w:t>
        </w:r>
      </w:hyperlink>
      <w:r w:rsidRPr="0085234C">
        <w:rPr>
          <w:rFonts w:cs="Arial"/>
          <w:sz w:val="20"/>
        </w:rPr>
        <w:t xml:space="preserve"> -&gt; Partneriams -&gt; Elektros darbų Rangovams ir Tiekėjams -&gt; Sutarčių valdymas -&gt; Techniniai reikalavimai -&gt; tipinės schemos)</w:t>
      </w:r>
    </w:p>
    <w:p w14:paraId="77D8D9DB" w14:textId="63A14931" w:rsidR="00991619" w:rsidRPr="00800176" w:rsidRDefault="0085234C" w:rsidP="00991619">
      <w:pPr>
        <w:jc w:val="center"/>
        <w:rPr>
          <w:rFonts w:cs="Arial"/>
          <w:sz w:val="22"/>
          <w:szCs w:val="22"/>
          <w:highlight w:val="yellow"/>
        </w:rPr>
      </w:pPr>
      <w:r>
        <w:rPr>
          <w:noProof/>
        </w:rPr>
        <w:drawing>
          <wp:inline distT="0" distB="0" distL="0" distR="0" wp14:anchorId="3D81CDA5" wp14:editId="3E0106E3">
            <wp:extent cx="3200889" cy="4615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6542" cy="462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B140" w14:textId="77777777" w:rsidR="00991619" w:rsidRPr="00800176" w:rsidRDefault="00991619" w:rsidP="00991619">
      <w:pPr>
        <w:jc w:val="center"/>
        <w:rPr>
          <w:rFonts w:cs="Arial"/>
          <w:sz w:val="22"/>
          <w:szCs w:val="22"/>
          <w:highlight w:val="yellow"/>
        </w:rPr>
      </w:pPr>
    </w:p>
    <w:p w14:paraId="6FF1633B" w14:textId="798E0F04" w:rsidR="0031678E" w:rsidRPr="00B63236" w:rsidRDefault="005130C5" w:rsidP="00565346">
      <w:pPr>
        <w:jc w:val="center"/>
        <w:rPr>
          <w:rFonts w:cs="Arial"/>
          <w:sz w:val="22"/>
          <w:szCs w:val="22"/>
        </w:rPr>
      </w:pPr>
      <w:r w:rsidRPr="0085234C">
        <w:rPr>
          <w:rFonts w:cs="Arial"/>
          <w:sz w:val="22"/>
          <w:szCs w:val="22"/>
        </w:rPr>
        <w:t>4</w:t>
      </w:r>
      <w:r w:rsidR="00991619" w:rsidRPr="0085234C">
        <w:rPr>
          <w:rFonts w:cs="Arial"/>
          <w:sz w:val="22"/>
          <w:szCs w:val="22"/>
        </w:rPr>
        <w:t xml:space="preserve"> paveikslas</w:t>
      </w:r>
    </w:p>
    <w:sectPr w:rsidR="0031678E" w:rsidRPr="00B63236" w:rsidSect="00BD5A5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40" w:code="9"/>
      <w:pgMar w:top="1560" w:right="851" w:bottom="990" w:left="1418" w:header="567" w:footer="567" w:gutter="0"/>
      <w:cols w:space="1296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9D29E" w14:textId="77777777" w:rsidR="00F649F6" w:rsidRDefault="00F649F6">
      <w:r>
        <w:separator/>
      </w:r>
    </w:p>
  </w:endnote>
  <w:endnote w:type="continuationSeparator" w:id="0">
    <w:p w14:paraId="1500FDE7" w14:textId="77777777" w:rsidR="00F649F6" w:rsidRDefault="00F64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2320" w14:textId="77777777" w:rsidR="007304C0" w:rsidRDefault="007304C0" w:rsidP="00FE13A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586A465C" w14:textId="77777777" w:rsidR="007304C0" w:rsidRDefault="007304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FFB91" w14:textId="77777777" w:rsidR="007304C0" w:rsidRPr="008D172A" w:rsidRDefault="007304C0" w:rsidP="009D462C">
    <w:pPr>
      <w:pStyle w:val="Footer"/>
      <w:jc w:val="center"/>
      <w:rPr>
        <w:rFonts w:cs="Arial"/>
        <w:b/>
        <w:sz w:val="20"/>
      </w:rPr>
    </w:pPr>
    <w:r w:rsidRPr="008D172A">
      <w:rPr>
        <w:rFonts w:cs="Arial"/>
        <w:b/>
        <w:sz w:val="20"/>
      </w:rPr>
      <w:fldChar w:fldCharType="begin"/>
    </w:r>
    <w:r w:rsidRPr="008D172A">
      <w:rPr>
        <w:rFonts w:cs="Arial"/>
        <w:b/>
        <w:sz w:val="20"/>
      </w:rPr>
      <w:instrText xml:space="preserve"> PAGE </w:instrText>
    </w:r>
    <w:r w:rsidRPr="008D172A">
      <w:rPr>
        <w:rFonts w:cs="Arial"/>
        <w:b/>
        <w:sz w:val="20"/>
      </w:rPr>
      <w:fldChar w:fldCharType="separate"/>
    </w:r>
    <w:r w:rsidR="00460434" w:rsidRPr="008D172A">
      <w:rPr>
        <w:rFonts w:cs="Arial"/>
        <w:b/>
        <w:noProof/>
        <w:sz w:val="20"/>
      </w:rPr>
      <w:t>1</w:t>
    </w:r>
    <w:r w:rsidR="00460434" w:rsidRPr="008D172A">
      <w:rPr>
        <w:rFonts w:cs="Arial"/>
        <w:b/>
        <w:noProof/>
        <w:sz w:val="20"/>
      </w:rPr>
      <w:t>3</w:t>
    </w:r>
    <w:r w:rsidRPr="008D172A">
      <w:rPr>
        <w:rFonts w:cs="Arial"/>
        <w:b/>
        <w:sz w:val="20"/>
      </w:rPr>
      <w:fldChar w:fldCharType="end"/>
    </w:r>
    <w:r w:rsidRPr="008D172A">
      <w:rPr>
        <w:rFonts w:cs="Arial"/>
        <w:b/>
        <w:sz w:val="20"/>
      </w:rPr>
      <w:t xml:space="preserve"> psl. iš </w:t>
    </w:r>
    <w:r w:rsidRPr="008D172A">
      <w:rPr>
        <w:rFonts w:cs="Arial"/>
        <w:b/>
        <w:sz w:val="20"/>
      </w:rPr>
      <w:fldChar w:fldCharType="begin"/>
    </w:r>
    <w:r w:rsidRPr="008D172A">
      <w:rPr>
        <w:rFonts w:cs="Arial"/>
        <w:b/>
        <w:sz w:val="20"/>
      </w:rPr>
      <w:instrText xml:space="preserve"> NUMPAGES </w:instrText>
    </w:r>
    <w:r w:rsidRPr="008D172A">
      <w:rPr>
        <w:rFonts w:cs="Arial"/>
        <w:b/>
        <w:sz w:val="20"/>
      </w:rPr>
      <w:fldChar w:fldCharType="separate"/>
    </w:r>
    <w:r w:rsidR="00460434" w:rsidRPr="008D172A">
      <w:rPr>
        <w:rFonts w:cs="Arial"/>
        <w:b/>
        <w:noProof/>
        <w:sz w:val="20"/>
      </w:rPr>
      <w:t>13</w:t>
    </w:r>
    <w:r w:rsidRPr="008D172A">
      <w:rPr>
        <w:rFonts w:cs="Arial"/>
        <w:b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9A662" w14:textId="77777777" w:rsidR="006D01DD" w:rsidRDefault="006D01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841D7" w14:textId="77777777" w:rsidR="00F649F6" w:rsidRDefault="00F649F6">
      <w:r>
        <w:separator/>
      </w:r>
    </w:p>
  </w:footnote>
  <w:footnote w:type="continuationSeparator" w:id="0">
    <w:p w14:paraId="12314C91" w14:textId="77777777" w:rsidR="00F649F6" w:rsidRDefault="00F64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60226" w14:textId="74CB78BF" w:rsidR="006D01DD" w:rsidRDefault="006D01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11C19" w14:textId="7158C005" w:rsidR="006D01DD" w:rsidRDefault="006D01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8C0A2" w14:textId="4EA0292F" w:rsidR="006D01DD" w:rsidRDefault="006D01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72AAE"/>
    <w:multiLevelType w:val="multilevel"/>
    <w:tmpl w:val="2376EE0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081569"/>
    <w:multiLevelType w:val="hybridMultilevel"/>
    <w:tmpl w:val="0C58CD76"/>
    <w:lvl w:ilvl="0" w:tplc="2E1C70F6">
      <w:start w:val="1"/>
      <w:numFmt w:val="bullet"/>
      <w:lvlText w:val=""/>
      <w:lvlJc w:val="left"/>
      <w:pPr>
        <w:tabs>
          <w:tab w:val="num" w:pos="753"/>
        </w:tabs>
        <w:ind w:left="753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73"/>
        </w:tabs>
        <w:ind w:left="1473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93"/>
        </w:tabs>
        <w:ind w:left="2193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913"/>
        </w:tabs>
        <w:ind w:left="2913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33"/>
        </w:tabs>
        <w:ind w:left="3633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53"/>
        </w:tabs>
        <w:ind w:left="4353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73"/>
        </w:tabs>
        <w:ind w:left="5073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93"/>
        </w:tabs>
        <w:ind w:left="5793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513"/>
        </w:tabs>
        <w:ind w:left="6513" w:hanging="360"/>
      </w:pPr>
      <w:rPr>
        <w:rFonts w:ascii="Wingdings" w:hAnsi="Wingdings" w:hint="default"/>
      </w:rPr>
    </w:lvl>
  </w:abstractNum>
  <w:abstractNum w:abstractNumId="2" w15:restartNumberingAfterBreak="0">
    <w:nsid w:val="072374E1"/>
    <w:multiLevelType w:val="hybridMultilevel"/>
    <w:tmpl w:val="3D08BFA2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F2B"/>
    <w:multiLevelType w:val="hybridMultilevel"/>
    <w:tmpl w:val="328CB092"/>
    <w:lvl w:ilvl="0" w:tplc="0427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261C744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5F5E34"/>
    <w:multiLevelType w:val="hybridMultilevel"/>
    <w:tmpl w:val="74045BF2"/>
    <w:lvl w:ilvl="0" w:tplc="DE7E22F2">
      <w:start w:val="1"/>
      <w:numFmt w:val="bullet"/>
      <w:lvlText w:val="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01C25B4"/>
    <w:multiLevelType w:val="hybridMultilevel"/>
    <w:tmpl w:val="C638EF24"/>
    <w:lvl w:ilvl="0" w:tplc="7682F82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27905"/>
    <w:multiLevelType w:val="hybridMultilevel"/>
    <w:tmpl w:val="AAAE7888"/>
    <w:lvl w:ilvl="0" w:tplc="261C74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47958"/>
    <w:multiLevelType w:val="multilevel"/>
    <w:tmpl w:val="D4EAD5AC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5447CBC"/>
    <w:multiLevelType w:val="hybridMultilevel"/>
    <w:tmpl w:val="F210023C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82F72"/>
    <w:multiLevelType w:val="hybridMultilevel"/>
    <w:tmpl w:val="58CE3FF2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9520E"/>
    <w:multiLevelType w:val="hybridMultilevel"/>
    <w:tmpl w:val="35D48F5A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7F2D91"/>
    <w:multiLevelType w:val="hybridMultilevel"/>
    <w:tmpl w:val="AACE3B82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AE22D9"/>
    <w:multiLevelType w:val="hybridMultilevel"/>
    <w:tmpl w:val="48E022FA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759CA"/>
    <w:multiLevelType w:val="hybridMultilevel"/>
    <w:tmpl w:val="D7A460F4"/>
    <w:lvl w:ilvl="0" w:tplc="81DEBE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EE78D6"/>
    <w:multiLevelType w:val="hybridMultilevel"/>
    <w:tmpl w:val="20A6DFB2"/>
    <w:lvl w:ilvl="0" w:tplc="CCD23A4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6249D6"/>
    <w:multiLevelType w:val="hybridMultilevel"/>
    <w:tmpl w:val="17D6CCC2"/>
    <w:lvl w:ilvl="0" w:tplc="32D8FB10">
      <w:start w:val="2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 w:tplc="2E1C70F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503C8F"/>
    <w:multiLevelType w:val="hybridMultilevel"/>
    <w:tmpl w:val="05443C9E"/>
    <w:lvl w:ilvl="0" w:tplc="5DC0F4F6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8B14341"/>
    <w:multiLevelType w:val="hybridMultilevel"/>
    <w:tmpl w:val="F6D63206"/>
    <w:lvl w:ilvl="0" w:tplc="1CEA7FA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1DEBE1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9BB18BC"/>
    <w:multiLevelType w:val="hybridMultilevel"/>
    <w:tmpl w:val="168A15F0"/>
    <w:lvl w:ilvl="0" w:tplc="042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A6945C4"/>
    <w:multiLevelType w:val="hybridMultilevel"/>
    <w:tmpl w:val="535A277A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33D07"/>
    <w:multiLevelType w:val="hybridMultilevel"/>
    <w:tmpl w:val="6EE49052"/>
    <w:lvl w:ilvl="0" w:tplc="DC6A55D0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55338C"/>
    <w:multiLevelType w:val="hybridMultilevel"/>
    <w:tmpl w:val="789A2B7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7902D2"/>
    <w:multiLevelType w:val="multilevel"/>
    <w:tmpl w:val="F6D6320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0875E64"/>
    <w:multiLevelType w:val="hybridMultilevel"/>
    <w:tmpl w:val="D4182BFC"/>
    <w:lvl w:ilvl="0" w:tplc="81DEBE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3A4CE8"/>
    <w:multiLevelType w:val="hybridMultilevel"/>
    <w:tmpl w:val="42DECE0C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F80927"/>
    <w:multiLevelType w:val="multilevel"/>
    <w:tmpl w:val="9FECD1C6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E2D039B"/>
    <w:multiLevelType w:val="hybridMultilevel"/>
    <w:tmpl w:val="F31E70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E92148"/>
    <w:multiLevelType w:val="hybridMultilevel"/>
    <w:tmpl w:val="150E0F4E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DEBE1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8E0727"/>
    <w:multiLevelType w:val="hybridMultilevel"/>
    <w:tmpl w:val="9E54979C"/>
    <w:lvl w:ilvl="0" w:tplc="1CEA7FA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168CB90">
      <w:start w:val="1"/>
      <w:numFmt w:val="bullet"/>
      <w:lvlText w:val=""/>
      <w:lvlJc w:val="left"/>
      <w:pPr>
        <w:tabs>
          <w:tab w:val="num" w:pos="1080"/>
        </w:tabs>
        <w:ind w:left="720" w:firstLine="0"/>
      </w:pPr>
      <w:rPr>
        <w:rFonts w:ascii="Symbol" w:hAnsi="Symbol" w:hint="default"/>
        <w:color w:val="auto"/>
      </w:rPr>
    </w:lvl>
    <w:lvl w:ilvl="2" w:tplc="81DEBE14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3" w:tplc="0427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46236259"/>
    <w:multiLevelType w:val="hybridMultilevel"/>
    <w:tmpl w:val="B6FED5C4"/>
    <w:lvl w:ilvl="0" w:tplc="042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E1C70F6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2" w:tplc="0427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DCCA0CA">
      <w:numFmt w:val="bullet"/>
      <w:lvlText w:val="-"/>
      <w:lvlJc w:val="left"/>
      <w:pPr>
        <w:ind w:left="2520" w:hanging="360"/>
      </w:pPr>
      <w:rPr>
        <w:rFonts w:ascii="Arial" w:eastAsia="Times New Roman" w:hAnsi="Arial" w:cs="Arial" w:hint="default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462B29CD"/>
    <w:multiLevelType w:val="hybridMultilevel"/>
    <w:tmpl w:val="B53430EE"/>
    <w:lvl w:ilvl="0" w:tplc="0427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674B22"/>
    <w:multiLevelType w:val="multilevel"/>
    <w:tmpl w:val="5BB4A4F4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498C56E6"/>
    <w:multiLevelType w:val="hybridMultilevel"/>
    <w:tmpl w:val="0F7AFCB6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40140"/>
    <w:multiLevelType w:val="hybridMultilevel"/>
    <w:tmpl w:val="214E329E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0930E9"/>
    <w:multiLevelType w:val="hybridMultilevel"/>
    <w:tmpl w:val="28603B64"/>
    <w:lvl w:ilvl="0" w:tplc="309AD65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3D4437D"/>
    <w:multiLevelType w:val="hybridMultilevel"/>
    <w:tmpl w:val="640A28FC"/>
    <w:lvl w:ilvl="0" w:tplc="042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E7E2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59060E85"/>
    <w:multiLevelType w:val="hybridMultilevel"/>
    <w:tmpl w:val="69E8531A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B6873"/>
    <w:multiLevelType w:val="hybridMultilevel"/>
    <w:tmpl w:val="8878F8D4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A86449"/>
    <w:multiLevelType w:val="hybridMultilevel"/>
    <w:tmpl w:val="1E5895A6"/>
    <w:lvl w:ilvl="0" w:tplc="81DEB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F32A22"/>
    <w:multiLevelType w:val="hybridMultilevel"/>
    <w:tmpl w:val="194CD770"/>
    <w:lvl w:ilvl="0" w:tplc="7D665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0EA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98E7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30C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685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D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167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C05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D094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07D2CF5"/>
    <w:multiLevelType w:val="hybridMultilevel"/>
    <w:tmpl w:val="C6762158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A95F26"/>
    <w:multiLevelType w:val="hybridMultilevel"/>
    <w:tmpl w:val="E7EE127E"/>
    <w:lvl w:ilvl="0" w:tplc="2E1C70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8E480E"/>
    <w:multiLevelType w:val="hybridMultilevel"/>
    <w:tmpl w:val="F732F4B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462CD"/>
    <w:multiLevelType w:val="hybridMultilevel"/>
    <w:tmpl w:val="28BE6984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A03249"/>
    <w:multiLevelType w:val="hybridMultilevel"/>
    <w:tmpl w:val="CA14D990"/>
    <w:lvl w:ilvl="0" w:tplc="DE7E22F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4832929">
    <w:abstractNumId w:val="28"/>
  </w:num>
  <w:num w:numId="2" w16cid:durableId="1095589813">
    <w:abstractNumId w:val="3"/>
  </w:num>
  <w:num w:numId="3" w16cid:durableId="141508099">
    <w:abstractNumId w:val="17"/>
  </w:num>
  <w:num w:numId="4" w16cid:durableId="1874996371">
    <w:abstractNumId w:val="27"/>
  </w:num>
  <w:num w:numId="5" w16cid:durableId="596211073">
    <w:abstractNumId w:val="44"/>
  </w:num>
  <w:num w:numId="6" w16cid:durableId="521018679">
    <w:abstractNumId w:val="43"/>
  </w:num>
  <w:num w:numId="7" w16cid:durableId="1220434070">
    <w:abstractNumId w:val="2"/>
  </w:num>
  <w:num w:numId="8" w16cid:durableId="1399478349">
    <w:abstractNumId w:val="12"/>
  </w:num>
  <w:num w:numId="9" w16cid:durableId="1658462992">
    <w:abstractNumId w:val="36"/>
  </w:num>
  <w:num w:numId="10" w16cid:durableId="1725987684">
    <w:abstractNumId w:val="9"/>
  </w:num>
  <w:num w:numId="11" w16cid:durableId="940842422">
    <w:abstractNumId w:val="19"/>
  </w:num>
  <w:num w:numId="12" w16cid:durableId="1639653069">
    <w:abstractNumId w:val="32"/>
  </w:num>
  <w:num w:numId="13" w16cid:durableId="1007369097">
    <w:abstractNumId w:val="40"/>
  </w:num>
  <w:num w:numId="14" w16cid:durableId="126362176">
    <w:abstractNumId w:val="24"/>
  </w:num>
  <w:num w:numId="15" w16cid:durableId="1382292518">
    <w:abstractNumId w:val="35"/>
  </w:num>
  <w:num w:numId="16" w16cid:durableId="2066416207">
    <w:abstractNumId w:val="10"/>
  </w:num>
  <w:num w:numId="17" w16cid:durableId="2037000198">
    <w:abstractNumId w:val="37"/>
  </w:num>
  <w:num w:numId="18" w16cid:durableId="559368438">
    <w:abstractNumId w:val="8"/>
  </w:num>
  <w:num w:numId="19" w16cid:durableId="1286739223">
    <w:abstractNumId w:val="33"/>
  </w:num>
  <w:num w:numId="20" w16cid:durableId="99687545">
    <w:abstractNumId w:val="4"/>
  </w:num>
  <w:num w:numId="21" w16cid:durableId="488178458">
    <w:abstractNumId w:val="22"/>
  </w:num>
  <w:num w:numId="22" w16cid:durableId="1364013574">
    <w:abstractNumId w:val="34"/>
  </w:num>
  <w:num w:numId="23" w16cid:durableId="1267999505">
    <w:abstractNumId w:val="16"/>
  </w:num>
  <w:num w:numId="24" w16cid:durableId="1141311298">
    <w:abstractNumId w:val="29"/>
  </w:num>
  <w:num w:numId="25" w16cid:durableId="1559511559">
    <w:abstractNumId w:val="15"/>
  </w:num>
  <w:num w:numId="26" w16cid:durableId="1945726892">
    <w:abstractNumId w:val="41"/>
  </w:num>
  <w:num w:numId="27" w16cid:durableId="624119348">
    <w:abstractNumId w:val="1"/>
  </w:num>
  <w:num w:numId="28" w16cid:durableId="768238016">
    <w:abstractNumId w:val="23"/>
  </w:num>
  <w:num w:numId="29" w16cid:durableId="647788460">
    <w:abstractNumId w:val="13"/>
  </w:num>
  <w:num w:numId="30" w16cid:durableId="332218658">
    <w:abstractNumId w:val="11"/>
  </w:num>
  <w:num w:numId="31" w16cid:durableId="469325052">
    <w:abstractNumId w:val="5"/>
  </w:num>
  <w:num w:numId="32" w16cid:durableId="1538347932">
    <w:abstractNumId w:val="14"/>
  </w:num>
  <w:num w:numId="33" w16cid:durableId="995645606">
    <w:abstractNumId w:val="39"/>
  </w:num>
  <w:num w:numId="34" w16cid:durableId="1136143023">
    <w:abstractNumId w:val="26"/>
  </w:num>
  <w:num w:numId="35" w16cid:durableId="1898588649">
    <w:abstractNumId w:val="6"/>
  </w:num>
  <w:num w:numId="36" w16cid:durableId="1226333533">
    <w:abstractNumId w:val="38"/>
  </w:num>
  <w:num w:numId="37" w16cid:durableId="1231846056">
    <w:abstractNumId w:val="42"/>
  </w:num>
  <w:num w:numId="38" w16cid:durableId="841167837">
    <w:abstractNumId w:val="21"/>
  </w:num>
  <w:num w:numId="39" w16cid:durableId="1812669617">
    <w:abstractNumId w:val="20"/>
  </w:num>
  <w:num w:numId="40" w16cid:durableId="2077698742">
    <w:abstractNumId w:val="30"/>
  </w:num>
  <w:num w:numId="41" w16cid:durableId="1900166014">
    <w:abstractNumId w:val="0"/>
  </w:num>
  <w:num w:numId="42" w16cid:durableId="2033920247">
    <w:abstractNumId w:val="7"/>
  </w:num>
  <w:num w:numId="43" w16cid:durableId="1851750276">
    <w:abstractNumId w:val="31"/>
  </w:num>
  <w:num w:numId="44" w16cid:durableId="1967857199">
    <w:abstractNumId w:val="25"/>
  </w:num>
  <w:num w:numId="45" w16cid:durableId="1318531513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C7A"/>
    <w:rsid w:val="000012E8"/>
    <w:rsid w:val="000047E5"/>
    <w:rsid w:val="00007762"/>
    <w:rsid w:val="0001025F"/>
    <w:rsid w:val="00013799"/>
    <w:rsid w:val="000141B0"/>
    <w:rsid w:val="00014681"/>
    <w:rsid w:val="000154FF"/>
    <w:rsid w:val="0001602B"/>
    <w:rsid w:val="00020311"/>
    <w:rsid w:val="00022A32"/>
    <w:rsid w:val="00027AF9"/>
    <w:rsid w:val="000306EE"/>
    <w:rsid w:val="00034C79"/>
    <w:rsid w:val="00034CB9"/>
    <w:rsid w:val="000366A0"/>
    <w:rsid w:val="00050850"/>
    <w:rsid w:val="000543F7"/>
    <w:rsid w:val="00056BBB"/>
    <w:rsid w:val="00061930"/>
    <w:rsid w:val="0007073E"/>
    <w:rsid w:val="00070EFD"/>
    <w:rsid w:val="00072907"/>
    <w:rsid w:val="00075E26"/>
    <w:rsid w:val="00077310"/>
    <w:rsid w:val="00082245"/>
    <w:rsid w:val="00082BE3"/>
    <w:rsid w:val="00084170"/>
    <w:rsid w:val="000901F4"/>
    <w:rsid w:val="000924F6"/>
    <w:rsid w:val="000926E9"/>
    <w:rsid w:val="00092961"/>
    <w:rsid w:val="00093C4C"/>
    <w:rsid w:val="000A0A37"/>
    <w:rsid w:val="000A3608"/>
    <w:rsid w:val="000A3803"/>
    <w:rsid w:val="000B66B0"/>
    <w:rsid w:val="000B78FB"/>
    <w:rsid w:val="000C2F97"/>
    <w:rsid w:val="000C47DA"/>
    <w:rsid w:val="000C5210"/>
    <w:rsid w:val="000C54B9"/>
    <w:rsid w:val="000C5E8A"/>
    <w:rsid w:val="000D53C7"/>
    <w:rsid w:val="000D6D32"/>
    <w:rsid w:val="000D7888"/>
    <w:rsid w:val="000E1444"/>
    <w:rsid w:val="000E2D19"/>
    <w:rsid w:val="000E32A8"/>
    <w:rsid w:val="000E65E1"/>
    <w:rsid w:val="000E7E53"/>
    <w:rsid w:val="000F0341"/>
    <w:rsid w:val="000F095F"/>
    <w:rsid w:val="000F193A"/>
    <w:rsid w:val="000F20A3"/>
    <w:rsid w:val="000F4AAC"/>
    <w:rsid w:val="000F57CB"/>
    <w:rsid w:val="000F5C5A"/>
    <w:rsid w:val="000F6954"/>
    <w:rsid w:val="001015E1"/>
    <w:rsid w:val="001025AB"/>
    <w:rsid w:val="00103517"/>
    <w:rsid w:val="00105A8F"/>
    <w:rsid w:val="001113A4"/>
    <w:rsid w:val="00112852"/>
    <w:rsid w:val="00114BDD"/>
    <w:rsid w:val="00117931"/>
    <w:rsid w:val="0012002F"/>
    <w:rsid w:val="00122107"/>
    <w:rsid w:val="0012213E"/>
    <w:rsid w:val="001222B0"/>
    <w:rsid w:val="00123B6C"/>
    <w:rsid w:val="0012519F"/>
    <w:rsid w:val="00133788"/>
    <w:rsid w:val="001362AA"/>
    <w:rsid w:val="00141D08"/>
    <w:rsid w:val="00144D96"/>
    <w:rsid w:val="00146A56"/>
    <w:rsid w:val="00151B97"/>
    <w:rsid w:val="00152C8A"/>
    <w:rsid w:val="00156808"/>
    <w:rsid w:val="0016034B"/>
    <w:rsid w:val="001637C2"/>
    <w:rsid w:val="00164358"/>
    <w:rsid w:val="00164F2E"/>
    <w:rsid w:val="00165BF5"/>
    <w:rsid w:val="00165FF2"/>
    <w:rsid w:val="00167AB6"/>
    <w:rsid w:val="00171993"/>
    <w:rsid w:val="001721A1"/>
    <w:rsid w:val="001728C6"/>
    <w:rsid w:val="001743EB"/>
    <w:rsid w:val="00175315"/>
    <w:rsid w:val="00175F79"/>
    <w:rsid w:val="00177BCE"/>
    <w:rsid w:val="00177F9A"/>
    <w:rsid w:val="00181AF8"/>
    <w:rsid w:val="00183DC0"/>
    <w:rsid w:val="00183E0B"/>
    <w:rsid w:val="00185D76"/>
    <w:rsid w:val="00190C5C"/>
    <w:rsid w:val="00193545"/>
    <w:rsid w:val="00196473"/>
    <w:rsid w:val="001A0748"/>
    <w:rsid w:val="001A1A74"/>
    <w:rsid w:val="001A31BC"/>
    <w:rsid w:val="001A581B"/>
    <w:rsid w:val="001B6311"/>
    <w:rsid w:val="001B725C"/>
    <w:rsid w:val="001C12F9"/>
    <w:rsid w:val="001C14AD"/>
    <w:rsid w:val="001C1C7A"/>
    <w:rsid w:val="001C313D"/>
    <w:rsid w:val="001C3A63"/>
    <w:rsid w:val="001C4C00"/>
    <w:rsid w:val="001C5034"/>
    <w:rsid w:val="001D0114"/>
    <w:rsid w:val="001D58E7"/>
    <w:rsid w:val="001D69A6"/>
    <w:rsid w:val="001D6D6E"/>
    <w:rsid w:val="001E101F"/>
    <w:rsid w:val="001E1598"/>
    <w:rsid w:val="001E4E87"/>
    <w:rsid w:val="001E7C14"/>
    <w:rsid w:val="001F24C5"/>
    <w:rsid w:val="001F24DD"/>
    <w:rsid w:val="001F37D9"/>
    <w:rsid w:val="00201C96"/>
    <w:rsid w:val="002049C4"/>
    <w:rsid w:val="00205E5B"/>
    <w:rsid w:val="00207C56"/>
    <w:rsid w:val="00214D1B"/>
    <w:rsid w:val="00214E30"/>
    <w:rsid w:val="0022335A"/>
    <w:rsid w:val="002243D1"/>
    <w:rsid w:val="00225FEB"/>
    <w:rsid w:val="00232B11"/>
    <w:rsid w:val="002367A4"/>
    <w:rsid w:val="00240993"/>
    <w:rsid w:val="0024139D"/>
    <w:rsid w:val="00241825"/>
    <w:rsid w:val="00243223"/>
    <w:rsid w:val="0024409F"/>
    <w:rsid w:val="002442D7"/>
    <w:rsid w:val="002446B1"/>
    <w:rsid w:val="00246AF0"/>
    <w:rsid w:val="00246C64"/>
    <w:rsid w:val="00252E6F"/>
    <w:rsid w:val="002537B8"/>
    <w:rsid w:val="00254FA9"/>
    <w:rsid w:val="002572A3"/>
    <w:rsid w:val="00257F58"/>
    <w:rsid w:val="002619D0"/>
    <w:rsid w:val="00263E87"/>
    <w:rsid w:val="00270E85"/>
    <w:rsid w:val="0027117E"/>
    <w:rsid w:val="00271277"/>
    <w:rsid w:val="00271A65"/>
    <w:rsid w:val="00272702"/>
    <w:rsid w:val="002734F3"/>
    <w:rsid w:val="00275885"/>
    <w:rsid w:val="002766B8"/>
    <w:rsid w:val="00283CEA"/>
    <w:rsid w:val="00286C0C"/>
    <w:rsid w:val="0028770B"/>
    <w:rsid w:val="0029010A"/>
    <w:rsid w:val="00292039"/>
    <w:rsid w:val="00293060"/>
    <w:rsid w:val="00296967"/>
    <w:rsid w:val="002A2401"/>
    <w:rsid w:val="002A524B"/>
    <w:rsid w:val="002A79B6"/>
    <w:rsid w:val="002B4CA6"/>
    <w:rsid w:val="002B5D9F"/>
    <w:rsid w:val="002C5693"/>
    <w:rsid w:val="002D01AA"/>
    <w:rsid w:val="002D68F1"/>
    <w:rsid w:val="002D7888"/>
    <w:rsid w:val="002E13E1"/>
    <w:rsid w:val="002E4778"/>
    <w:rsid w:val="002E6862"/>
    <w:rsid w:val="002E7908"/>
    <w:rsid w:val="002F347C"/>
    <w:rsid w:val="002F4CBF"/>
    <w:rsid w:val="002F77E4"/>
    <w:rsid w:val="00300165"/>
    <w:rsid w:val="00300712"/>
    <w:rsid w:val="003027C4"/>
    <w:rsid w:val="00304B40"/>
    <w:rsid w:val="0031412A"/>
    <w:rsid w:val="0031678E"/>
    <w:rsid w:val="00316AB6"/>
    <w:rsid w:val="0032057A"/>
    <w:rsid w:val="0032127A"/>
    <w:rsid w:val="00321BEE"/>
    <w:rsid w:val="003240D4"/>
    <w:rsid w:val="00327E9C"/>
    <w:rsid w:val="00330372"/>
    <w:rsid w:val="00334FAC"/>
    <w:rsid w:val="00335416"/>
    <w:rsid w:val="00336AA1"/>
    <w:rsid w:val="00345381"/>
    <w:rsid w:val="0036181E"/>
    <w:rsid w:val="003633BA"/>
    <w:rsid w:val="003634FD"/>
    <w:rsid w:val="00366637"/>
    <w:rsid w:val="00370914"/>
    <w:rsid w:val="003807D2"/>
    <w:rsid w:val="00381734"/>
    <w:rsid w:val="003848AB"/>
    <w:rsid w:val="00390580"/>
    <w:rsid w:val="00392EA1"/>
    <w:rsid w:val="0039393D"/>
    <w:rsid w:val="00395237"/>
    <w:rsid w:val="0039538E"/>
    <w:rsid w:val="00395DD9"/>
    <w:rsid w:val="003969D9"/>
    <w:rsid w:val="00396D29"/>
    <w:rsid w:val="0039703D"/>
    <w:rsid w:val="003A3541"/>
    <w:rsid w:val="003A3A8F"/>
    <w:rsid w:val="003B0990"/>
    <w:rsid w:val="003B24C8"/>
    <w:rsid w:val="003B482D"/>
    <w:rsid w:val="003C3E4F"/>
    <w:rsid w:val="003C4E31"/>
    <w:rsid w:val="003D0949"/>
    <w:rsid w:val="003D1039"/>
    <w:rsid w:val="003D2791"/>
    <w:rsid w:val="003D55A6"/>
    <w:rsid w:val="003D580C"/>
    <w:rsid w:val="003E07FE"/>
    <w:rsid w:val="003E0E43"/>
    <w:rsid w:val="003E0F0F"/>
    <w:rsid w:val="003E19AE"/>
    <w:rsid w:val="003E3563"/>
    <w:rsid w:val="003E36F6"/>
    <w:rsid w:val="003E5907"/>
    <w:rsid w:val="003F1A83"/>
    <w:rsid w:val="003F1AE5"/>
    <w:rsid w:val="003F6844"/>
    <w:rsid w:val="003F7CBD"/>
    <w:rsid w:val="00403A89"/>
    <w:rsid w:val="00405886"/>
    <w:rsid w:val="00406CD1"/>
    <w:rsid w:val="00407751"/>
    <w:rsid w:val="004107B4"/>
    <w:rsid w:val="00410812"/>
    <w:rsid w:val="00410824"/>
    <w:rsid w:val="00414CE3"/>
    <w:rsid w:val="00425063"/>
    <w:rsid w:val="0042523C"/>
    <w:rsid w:val="004263AA"/>
    <w:rsid w:val="00430D45"/>
    <w:rsid w:val="0043177A"/>
    <w:rsid w:val="00431ECA"/>
    <w:rsid w:val="004334E8"/>
    <w:rsid w:val="00434C92"/>
    <w:rsid w:val="00434D4F"/>
    <w:rsid w:val="004357B5"/>
    <w:rsid w:val="0043607B"/>
    <w:rsid w:val="0043784D"/>
    <w:rsid w:val="0044303B"/>
    <w:rsid w:val="004434F7"/>
    <w:rsid w:val="00443796"/>
    <w:rsid w:val="00444810"/>
    <w:rsid w:val="00444950"/>
    <w:rsid w:val="00447546"/>
    <w:rsid w:val="004538BD"/>
    <w:rsid w:val="00460434"/>
    <w:rsid w:val="00461675"/>
    <w:rsid w:val="0046252A"/>
    <w:rsid w:val="0046491F"/>
    <w:rsid w:val="004662C3"/>
    <w:rsid w:val="004727C6"/>
    <w:rsid w:val="004730CD"/>
    <w:rsid w:val="00477DDF"/>
    <w:rsid w:val="00481FFE"/>
    <w:rsid w:val="00485C92"/>
    <w:rsid w:val="004864F2"/>
    <w:rsid w:val="004868E7"/>
    <w:rsid w:val="0049295E"/>
    <w:rsid w:val="0049794C"/>
    <w:rsid w:val="004A3119"/>
    <w:rsid w:val="004A5188"/>
    <w:rsid w:val="004A6A62"/>
    <w:rsid w:val="004B4475"/>
    <w:rsid w:val="004B4C22"/>
    <w:rsid w:val="004B5052"/>
    <w:rsid w:val="004C16FD"/>
    <w:rsid w:val="004C1937"/>
    <w:rsid w:val="004C6DEF"/>
    <w:rsid w:val="004D0610"/>
    <w:rsid w:val="004D3FAF"/>
    <w:rsid w:val="004D6FE2"/>
    <w:rsid w:val="004D7098"/>
    <w:rsid w:val="004E1C2B"/>
    <w:rsid w:val="004E284F"/>
    <w:rsid w:val="004E7048"/>
    <w:rsid w:val="004F5B86"/>
    <w:rsid w:val="004F7B2E"/>
    <w:rsid w:val="00502647"/>
    <w:rsid w:val="00503AA2"/>
    <w:rsid w:val="0050464D"/>
    <w:rsid w:val="00505437"/>
    <w:rsid w:val="0050684A"/>
    <w:rsid w:val="0051096E"/>
    <w:rsid w:val="00511688"/>
    <w:rsid w:val="00512A55"/>
    <w:rsid w:val="005130C5"/>
    <w:rsid w:val="00514400"/>
    <w:rsid w:val="005158CC"/>
    <w:rsid w:val="0052047B"/>
    <w:rsid w:val="00521B0C"/>
    <w:rsid w:val="0052339F"/>
    <w:rsid w:val="00525E36"/>
    <w:rsid w:val="00536667"/>
    <w:rsid w:val="00547277"/>
    <w:rsid w:val="00551395"/>
    <w:rsid w:val="00551F54"/>
    <w:rsid w:val="00560D39"/>
    <w:rsid w:val="00563971"/>
    <w:rsid w:val="00565346"/>
    <w:rsid w:val="00565DED"/>
    <w:rsid w:val="005660DA"/>
    <w:rsid w:val="0056741D"/>
    <w:rsid w:val="00571784"/>
    <w:rsid w:val="00572FE8"/>
    <w:rsid w:val="005773BE"/>
    <w:rsid w:val="005954DB"/>
    <w:rsid w:val="00595D8B"/>
    <w:rsid w:val="00597841"/>
    <w:rsid w:val="005A0D4C"/>
    <w:rsid w:val="005B020B"/>
    <w:rsid w:val="005B08C4"/>
    <w:rsid w:val="005B0E40"/>
    <w:rsid w:val="005B1C9F"/>
    <w:rsid w:val="005B3A77"/>
    <w:rsid w:val="005C11DD"/>
    <w:rsid w:val="005C12FE"/>
    <w:rsid w:val="005C1325"/>
    <w:rsid w:val="005C268F"/>
    <w:rsid w:val="005C31AD"/>
    <w:rsid w:val="005D354C"/>
    <w:rsid w:val="005D39C2"/>
    <w:rsid w:val="005D6743"/>
    <w:rsid w:val="005E3622"/>
    <w:rsid w:val="005E4DB2"/>
    <w:rsid w:val="005F0493"/>
    <w:rsid w:val="005F1FB1"/>
    <w:rsid w:val="005F2222"/>
    <w:rsid w:val="005F44AF"/>
    <w:rsid w:val="005F5172"/>
    <w:rsid w:val="005F7FBF"/>
    <w:rsid w:val="0060189A"/>
    <w:rsid w:val="00602053"/>
    <w:rsid w:val="00604CE5"/>
    <w:rsid w:val="006060C2"/>
    <w:rsid w:val="00607F44"/>
    <w:rsid w:val="00611462"/>
    <w:rsid w:val="0061152C"/>
    <w:rsid w:val="00611DDB"/>
    <w:rsid w:val="00611F90"/>
    <w:rsid w:val="00616E7C"/>
    <w:rsid w:val="00621109"/>
    <w:rsid w:val="00622B16"/>
    <w:rsid w:val="00624135"/>
    <w:rsid w:val="00624D71"/>
    <w:rsid w:val="00625663"/>
    <w:rsid w:val="006268AB"/>
    <w:rsid w:val="00630E4B"/>
    <w:rsid w:val="00633E25"/>
    <w:rsid w:val="0063768E"/>
    <w:rsid w:val="00642BCC"/>
    <w:rsid w:val="00643C79"/>
    <w:rsid w:val="00644950"/>
    <w:rsid w:val="00646B62"/>
    <w:rsid w:val="006519B5"/>
    <w:rsid w:val="00652F47"/>
    <w:rsid w:val="0065657E"/>
    <w:rsid w:val="0065799A"/>
    <w:rsid w:val="00657E25"/>
    <w:rsid w:val="0066120F"/>
    <w:rsid w:val="0066186E"/>
    <w:rsid w:val="006618DA"/>
    <w:rsid w:val="006639F9"/>
    <w:rsid w:val="00664C88"/>
    <w:rsid w:val="00670EE9"/>
    <w:rsid w:val="00672622"/>
    <w:rsid w:val="00673D1D"/>
    <w:rsid w:val="00677BEA"/>
    <w:rsid w:val="006820DB"/>
    <w:rsid w:val="006824DA"/>
    <w:rsid w:val="0068250B"/>
    <w:rsid w:val="00683906"/>
    <w:rsid w:val="00683939"/>
    <w:rsid w:val="00684023"/>
    <w:rsid w:val="0068423D"/>
    <w:rsid w:val="00685427"/>
    <w:rsid w:val="00686DC5"/>
    <w:rsid w:val="00690FA8"/>
    <w:rsid w:val="006916C9"/>
    <w:rsid w:val="00694CDA"/>
    <w:rsid w:val="006A0CA7"/>
    <w:rsid w:val="006A1732"/>
    <w:rsid w:val="006A25F6"/>
    <w:rsid w:val="006A2C9E"/>
    <w:rsid w:val="006A366B"/>
    <w:rsid w:val="006A52DB"/>
    <w:rsid w:val="006A562C"/>
    <w:rsid w:val="006A7E81"/>
    <w:rsid w:val="006B0DB8"/>
    <w:rsid w:val="006B1366"/>
    <w:rsid w:val="006B4348"/>
    <w:rsid w:val="006C1945"/>
    <w:rsid w:val="006C2FF4"/>
    <w:rsid w:val="006C642E"/>
    <w:rsid w:val="006C64A8"/>
    <w:rsid w:val="006C6D0D"/>
    <w:rsid w:val="006D01DD"/>
    <w:rsid w:val="006D2258"/>
    <w:rsid w:val="006D3A1D"/>
    <w:rsid w:val="006D4953"/>
    <w:rsid w:val="006D7ED8"/>
    <w:rsid w:val="006E389B"/>
    <w:rsid w:val="006F0B63"/>
    <w:rsid w:val="006F1AAA"/>
    <w:rsid w:val="006F7A67"/>
    <w:rsid w:val="006F7B14"/>
    <w:rsid w:val="00710B65"/>
    <w:rsid w:val="00713C8A"/>
    <w:rsid w:val="00713C8F"/>
    <w:rsid w:val="00715C56"/>
    <w:rsid w:val="00715E7B"/>
    <w:rsid w:val="007207DE"/>
    <w:rsid w:val="00721893"/>
    <w:rsid w:val="0072446D"/>
    <w:rsid w:val="0072662E"/>
    <w:rsid w:val="007304C0"/>
    <w:rsid w:val="00730DE9"/>
    <w:rsid w:val="007344AB"/>
    <w:rsid w:val="007371F5"/>
    <w:rsid w:val="007412C3"/>
    <w:rsid w:val="00745BB0"/>
    <w:rsid w:val="007501E3"/>
    <w:rsid w:val="007555F4"/>
    <w:rsid w:val="00757229"/>
    <w:rsid w:val="00757A36"/>
    <w:rsid w:val="00762197"/>
    <w:rsid w:val="00766F2A"/>
    <w:rsid w:val="00771534"/>
    <w:rsid w:val="00771B18"/>
    <w:rsid w:val="007720DC"/>
    <w:rsid w:val="007723CB"/>
    <w:rsid w:val="007746E2"/>
    <w:rsid w:val="00775546"/>
    <w:rsid w:val="007822D7"/>
    <w:rsid w:val="00784016"/>
    <w:rsid w:val="007856DA"/>
    <w:rsid w:val="0078599D"/>
    <w:rsid w:val="0078675E"/>
    <w:rsid w:val="00791676"/>
    <w:rsid w:val="00792E16"/>
    <w:rsid w:val="00795C23"/>
    <w:rsid w:val="00795EE4"/>
    <w:rsid w:val="00795F77"/>
    <w:rsid w:val="007A386F"/>
    <w:rsid w:val="007A402A"/>
    <w:rsid w:val="007A7C56"/>
    <w:rsid w:val="007A7E8B"/>
    <w:rsid w:val="007B049A"/>
    <w:rsid w:val="007C17FB"/>
    <w:rsid w:val="007C1F4C"/>
    <w:rsid w:val="007C22B5"/>
    <w:rsid w:val="007C24AB"/>
    <w:rsid w:val="007C388F"/>
    <w:rsid w:val="007D2D13"/>
    <w:rsid w:val="007D564F"/>
    <w:rsid w:val="007D7255"/>
    <w:rsid w:val="007D7A3C"/>
    <w:rsid w:val="007E47B8"/>
    <w:rsid w:val="007E6554"/>
    <w:rsid w:val="007E681D"/>
    <w:rsid w:val="007F57D6"/>
    <w:rsid w:val="007F637D"/>
    <w:rsid w:val="007F6682"/>
    <w:rsid w:val="007F6D8D"/>
    <w:rsid w:val="00800176"/>
    <w:rsid w:val="00802306"/>
    <w:rsid w:val="0080303D"/>
    <w:rsid w:val="0080324E"/>
    <w:rsid w:val="0080584A"/>
    <w:rsid w:val="008058D3"/>
    <w:rsid w:val="00807619"/>
    <w:rsid w:val="008147F5"/>
    <w:rsid w:val="00816272"/>
    <w:rsid w:val="008171B1"/>
    <w:rsid w:val="00817F80"/>
    <w:rsid w:val="0082159D"/>
    <w:rsid w:val="00822180"/>
    <w:rsid w:val="0082337E"/>
    <w:rsid w:val="00825C47"/>
    <w:rsid w:val="00832188"/>
    <w:rsid w:val="008333C3"/>
    <w:rsid w:val="00833A2C"/>
    <w:rsid w:val="00833C1C"/>
    <w:rsid w:val="00843619"/>
    <w:rsid w:val="008439DA"/>
    <w:rsid w:val="00844A94"/>
    <w:rsid w:val="0084508E"/>
    <w:rsid w:val="0084675A"/>
    <w:rsid w:val="0085234C"/>
    <w:rsid w:val="00853018"/>
    <w:rsid w:val="00853304"/>
    <w:rsid w:val="00853AEF"/>
    <w:rsid w:val="00855EF5"/>
    <w:rsid w:val="008659D3"/>
    <w:rsid w:val="00871233"/>
    <w:rsid w:val="00872CB7"/>
    <w:rsid w:val="0087432D"/>
    <w:rsid w:val="00875FF4"/>
    <w:rsid w:val="0087652E"/>
    <w:rsid w:val="0088505D"/>
    <w:rsid w:val="008859E1"/>
    <w:rsid w:val="00887580"/>
    <w:rsid w:val="0089074B"/>
    <w:rsid w:val="00894D3F"/>
    <w:rsid w:val="00894F0E"/>
    <w:rsid w:val="008A0757"/>
    <w:rsid w:val="008A4D35"/>
    <w:rsid w:val="008A6E5E"/>
    <w:rsid w:val="008A7CEB"/>
    <w:rsid w:val="008B0D24"/>
    <w:rsid w:val="008B3A14"/>
    <w:rsid w:val="008C037E"/>
    <w:rsid w:val="008C157E"/>
    <w:rsid w:val="008C1C72"/>
    <w:rsid w:val="008C3541"/>
    <w:rsid w:val="008C443A"/>
    <w:rsid w:val="008C69A1"/>
    <w:rsid w:val="008C763F"/>
    <w:rsid w:val="008C779E"/>
    <w:rsid w:val="008C7AC7"/>
    <w:rsid w:val="008C7C58"/>
    <w:rsid w:val="008C7DE2"/>
    <w:rsid w:val="008D172A"/>
    <w:rsid w:val="008D1E1C"/>
    <w:rsid w:val="008D237D"/>
    <w:rsid w:val="008D2ADD"/>
    <w:rsid w:val="008D3765"/>
    <w:rsid w:val="008D4866"/>
    <w:rsid w:val="008D4FE2"/>
    <w:rsid w:val="008D7774"/>
    <w:rsid w:val="008E01E7"/>
    <w:rsid w:val="008E17CA"/>
    <w:rsid w:val="008E2D8A"/>
    <w:rsid w:val="008E3230"/>
    <w:rsid w:val="008E6D53"/>
    <w:rsid w:val="008E6E23"/>
    <w:rsid w:val="008E717D"/>
    <w:rsid w:val="008E768C"/>
    <w:rsid w:val="008F040A"/>
    <w:rsid w:val="008F087A"/>
    <w:rsid w:val="008F0FC9"/>
    <w:rsid w:val="008F353F"/>
    <w:rsid w:val="008F53C4"/>
    <w:rsid w:val="008F572E"/>
    <w:rsid w:val="008F580C"/>
    <w:rsid w:val="008F5AD0"/>
    <w:rsid w:val="008F5E75"/>
    <w:rsid w:val="008F6509"/>
    <w:rsid w:val="008F7937"/>
    <w:rsid w:val="00904827"/>
    <w:rsid w:val="00906C2B"/>
    <w:rsid w:val="00912E4D"/>
    <w:rsid w:val="009137FD"/>
    <w:rsid w:val="00923DFC"/>
    <w:rsid w:val="0092740E"/>
    <w:rsid w:val="00927585"/>
    <w:rsid w:val="0093056B"/>
    <w:rsid w:val="0093165E"/>
    <w:rsid w:val="009361C7"/>
    <w:rsid w:val="00936345"/>
    <w:rsid w:val="009433BD"/>
    <w:rsid w:val="00946F56"/>
    <w:rsid w:val="00954AF9"/>
    <w:rsid w:val="00957EDD"/>
    <w:rsid w:val="00971367"/>
    <w:rsid w:val="0097309B"/>
    <w:rsid w:val="009774EB"/>
    <w:rsid w:val="0098042C"/>
    <w:rsid w:val="00991619"/>
    <w:rsid w:val="00993CBA"/>
    <w:rsid w:val="0099446D"/>
    <w:rsid w:val="00994DE6"/>
    <w:rsid w:val="009963E3"/>
    <w:rsid w:val="0099668E"/>
    <w:rsid w:val="009A0E5B"/>
    <w:rsid w:val="009A6567"/>
    <w:rsid w:val="009B3D02"/>
    <w:rsid w:val="009B54B5"/>
    <w:rsid w:val="009B73D8"/>
    <w:rsid w:val="009C06C5"/>
    <w:rsid w:val="009C0BCA"/>
    <w:rsid w:val="009C11CE"/>
    <w:rsid w:val="009D16ED"/>
    <w:rsid w:val="009D3E3A"/>
    <w:rsid w:val="009D462C"/>
    <w:rsid w:val="009D5B5F"/>
    <w:rsid w:val="009D63D0"/>
    <w:rsid w:val="009D7C9A"/>
    <w:rsid w:val="009E45F6"/>
    <w:rsid w:val="009E6F83"/>
    <w:rsid w:val="009F564F"/>
    <w:rsid w:val="009F6322"/>
    <w:rsid w:val="00A025C0"/>
    <w:rsid w:val="00A039AD"/>
    <w:rsid w:val="00A052A1"/>
    <w:rsid w:val="00A14079"/>
    <w:rsid w:val="00A15A49"/>
    <w:rsid w:val="00A24CBC"/>
    <w:rsid w:val="00A2509A"/>
    <w:rsid w:val="00A2536F"/>
    <w:rsid w:val="00A258D9"/>
    <w:rsid w:val="00A25DFE"/>
    <w:rsid w:val="00A319B1"/>
    <w:rsid w:val="00A320D8"/>
    <w:rsid w:val="00A33742"/>
    <w:rsid w:val="00A36E5F"/>
    <w:rsid w:val="00A371E1"/>
    <w:rsid w:val="00A379B5"/>
    <w:rsid w:val="00A407FF"/>
    <w:rsid w:val="00A445F9"/>
    <w:rsid w:val="00A44C22"/>
    <w:rsid w:val="00A50697"/>
    <w:rsid w:val="00A51DB6"/>
    <w:rsid w:val="00A552AE"/>
    <w:rsid w:val="00A56052"/>
    <w:rsid w:val="00A6389F"/>
    <w:rsid w:val="00A639B1"/>
    <w:rsid w:val="00A66957"/>
    <w:rsid w:val="00A702B2"/>
    <w:rsid w:val="00A75CE0"/>
    <w:rsid w:val="00A76BFC"/>
    <w:rsid w:val="00A806E9"/>
    <w:rsid w:val="00A844ED"/>
    <w:rsid w:val="00A90085"/>
    <w:rsid w:val="00A901F6"/>
    <w:rsid w:val="00A913C6"/>
    <w:rsid w:val="00A91A09"/>
    <w:rsid w:val="00A9244D"/>
    <w:rsid w:val="00A92E30"/>
    <w:rsid w:val="00A93AF8"/>
    <w:rsid w:val="00A94DB1"/>
    <w:rsid w:val="00AA0566"/>
    <w:rsid w:val="00AA1AB0"/>
    <w:rsid w:val="00AA2181"/>
    <w:rsid w:val="00AA2199"/>
    <w:rsid w:val="00AA5B54"/>
    <w:rsid w:val="00AA72A4"/>
    <w:rsid w:val="00AB0389"/>
    <w:rsid w:val="00AB56B3"/>
    <w:rsid w:val="00AB6363"/>
    <w:rsid w:val="00AB780F"/>
    <w:rsid w:val="00AC03A9"/>
    <w:rsid w:val="00AC1751"/>
    <w:rsid w:val="00AC34EF"/>
    <w:rsid w:val="00AC3A09"/>
    <w:rsid w:val="00AC70B3"/>
    <w:rsid w:val="00AC78E1"/>
    <w:rsid w:val="00AD278B"/>
    <w:rsid w:val="00AD341C"/>
    <w:rsid w:val="00AD386E"/>
    <w:rsid w:val="00AD40FC"/>
    <w:rsid w:val="00AE2DB9"/>
    <w:rsid w:val="00AE3C7E"/>
    <w:rsid w:val="00AE47E7"/>
    <w:rsid w:val="00AE6160"/>
    <w:rsid w:val="00AE6389"/>
    <w:rsid w:val="00AF17AD"/>
    <w:rsid w:val="00AF534B"/>
    <w:rsid w:val="00B013B8"/>
    <w:rsid w:val="00B01569"/>
    <w:rsid w:val="00B02200"/>
    <w:rsid w:val="00B04E96"/>
    <w:rsid w:val="00B05ED1"/>
    <w:rsid w:val="00B1028B"/>
    <w:rsid w:val="00B105D3"/>
    <w:rsid w:val="00B10F20"/>
    <w:rsid w:val="00B1166A"/>
    <w:rsid w:val="00B14048"/>
    <w:rsid w:val="00B20F9D"/>
    <w:rsid w:val="00B22611"/>
    <w:rsid w:val="00B27AA7"/>
    <w:rsid w:val="00B30874"/>
    <w:rsid w:val="00B30996"/>
    <w:rsid w:val="00B31DBB"/>
    <w:rsid w:val="00B3226B"/>
    <w:rsid w:val="00B33028"/>
    <w:rsid w:val="00B4124B"/>
    <w:rsid w:val="00B422BD"/>
    <w:rsid w:val="00B44F0F"/>
    <w:rsid w:val="00B4760F"/>
    <w:rsid w:val="00B51276"/>
    <w:rsid w:val="00B55226"/>
    <w:rsid w:val="00B559DB"/>
    <w:rsid w:val="00B6068F"/>
    <w:rsid w:val="00B60D2B"/>
    <w:rsid w:val="00B617B3"/>
    <w:rsid w:val="00B61916"/>
    <w:rsid w:val="00B63236"/>
    <w:rsid w:val="00B63916"/>
    <w:rsid w:val="00B65336"/>
    <w:rsid w:val="00B66F24"/>
    <w:rsid w:val="00B67529"/>
    <w:rsid w:val="00B70FBA"/>
    <w:rsid w:val="00B710B1"/>
    <w:rsid w:val="00B760CE"/>
    <w:rsid w:val="00B76B67"/>
    <w:rsid w:val="00B8147F"/>
    <w:rsid w:val="00B840AA"/>
    <w:rsid w:val="00B84C35"/>
    <w:rsid w:val="00B84FCE"/>
    <w:rsid w:val="00B85F39"/>
    <w:rsid w:val="00B90959"/>
    <w:rsid w:val="00B93F22"/>
    <w:rsid w:val="00B943E0"/>
    <w:rsid w:val="00B959AE"/>
    <w:rsid w:val="00B966C8"/>
    <w:rsid w:val="00B969CA"/>
    <w:rsid w:val="00BA2EAF"/>
    <w:rsid w:val="00BA5624"/>
    <w:rsid w:val="00BA5E32"/>
    <w:rsid w:val="00BA6F44"/>
    <w:rsid w:val="00BA7C14"/>
    <w:rsid w:val="00BB1CC4"/>
    <w:rsid w:val="00BB2238"/>
    <w:rsid w:val="00BB6C04"/>
    <w:rsid w:val="00BC170F"/>
    <w:rsid w:val="00BC2490"/>
    <w:rsid w:val="00BC30EC"/>
    <w:rsid w:val="00BC47D0"/>
    <w:rsid w:val="00BC5090"/>
    <w:rsid w:val="00BC5D48"/>
    <w:rsid w:val="00BC63F8"/>
    <w:rsid w:val="00BD3424"/>
    <w:rsid w:val="00BD50C7"/>
    <w:rsid w:val="00BD5A5D"/>
    <w:rsid w:val="00BE217C"/>
    <w:rsid w:val="00BE329A"/>
    <w:rsid w:val="00BF1E2A"/>
    <w:rsid w:val="00BF38A7"/>
    <w:rsid w:val="00BF6EB6"/>
    <w:rsid w:val="00BF7FAE"/>
    <w:rsid w:val="00C00577"/>
    <w:rsid w:val="00C00CA8"/>
    <w:rsid w:val="00C068B0"/>
    <w:rsid w:val="00C06949"/>
    <w:rsid w:val="00C111EF"/>
    <w:rsid w:val="00C12385"/>
    <w:rsid w:val="00C12F51"/>
    <w:rsid w:val="00C14EA0"/>
    <w:rsid w:val="00C16127"/>
    <w:rsid w:val="00C16829"/>
    <w:rsid w:val="00C17C7C"/>
    <w:rsid w:val="00C20987"/>
    <w:rsid w:val="00C220F4"/>
    <w:rsid w:val="00C236BC"/>
    <w:rsid w:val="00C24004"/>
    <w:rsid w:val="00C25D28"/>
    <w:rsid w:val="00C27CF8"/>
    <w:rsid w:val="00C31076"/>
    <w:rsid w:val="00C35652"/>
    <w:rsid w:val="00C449BE"/>
    <w:rsid w:val="00C45AF5"/>
    <w:rsid w:val="00C46099"/>
    <w:rsid w:val="00C465F1"/>
    <w:rsid w:val="00C47333"/>
    <w:rsid w:val="00C51CBF"/>
    <w:rsid w:val="00C52282"/>
    <w:rsid w:val="00C52FC1"/>
    <w:rsid w:val="00C556CB"/>
    <w:rsid w:val="00C56B96"/>
    <w:rsid w:val="00C57450"/>
    <w:rsid w:val="00C6019F"/>
    <w:rsid w:val="00C60FFE"/>
    <w:rsid w:val="00C61320"/>
    <w:rsid w:val="00C622B1"/>
    <w:rsid w:val="00C705D7"/>
    <w:rsid w:val="00C72159"/>
    <w:rsid w:val="00C753AD"/>
    <w:rsid w:val="00C777D7"/>
    <w:rsid w:val="00C82AC4"/>
    <w:rsid w:val="00C82B02"/>
    <w:rsid w:val="00C86BF9"/>
    <w:rsid w:val="00C92281"/>
    <w:rsid w:val="00C9311D"/>
    <w:rsid w:val="00C93A66"/>
    <w:rsid w:val="00C9521D"/>
    <w:rsid w:val="00C96539"/>
    <w:rsid w:val="00C96C62"/>
    <w:rsid w:val="00CA453A"/>
    <w:rsid w:val="00CA5875"/>
    <w:rsid w:val="00CA77B8"/>
    <w:rsid w:val="00CB0FAC"/>
    <w:rsid w:val="00CB484A"/>
    <w:rsid w:val="00CB500F"/>
    <w:rsid w:val="00CB5D6C"/>
    <w:rsid w:val="00CB600C"/>
    <w:rsid w:val="00CB6188"/>
    <w:rsid w:val="00CB77F9"/>
    <w:rsid w:val="00CB7886"/>
    <w:rsid w:val="00CB7B49"/>
    <w:rsid w:val="00CC45DF"/>
    <w:rsid w:val="00CC4E4C"/>
    <w:rsid w:val="00CE0836"/>
    <w:rsid w:val="00CE46F6"/>
    <w:rsid w:val="00CE4BD8"/>
    <w:rsid w:val="00CE6539"/>
    <w:rsid w:val="00CE6543"/>
    <w:rsid w:val="00CE6C6B"/>
    <w:rsid w:val="00CF1FE2"/>
    <w:rsid w:val="00CF3DD5"/>
    <w:rsid w:val="00CF47C2"/>
    <w:rsid w:val="00CF63BB"/>
    <w:rsid w:val="00D04303"/>
    <w:rsid w:val="00D05AC4"/>
    <w:rsid w:val="00D10DC5"/>
    <w:rsid w:val="00D13089"/>
    <w:rsid w:val="00D133FC"/>
    <w:rsid w:val="00D134CF"/>
    <w:rsid w:val="00D204A0"/>
    <w:rsid w:val="00D2112E"/>
    <w:rsid w:val="00D22577"/>
    <w:rsid w:val="00D227C9"/>
    <w:rsid w:val="00D255AA"/>
    <w:rsid w:val="00D26668"/>
    <w:rsid w:val="00D31FCA"/>
    <w:rsid w:val="00D34AE2"/>
    <w:rsid w:val="00D35F16"/>
    <w:rsid w:val="00D379FD"/>
    <w:rsid w:val="00D41491"/>
    <w:rsid w:val="00D4489C"/>
    <w:rsid w:val="00D51191"/>
    <w:rsid w:val="00D52138"/>
    <w:rsid w:val="00D52CDB"/>
    <w:rsid w:val="00D536A2"/>
    <w:rsid w:val="00D546DC"/>
    <w:rsid w:val="00D55CAA"/>
    <w:rsid w:val="00D567A2"/>
    <w:rsid w:val="00D6332D"/>
    <w:rsid w:val="00D64E62"/>
    <w:rsid w:val="00D64EF8"/>
    <w:rsid w:val="00D650EB"/>
    <w:rsid w:val="00D65863"/>
    <w:rsid w:val="00D663AE"/>
    <w:rsid w:val="00D672A3"/>
    <w:rsid w:val="00D73238"/>
    <w:rsid w:val="00D7424A"/>
    <w:rsid w:val="00D74932"/>
    <w:rsid w:val="00D75A83"/>
    <w:rsid w:val="00D777F0"/>
    <w:rsid w:val="00D81625"/>
    <w:rsid w:val="00D830F3"/>
    <w:rsid w:val="00D8389D"/>
    <w:rsid w:val="00D905B2"/>
    <w:rsid w:val="00D910CE"/>
    <w:rsid w:val="00D91E2C"/>
    <w:rsid w:val="00D94B8B"/>
    <w:rsid w:val="00D966AC"/>
    <w:rsid w:val="00D96D13"/>
    <w:rsid w:val="00D972E5"/>
    <w:rsid w:val="00DA1B03"/>
    <w:rsid w:val="00DA1C16"/>
    <w:rsid w:val="00DA260A"/>
    <w:rsid w:val="00DA5038"/>
    <w:rsid w:val="00DA7503"/>
    <w:rsid w:val="00DB4CEF"/>
    <w:rsid w:val="00DB4D47"/>
    <w:rsid w:val="00DC04AD"/>
    <w:rsid w:val="00DC0652"/>
    <w:rsid w:val="00DC241B"/>
    <w:rsid w:val="00DC2EC5"/>
    <w:rsid w:val="00DC4103"/>
    <w:rsid w:val="00DC6DA8"/>
    <w:rsid w:val="00DD0E7C"/>
    <w:rsid w:val="00DD1EE9"/>
    <w:rsid w:val="00DD591A"/>
    <w:rsid w:val="00DD7201"/>
    <w:rsid w:val="00DE03B3"/>
    <w:rsid w:val="00DE0CC0"/>
    <w:rsid w:val="00DE3AF1"/>
    <w:rsid w:val="00DF04DB"/>
    <w:rsid w:val="00DF0F05"/>
    <w:rsid w:val="00DF3343"/>
    <w:rsid w:val="00DF3D95"/>
    <w:rsid w:val="00DF4253"/>
    <w:rsid w:val="00DF78B1"/>
    <w:rsid w:val="00DF790B"/>
    <w:rsid w:val="00E02639"/>
    <w:rsid w:val="00E037F7"/>
    <w:rsid w:val="00E039E9"/>
    <w:rsid w:val="00E04828"/>
    <w:rsid w:val="00E066C5"/>
    <w:rsid w:val="00E11033"/>
    <w:rsid w:val="00E110B5"/>
    <w:rsid w:val="00E1222D"/>
    <w:rsid w:val="00E1550F"/>
    <w:rsid w:val="00E17AAD"/>
    <w:rsid w:val="00E21B62"/>
    <w:rsid w:val="00E21B70"/>
    <w:rsid w:val="00E22098"/>
    <w:rsid w:val="00E235BC"/>
    <w:rsid w:val="00E239A2"/>
    <w:rsid w:val="00E262EE"/>
    <w:rsid w:val="00E26D65"/>
    <w:rsid w:val="00E27299"/>
    <w:rsid w:val="00E3635F"/>
    <w:rsid w:val="00E4195E"/>
    <w:rsid w:val="00E419E9"/>
    <w:rsid w:val="00E41DB4"/>
    <w:rsid w:val="00E42C49"/>
    <w:rsid w:val="00E43BB6"/>
    <w:rsid w:val="00E441B8"/>
    <w:rsid w:val="00E4481D"/>
    <w:rsid w:val="00E4498A"/>
    <w:rsid w:val="00E4723D"/>
    <w:rsid w:val="00E507D1"/>
    <w:rsid w:val="00E51F93"/>
    <w:rsid w:val="00E52A14"/>
    <w:rsid w:val="00E5346B"/>
    <w:rsid w:val="00E5424F"/>
    <w:rsid w:val="00E56F71"/>
    <w:rsid w:val="00E600FE"/>
    <w:rsid w:val="00E65862"/>
    <w:rsid w:val="00E659C1"/>
    <w:rsid w:val="00E70E92"/>
    <w:rsid w:val="00E72147"/>
    <w:rsid w:val="00E74158"/>
    <w:rsid w:val="00E74D20"/>
    <w:rsid w:val="00E75CC8"/>
    <w:rsid w:val="00E75FBD"/>
    <w:rsid w:val="00E77F9B"/>
    <w:rsid w:val="00E83784"/>
    <w:rsid w:val="00E92BAE"/>
    <w:rsid w:val="00E92D5A"/>
    <w:rsid w:val="00E9421A"/>
    <w:rsid w:val="00E95193"/>
    <w:rsid w:val="00E95C54"/>
    <w:rsid w:val="00EA019E"/>
    <w:rsid w:val="00EA0B38"/>
    <w:rsid w:val="00EA10C7"/>
    <w:rsid w:val="00EA674A"/>
    <w:rsid w:val="00EA6E3F"/>
    <w:rsid w:val="00EA7B3E"/>
    <w:rsid w:val="00EB7631"/>
    <w:rsid w:val="00EC0196"/>
    <w:rsid w:val="00EC1211"/>
    <w:rsid w:val="00ED70F7"/>
    <w:rsid w:val="00ED749D"/>
    <w:rsid w:val="00ED7BE3"/>
    <w:rsid w:val="00EE0157"/>
    <w:rsid w:val="00EE35DC"/>
    <w:rsid w:val="00EE4BD6"/>
    <w:rsid w:val="00EF46B8"/>
    <w:rsid w:val="00EF618D"/>
    <w:rsid w:val="00EF74CF"/>
    <w:rsid w:val="00EF79AE"/>
    <w:rsid w:val="00EF7A4C"/>
    <w:rsid w:val="00F0353C"/>
    <w:rsid w:val="00F070F7"/>
    <w:rsid w:val="00F116F7"/>
    <w:rsid w:val="00F11CBB"/>
    <w:rsid w:val="00F141FA"/>
    <w:rsid w:val="00F14C17"/>
    <w:rsid w:val="00F16803"/>
    <w:rsid w:val="00F16C6A"/>
    <w:rsid w:val="00F16C93"/>
    <w:rsid w:val="00F17482"/>
    <w:rsid w:val="00F25E1D"/>
    <w:rsid w:val="00F32C47"/>
    <w:rsid w:val="00F42394"/>
    <w:rsid w:val="00F43855"/>
    <w:rsid w:val="00F51E2C"/>
    <w:rsid w:val="00F5465F"/>
    <w:rsid w:val="00F56AEE"/>
    <w:rsid w:val="00F6038E"/>
    <w:rsid w:val="00F64412"/>
    <w:rsid w:val="00F649F6"/>
    <w:rsid w:val="00F75443"/>
    <w:rsid w:val="00F84868"/>
    <w:rsid w:val="00F9094E"/>
    <w:rsid w:val="00F90BA0"/>
    <w:rsid w:val="00F941CE"/>
    <w:rsid w:val="00F94286"/>
    <w:rsid w:val="00FA084B"/>
    <w:rsid w:val="00FA3209"/>
    <w:rsid w:val="00FA5414"/>
    <w:rsid w:val="00FA698F"/>
    <w:rsid w:val="00FA71A6"/>
    <w:rsid w:val="00FA71F5"/>
    <w:rsid w:val="00FA7B3A"/>
    <w:rsid w:val="00FB01DF"/>
    <w:rsid w:val="00FB1315"/>
    <w:rsid w:val="00FB234A"/>
    <w:rsid w:val="00FB3088"/>
    <w:rsid w:val="00FB343B"/>
    <w:rsid w:val="00FB556D"/>
    <w:rsid w:val="00FB5BE8"/>
    <w:rsid w:val="00FB6250"/>
    <w:rsid w:val="00FB7808"/>
    <w:rsid w:val="00FC4C27"/>
    <w:rsid w:val="00FC5627"/>
    <w:rsid w:val="00FD1BD5"/>
    <w:rsid w:val="00FE13A8"/>
    <w:rsid w:val="00FE15D2"/>
    <w:rsid w:val="00FE17FF"/>
    <w:rsid w:val="00FE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88D5C3"/>
  <w15:chartTrackingRefBased/>
  <w15:docId w15:val="{63F949C4-EDF0-4519-8A66-F7114E0FE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580C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ascii="Times New Roman" w:hAnsi="Times New Roman"/>
      <w:b/>
      <w:bCs/>
      <w:szCs w:val="15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imes New Roman" w:hAnsi="Times New Roman"/>
      <w:b/>
      <w:bCs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4536"/>
      </w:tabs>
      <w:spacing w:line="360" w:lineRule="auto"/>
      <w:jc w:val="center"/>
    </w:pPr>
    <w:rPr>
      <w:b/>
      <w:sz w:val="32"/>
    </w:rPr>
  </w:style>
  <w:style w:type="paragraph" w:styleId="BodyText2">
    <w:name w:val="Body Text 2"/>
    <w:basedOn w:val="Normal"/>
    <w:pPr>
      <w:spacing w:line="360" w:lineRule="auto"/>
      <w:jc w:val="center"/>
    </w:pPr>
    <w:rPr>
      <w:b/>
      <w:sz w:val="28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122107"/>
    <w:pPr>
      <w:jc w:val="center"/>
    </w:pPr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BD3424"/>
    <w:rPr>
      <w:rFonts w:ascii="Tahoma" w:hAnsi="Tahoma" w:cs="Tahoma"/>
      <w:sz w:val="16"/>
      <w:szCs w:val="16"/>
    </w:rPr>
  </w:style>
  <w:style w:type="character" w:styleId="Hyperlink">
    <w:name w:val="Hyperlink"/>
    <w:rsid w:val="00AC70B3"/>
    <w:rPr>
      <w:color w:val="0000EE"/>
      <w:u w:val="single"/>
    </w:rPr>
  </w:style>
  <w:style w:type="character" w:customStyle="1" w:styleId="HeaderChar">
    <w:name w:val="Header Char"/>
    <w:link w:val="Header"/>
    <w:uiPriority w:val="99"/>
    <w:rsid w:val="00DA1C16"/>
    <w:rPr>
      <w:rFonts w:ascii="Arial" w:hAnsi="Arial"/>
      <w:sz w:val="24"/>
      <w:lang w:val="lt-LT" w:eastAsia="en-US"/>
    </w:rPr>
  </w:style>
  <w:style w:type="character" w:styleId="CommentReference">
    <w:name w:val="annotation reference"/>
    <w:rsid w:val="005F1FB1"/>
    <w:rPr>
      <w:sz w:val="16"/>
      <w:szCs w:val="16"/>
    </w:rPr>
  </w:style>
  <w:style w:type="paragraph" w:styleId="CommentText">
    <w:name w:val="annotation text"/>
    <w:basedOn w:val="Normal"/>
    <w:link w:val="CommentTextChar"/>
    <w:rsid w:val="005F1FB1"/>
    <w:rPr>
      <w:sz w:val="20"/>
    </w:rPr>
  </w:style>
  <w:style w:type="character" w:customStyle="1" w:styleId="CommentTextChar">
    <w:name w:val="Comment Text Char"/>
    <w:link w:val="CommentText"/>
    <w:rsid w:val="005F1FB1"/>
    <w:rPr>
      <w:rFonts w:ascii="Arial" w:hAnsi="Arial"/>
      <w:lang w:val="lt-LT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F1FB1"/>
    <w:rPr>
      <w:b/>
      <w:bCs/>
    </w:rPr>
  </w:style>
  <w:style w:type="character" w:customStyle="1" w:styleId="CommentSubjectChar">
    <w:name w:val="Comment Subject Char"/>
    <w:link w:val="CommentSubject"/>
    <w:rsid w:val="005F1FB1"/>
    <w:rPr>
      <w:rFonts w:ascii="Arial" w:hAnsi="Arial"/>
      <w:b/>
      <w:bCs/>
      <w:lang w:val="lt-LT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1E101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2662E"/>
    <w:rPr>
      <w:rFonts w:ascii="Arial" w:hAnsi="Arial"/>
      <w:sz w:val="24"/>
      <w:lang w:eastAsia="en-US"/>
    </w:rPr>
  </w:style>
  <w:style w:type="paragraph" w:styleId="NoSpacing">
    <w:name w:val="No Spacing"/>
    <w:uiPriority w:val="1"/>
    <w:qFormat/>
    <w:rsid w:val="00CB0FA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523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8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sd.lt/standards/catalog.php?ics=0&amp;pid=614822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Visio_Drawing1.vsdx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://www.eso.lt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vmt.lt/?kas=rod&amp;id=2&amp;lang=_lt&amp;mod=0" TargetMode="External"/><Relationship Id="rId24" Type="http://schemas.openxmlformats.org/officeDocument/2006/relationships/image" Target="media/image9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package" Target="embeddings/Microsoft_Visio_Drawing2.vsdx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lsd.lt/standards/catalog.php?ics=0&amp;pid=627785" TargetMode="External"/><Relationship Id="rId22" Type="http://schemas.openxmlformats.org/officeDocument/2006/relationships/image" Target="media/image8.emf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izagiNuoroda xmlns="9d2387c0-5fc7-4abb-89fe-1836f1ce081e" xsi:nil="true"/>
    <VVDokumentoData xmlns="9d2387c0-5fc7-4abb-89fe-1836f1ce081e" xsi:nil="true"/>
    <Kalba xmlns="9d2387c0-5fc7-4abb-89fe-1836f1ce081e">Lietuvių</Kal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99B001737D2A4CBF6D61C12C295A30" ma:contentTypeVersion="15" ma:contentTypeDescription="Create a new document." ma:contentTypeScope="" ma:versionID="f097d084dc683f9a09a6a2eafd9db861">
  <xsd:schema xmlns:xsd="http://www.w3.org/2001/XMLSchema" xmlns:xs="http://www.w3.org/2001/XMLSchema" xmlns:p="http://schemas.microsoft.com/office/2006/metadata/properties" xmlns:ns2="38bb8c36-7c03-48a3-969f-967acf56083b" xmlns:ns3="9d2387c0-5fc7-4abb-89fe-1836f1ce081e" targetNamespace="http://schemas.microsoft.com/office/2006/metadata/properties" ma:root="true" ma:fieldsID="734bba937aaa205e37365a6f17a43891" ns2:_="" ns3:_="">
    <xsd:import namespace="38bb8c36-7c03-48a3-969f-967acf56083b"/>
    <xsd:import namespace="9d2387c0-5fc7-4abb-89fe-1836f1ce08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BizagiNuoroda" minOccurs="0"/>
                <xsd:element ref="ns3:Kalb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3:VVDokumento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b8c36-7c03-48a3-969f-967acf5608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387c0-5fc7-4abb-89fe-1836f1ce081e" elementFormDefault="qualified">
    <xsd:import namespace="http://schemas.microsoft.com/office/2006/documentManagement/types"/>
    <xsd:import namespace="http://schemas.microsoft.com/office/infopath/2007/PartnerControls"/>
    <xsd:element name="BizagiNuoroda" ma:index="10" nillable="true" ma:displayName="Bizagi nuoroda" ma:internalName="BizagiNuoroda">
      <xsd:simpleType>
        <xsd:restriction base="dms:Text">
          <xsd:maxLength value="255"/>
        </xsd:restriction>
      </xsd:simpleType>
    </xsd:element>
    <xsd:element name="Kalba" ma:index="11" nillable="true" ma:displayName="Kalba" ma:default="Lietuvių" ma:format="Dropdown" ma:internalName="Kalba">
      <xsd:simpleType>
        <xsd:restriction base="dms:Choice">
          <xsd:enumeration value="Lietuvių"/>
          <xsd:enumeration value="Anglų"/>
        </xsd:restriction>
      </xsd:simple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VVDokumentoData" ma:index="21" nillable="true" ma:displayName="Dokumento data" ma:format="DateOnly" ma:internalName="VVDokumentoData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E2AF22-4D40-44FF-A420-8410096E45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A1969D-58ED-477D-8D44-4602AFFF31E6}">
  <ds:schemaRefs>
    <ds:schemaRef ds:uri="http://schemas.microsoft.com/office/2006/metadata/properties"/>
    <ds:schemaRef ds:uri="http://schemas.microsoft.com/office/infopath/2007/PartnerControls"/>
    <ds:schemaRef ds:uri="9d2387c0-5fc7-4abb-89fe-1836f1ce081e"/>
  </ds:schemaRefs>
</ds:datastoreItem>
</file>

<file path=customXml/itemProps3.xml><?xml version="1.0" encoding="utf-8"?>
<ds:datastoreItem xmlns:ds="http://schemas.openxmlformats.org/officeDocument/2006/customXml" ds:itemID="{81FED0B4-B5EE-4108-B2AF-8B422FD572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AEE5D8-7BF0-4230-A44D-4AB0B3FA9F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bb8c36-7c03-48a3-969f-967acf56083b"/>
    <ds:schemaRef ds:uri="9d2387c0-5fc7-4abb-89fe-1836f1ce08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802f925-58db-45de-821f-39d58734365c}" enabled="1" method="Privileged" siteId="{ea88e983-d65a-47b3-adb4-3e1c6d2110d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14</Pages>
  <Words>13205</Words>
  <Characters>7527</Characters>
  <Application>Microsoft Office Word</Application>
  <DocSecurity>0</DocSecurity>
  <Lines>62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0,4 kV tranzitinės kabelių spintos</vt:lpstr>
      <vt:lpstr>0,4 kV tranzitinės kabelių spintos</vt:lpstr>
    </vt:vector>
  </TitlesOfParts>
  <Company>RST</Company>
  <LinksUpToDate>false</LinksUpToDate>
  <CharactersWithSpaces>20691</CharactersWithSpaces>
  <SharedDoc>false</SharedDoc>
  <HLinks>
    <vt:vector size="18" baseType="variant">
      <vt:variant>
        <vt:i4>5898261</vt:i4>
      </vt:variant>
      <vt:variant>
        <vt:i4>6</vt:i4>
      </vt:variant>
      <vt:variant>
        <vt:i4>0</vt:i4>
      </vt:variant>
      <vt:variant>
        <vt:i4>5</vt:i4>
      </vt:variant>
      <vt:variant>
        <vt:lpwstr>http://www.lsd.lt/standards/catalog.php?ics=0&amp;pid=627785</vt:lpwstr>
      </vt:variant>
      <vt:variant>
        <vt:lpwstr/>
      </vt:variant>
      <vt:variant>
        <vt:i4>5308444</vt:i4>
      </vt:variant>
      <vt:variant>
        <vt:i4>3</vt:i4>
      </vt:variant>
      <vt:variant>
        <vt:i4>0</vt:i4>
      </vt:variant>
      <vt:variant>
        <vt:i4>5</vt:i4>
      </vt:variant>
      <vt:variant>
        <vt:lpwstr>http://www.lsd.lt/standards/catalog.php?ics=0&amp;pid=614822</vt:lpwstr>
      </vt:variant>
      <vt:variant>
        <vt:lpwstr/>
      </vt:variant>
      <vt:variant>
        <vt:i4>2818121</vt:i4>
      </vt:variant>
      <vt:variant>
        <vt:i4>0</vt:i4>
      </vt:variant>
      <vt:variant>
        <vt:i4>0</vt:i4>
      </vt:variant>
      <vt:variant>
        <vt:i4>5</vt:i4>
      </vt:variant>
      <vt:variant>
        <vt:lpwstr>http://www.lvmt.lt/?kas=rod&amp;id=2&amp;lang=_lt&amp;mod=0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0,4 kV tranzitinės kabelių spintos</dc:title>
  <dc:subject/>
  <dc:creator>G. Bubulis</dc:creator>
  <cp:keywords/>
  <cp:lastModifiedBy>Ernestas Lopeta</cp:lastModifiedBy>
  <cp:revision>36</cp:revision>
  <cp:lastPrinted>2006-05-30T06:35:00Z</cp:lastPrinted>
  <dcterms:created xsi:type="dcterms:W3CDTF">2022-04-24T08:08:00Z</dcterms:created>
  <dcterms:modified xsi:type="dcterms:W3CDTF">2025-11-13T07:39:00Z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CDateCreated">
    <vt:lpwstr>1999-11-30T03:00:00Z</vt:lpwstr>
  </property>
  <property fmtid="{D5CDD505-2E9C-101B-9397-08002B2CF9AE}" pid="3" name="MSIP_Label_320c693d-44b7-4e16-b3dd-4fcd87401cf5_Enabled">
    <vt:lpwstr>True</vt:lpwstr>
  </property>
  <property fmtid="{D5CDD505-2E9C-101B-9397-08002B2CF9AE}" pid="4" name="MSIP_Label_320c693d-44b7-4e16-b3dd-4fcd87401cf5_SiteId">
    <vt:lpwstr>ea88e983-d65a-47b3-adb4-3e1c6d2110d2</vt:lpwstr>
  </property>
  <property fmtid="{D5CDD505-2E9C-101B-9397-08002B2CF9AE}" pid="5" name="MSIP_Label_320c693d-44b7-4e16-b3dd-4fcd87401cf5_Owner">
    <vt:lpwstr>Ernestas.Lopeta@eso.lt</vt:lpwstr>
  </property>
  <property fmtid="{D5CDD505-2E9C-101B-9397-08002B2CF9AE}" pid="6" name="MSIP_Label_320c693d-44b7-4e16-b3dd-4fcd87401cf5_SetDate">
    <vt:lpwstr>2020-08-18T08:49:58.2201534Z</vt:lpwstr>
  </property>
  <property fmtid="{D5CDD505-2E9C-101B-9397-08002B2CF9AE}" pid="7" name="MSIP_Label_320c693d-44b7-4e16-b3dd-4fcd87401cf5_Name">
    <vt:lpwstr>Viešo naudojimo</vt:lpwstr>
  </property>
  <property fmtid="{D5CDD505-2E9C-101B-9397-08002B2CF9AE}" pid="8" name="MSIP_Label_320c693d-44b7-4e16-b3dd-4fcd87401cf5_Application">
    <vt:lpwstr>Microsoft Azure Information Protection</vt:lpwstr>
  </property>
  <property fmtid="{D5CDD505-2E9C-101B-9397-08002B2CF9AE}" pid="9" name="MSIP_Label_320c693d-44b7-4e16-b3dd-4fcd87401cf5_ActionId">
    <vt:lpwstr>3f30139e-e3be-465d-98f4-fb111f7d7915</vt:lpwstr>
  </property>
  <property fmtid="{D5CDD505-2E9C-101B-9397-08002B2CF9AE}" pid="10" name="MSIP_Label_320c693d-44b7-4e16-b3dd-4fcd87401cf5_Extended_MSFT_Method">
    <vt:lpwstr>Manual</vt:lpwstr>
  </property>
  <property fmtid="{D5CDD505-2E9C-101B-9397-08002B2CF9AE}" pid="11" name="ContentTypeId">
    <vt:lpwstr>0x010100B899B001737D2A4CBF6D61C12C295A30</vt:lpwstr>
  </property>
  <property fmtid="{D5CDD505-2E9C-101B-9397-08002B2CF9AE}" pid="12" name="MSIP_Label_190751af-2442-49a7-b7b9-9f0bcce858c9_Enabled">
    <vt:lpwstr>true</vt:lpwstr>
  </property>
  <property fmtid="{D5CDD505-2E9C-101B-9397-08002B2CF9AE}" pid="13" name="MSIP_Label_190751af-2442-49a7-b7b9-9f0bcce858c9_SetDate">
    <vt:lpwstr>2022-04-19T08:22:30Z</vt:lpwstr>
  </property>
  <property fmtid="{D5CDD505-2E9C-101B-9397-08002B2CF9AE}" pid="14" name="MSIP_Label_190751af-2442-49a7-b7b9-9f0bcce858c9_Method">
    <vt:lpwstr>Privileged</vt:lpwstr>
  </property>
  <property fmtid="{D5CDD505-2E9C-101B-9397-08002B2CF9AE}" pid="15" name="MSIP_Label_190751af-2442-49a7-b7b9-9f0bcce858c9_Name">
    <vt:lpwstr>Vidaus dokumentai</vt:lpwstr>
  </property>
  <property fmtid="{D5CDD505-2E9C-101B-9397-08002B2CF9AE}" pid="16" name="MSIP_Label_190751af-2442-49a7-b7b9-9f0bcce858c9_SiteId">
    <vt:lpwstr>ea88e983-d65a-47b3-adb4-3e1c6d2110d2</vt:lpwstr>
  </property>
  <property fmtid="{D5CDD505-2E9C-101B-9397-08002B2CF9AE}" pid="17" name="MSIP_Label_190751af-2442-49a7-b7b9-9f0bcce858c9_ActionId">
    <vt:lpwstr>3f30139e-e3be-465d-98f4-fb111f7d7915</vt:lpwstr>
  </property>
  <property fmtid="{D5CDD505-2E9C-101B-9397-08002B2CF9AE}" pid="18" name="MSIP_Label_190751af-2442-49a7-b7b9-9f0bcce858c9_ContentBits">
    <vt:lpwstr>0</vt:lpwstr>
  </property>
</Properties>
</file>