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E1D4" w14:textId="37AFB33D" w:rsidR="001B3DB3" w:rsidRPr="006C0E69" w:rsidRDefault="001B3DB3" w:rsidP="001B3DB3">
      <w:pPr>
        <w:spacing w:after="0"/>
        <w:rPr>
          <w:rFonts w:ascii="Arial" w:hAnsi="Arial" w:cs="Arial"/>
          <w:sz w:val="22"/>
          <w:u w:val="single"/>
        </w:rPr>
      </w:pPr>
      <w:r w:rsidRPr="006C0E69">
        <w:rPr>
          <w:rFonts w:ascii="Arial" w:hAnsi="Arial" w:cs="Arial"/>
          <w:sz w:val="22"/>
          <w:u w:val="single"/>
        </w:rPr>
        <w:t>Transformatorinių tipai</w:t>
      </w:r>
    </w:p>
    <w:p w14:paraId="12906F1D" w14:textId="77777777" w:rsidR="001B3DB3" w:rsidRPr="006C0E69" w:rsidRDefault="001B3DB3" w:rsidP="001B3DB3">
      <w:pPr>
        <w:tabs>
          <w:tab w:val="left" w:pos="426"/>
        </w:tabs>
        <w:spacing w:after="0"/>
        <w:mirrorIndents/>
        <w:jc w:val="both"/>
        <w:rPr>
          <w:rFonts w:ascii="Arial" w:hAnsi="Arial" w:cs="Arial"/>
          <w:b/>
          <w:sz w:val="22"/>
        </w:rPr>
      </w:pPr>
    </w:p>
    <w:p w14:paraId="4A0370FE" w14:textId="77777777" w:rsidR="001B3DB3" w:rsidRPr="006C0E69" w:rsidRDefault="001B3DB3"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Plečiant ar rekonstruojant 10 kV elektros tinklus, transformatorinių tipą parinkti atsižvelgiant į elektros linijos tipą ir vietovės teritoriją:</w:t>
      </w:r>
    </w:p>
    <w:p w14:paraId="0112A8BA" w14:textId="77777777" w:rsidR="001B3DB3" w:rsidRPr="006C0E69" w:rsidRDefault="001B3DB3" w:rsidP="001B3DB3">
      <w:pPr>
        <w:spacing w:after="0"/>
        <w:jc w:val="both"/>
        <w:rPr>
          <w:rFonts w:ascii="Arial" w:hAnsi="Arial" w:cs="Arial"/>
          <w:b/>
          <w:sz w:val="22"/>
        </w:rPr>
      </w:pPr>
    </w:p>
    <w:tbl>
      <w:tblPr>
        <w:tblW w:w="9970" w:type="dxa"/>
        <w:tblCellMar>
          <w:left w:w="0" w:type="dxa"/>
          <w:right w:w="0" w:type="dxa"/>
        </w:tblCellMar>
        <w:tblLook w:val="0420" w:firstRow="1" w:lastRow="0" w:firstColumn="0" w:lastColumn="0" w:noHBand="0" w:noVBand="1"/>
      </w:tblPr>
      <w:tblGrid>
        <w:gridCol w:w="3057"/>
        <w:gridCol w:w="1843"/>
        <w:gridCol w:w="2036"/>
        <w:gridCol w:w="3034"/>
      </w:tblGrid>
      <w:tr w:rsidR="001B3DB3" w:rsidRPr="006C0E69" w14:paraId="2F722DE2" w14:textId="77777777" w:rsidTr="70DB1EFF">
        <w:trPr>
          <w:trHeight w:val="17"/>
        </w:trPr>
        <w:tc>
          <w:tcPr>
            <w:tcW w:w="30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40" w:type="dxa"/>
              <w:left w:w="80" w:type="dxa"/>
              <w:bottom w:w="0" w:type="dxa"/>
              <w:right w:w="40" w:type="dxa"/>
            </w:tcMar>
            <w:vAlign w:val="center"/>
            <w:hideMark/>
          </w:tcPr>
          <w:p w14:paraId="43DFA2FD" w14:textId="77777777" w:rsidR="001B3DB3" w:rsidRPr="006C0E69" w:rsidRDefault="001B3DB3" w:rsidP="001B3DB3">
            <w:pPr>
              <w:spacing w:after="0"/>
              <w:jc w:val="both"/>
              <w:rPr>
                <w:rFonts w:ascii="Arial" w:hAnsi="Arial" w:cs="Arial"/>
                <w:b/>
                <w:sz w:val="20"/>
              </w:rPr>
            </w:pPr>
            <w:r w:rsidRPr="006C0E69">
              <w:rPr>
                <w:rFonts w:ascii="Arial" w:hAnsi="Arial" w:cs="Arial"/>
                <w:sz w:val="20"/>
              </w:rPr>
              <w:t>TR maitinančios linijos tipas</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40" w:type="dxa"/>
              <w:left w:w="80" w:type="dxa"/>
              <w:bottom w:w="0" w:type="dxa"/>
              <w:right w:w="40" w:type="dxa"/>
            </w:tcMar>
            <w:vAlign w:val="center"/>
            <w:hideMark/>
          </w:tcPr>
          <w:p w14:paraId="757C9F52" w14:textId="6D55597B" w:rsidR="001B3DB3" w:rsidRPr="006C0E69" w:rsidRDefault="001B3DB3" w:rsidP="79EB8A67">
            <w:pPr>
              <w:spacing w:after="0"/>
              <w:jc w:val="center"/>
              <w:rPr>
                <w:rFonts w:ascii="Arial" w:hAnsi="Arial" w:cs="Arial"/>
                <w:b/>
                <w:bCs/>
                <w:sz w:val="20"/>
                <w:szCs w:val="20"/>
              </w:rPr>
            </w:pPr>
            <w:r w:rsidRPr="006C0E69">
              <w:rPr>
                <w:rFonts w:ascii="Arial" w:hAnsi="Arial" w:cs="Arial"/>
                <w:sz w:val="20"/>
                <w:szCs w:val="20"/>
              </w:rPr>
              <w:t>I – III vietovės lygmuo</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40" w:type="dxa"/>
              <w:left w:w="80" w:type="dxa"/>
              <w:bottom w:w="0" w:type="dxa"/>
              <w:right w:w="40" w:type="dxa"/>
            </w:tcMar>
            <w:vAlign w:val="center"/>
            <w:hideMark/>
          </w:tcPr>
          <w:p w14:paraId="48F9092B" w14:textId="77777777" w:rsidR="001B3DB3" w:rsidRPr="006C0E69" w:rsidRDefault="001B3DB3" w:rsidP="79EB8A67">
            <w:pPr>
              <w:spacing w:after="0"/>
              <w:jc w:val="center"/>
              <w:rPr>
                <w:rFonts w:ascii="Arial" w:hAnsi="Arial" w:cs="Arial"/>
                <w:b/>
                <w:bCs/>
                <w:sz w:val="20"/>
                <w:szCs w:val="20"/>
              </w:rPr>
            </w:pPr>
            <w:r w:rsidRPr="006C0E69">
              <w:rPr>
                <w:rFonts w:ascii="Arial" w:hAnsi="Arial" w:cs="Arial"/>
                <w:sz w:val="20"/>
                <w:szCs w:val="20"/>
              </w:rPr>
              <w:t>IV vietovės lygmuo</w:t>
            </w:r>
          </w:p>
        </w:tc>
        <w:tc>
          <w:tcPr>
            <w:tcW w:w="30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40" w:type="dxa"/>
              <w:left w:w="80" w:type="dxa"/>
              <w:bottom w:w="0" w:type="dxa"/>
              <w:right w:w="40" w:type="dxa"/>
            </w:tcMar>
            <w:vAlign w:val="center"/>
            <w:hideMark/>
          </w:tcPr>
          <w:p w14:paraId="14E1A48B" w14:textId="77777777" w:rsidR="001B3DB3" w:rsidRPr="006C0E69" w:rsidRDefault="001B3DB3" w:rsidP="001B3DB3">
            <w:pPr>
              <w:spacing w:after="0"/>
              <w:jc w:val="center"/>
              <w:rPr>
                <w:rFonts w:ascii="Arial" w:hAnsi="Arial" w:cs="Arial"/>
                <w:b/>
                <w:sz w:val="20"/>
              </w:rPr>
            </w:pPr>
            <w:r w:rsidRPr="006C0E69">
              <w:rPr>
                <w:rFonts w:ascii="Arial" w:hAnsi="Arial" w:cs="Arial"/>
                <w:sz w:val="20"/>
              </w:rPr>
              <w:t>Teritorijose, kuriose vyrauja potvyniai</w:t>
            </w:r>
          </w:p>
        </w:tc>
      </w:tr>
      <w:tr w:rsidR="001B3DB3" w:rsidRPr="006C0E69" w14:paraId="616E787A" w14:textId="77777777" w:rsidTr="70DB1EFF">
        <w:trPr>
          <w:trHeight w:val="17"/>
        </w:trPr>
        <w:tc>
          <w:tcPr>
            <w:tcW w:w="30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40" w:type="dxa"/>
              <w:left w:w="80" w:type="dxa"/>
              <w:bottom w:w="0" w:type="dxa"/>
              <w:right w:w="40" w:type="dxa"/>
            </w:tcMar>
            <w:vAlign w:val="center"/>
            <w:hideMark/>
          </w:tcPr>
          <w:p w14:paraId="4A56F238" w14:textId="77777777" w:rsidR="001B3DB3" w:rsidRPr="006C0E69" w:rsidRDefault="001B3DB3" w:rsidP="001B3DB3">
            <w:pPr>
              <w:spacing w:after="0"/>
              <w:rPr>
                <w:rFonts w:ascii="Arial" w:hAnsi="Arial" w:cs="Arial"/>
                <w:b/>
                <w:sz w:val="20"/>
              </w:rPr>
            </w:pPr>
            <w:r w:rsidRPr="006C0E69">
              <w:rPr>
                <w:rFonts w:ascii="Arial" w:hAnsi="Arial" w:cs="Arial"/>
                <w:sz w:val="20"/>
              </w:rPr>
              <w:t xml:space="preserve"> Kabelių linija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80" w:type="dxa"/>
              <w:bottom w:w="0" w:type="dxa"/>
              <w:right w:w="40" w:type="dxa"/>
            </w:tcMar>
            <w:vAlign w:val="center"/>
            <w:hideMark/>
          </w:tcPr>
          <w:p w14:paraId="04973440" w14:textId="555DEA2A" w:rsidR="001B3DB3" w:rsidRPr="006C0E69" w:rsidRDefault="001B3DB3" w:rsidP="70DB1EFF">
            <w:pPr>
              <w:spacing w:after="0"/>
              <w:rPr>
                <w:rFonts w:ascii="Arial" w:hAnsi="Arial" w:cs="Arial"/>
                <w:b/>
                <w:bCs/>
                <w:sz w:val="20"/>
                <w:szCs w:val="20"/>
              </w:rPr>
            </w:pPr>
            <w:r w:rsidRPr="006C0E69">
              <w:rPr>
                <w:rFonts w:ascii="Arial" w:hAnsi="Arial" w:cs="Arial"/>
                <w:sz w:val="20"/>
                <w:szCs w:val="20"/>
              </w:rPr>
              <w:t xml:space="preserve">Modulinė arba </w:t>
            </w:r>
            <w:r w:rsidR="00821E75" w:rsidRPr="006C0E69">
              <w:rPr>
                <w:rFonts w:ascii="Arial" w:hAnsi="Arial" w:cs="Arial"/>
                <w:sz w:val="20"/>
                <w:szCs w:val="20"/>
              </w:rPr>
              <w:t xml:space="preserve">betoninė </w:t>
            </w:r>
            <w:r w:rsidR="002C32CD" w:rsidRPr="006C0E69">
              <w:rPr>
                <w:rFonts w:ascii="Arial" w:hAnsi="Arial" w:cs="Arial"/>
                <w:sz w:val="20"/>
                <w:szCs w:val="20"/>
              </w:rPr>
              <w:t xml:space="preserve">arba karkasinė </w:t>
            </w:r>
            <w:r w:rsidRPr="006C0E69">
              <w:rPr>
                <w:rFonts w:ascii="Arial" w:hAnsi="Arial" w:cs="Arial"/>
                <w:sz w:val="20"/>
                <w:szCs w:val="20"/>
              </w:rPr>
              <w:t>TR</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80" w:type="dxa"/>
              <w:bottom w:w="0" w:type="dxa"/>
              <w:right w:w="40" w:type="dxa"/>
            </w:tcMar>
            <w:vAlign w:val="center"/>
            <w:hideMark/>
          </w:tcPr>
          <w:p w14:paraId="37BC2FED" w14:textId="77777777" w:rsidR="001B3DB3" w:rsidRPr="006C0E69" w:rsidRDefault="001B3DB3" w:rsidP="70DB1EFF">
            <w:pPr>
              <w:spacing w:after="0"/>
              <w:rPr>
                <w:rFonts w:ascii="Arial" w:hAnsi="Arial" w:cs="Arial"/>
                <w:b/>
                <w:bCs/>
                <w:sz w:val="20"/>
                <w:szCs w:val="20"/>
              </w:rPr>
            </w:pPr>
            <w:r w:rsidRPr="006C0E69">
              <w:rPr>
                <w:rFonts w:ascii="Arial" w:hAnsi="Arial" w:cs="Arial"/>
                <w:sz w:val="20"/>
                <w:szCs w:val="20"/>
              </w:rPr>
              <w:t>Modulinė /</w:t>
            </w:r>
          </w:p>
          <w:p w14:paraId="4987652C" w14:textId="7ECE6130" w:rsidR="001B3DB3" w:rsidRPr="006C0E69" w:rsidRDefault="00821E75" w:rsidP="001B3DB3">
            <w:pPr>
              <w:spacing w:after="0"/>
              <w:rPr>
                <w:rFonts w:ascii="Arial" w:hAnsi="Arial" w:cs="Arial"/>
                <w:b/>
                <w:sz w:val="20"/>
              </w:rPr>
            </w:pPr>
            <w:r w:rsidRPr="006C0E69">
              <w:rPr>
                <w:rFonts w:ascii="Arial" w:hAnsi="Arial" w:cs="Arial"/>
                <w:sz w:val="20"/>
              </w:rPr>
              <w:t>betoninė</w:t>
            </w:r>
            <w:r w:rsidR="002C32CD" w:rsidRPr="006C0E69">
              <w:rPr>
                <w:rFonts w:ascii="Arial" w:hAnsi="Arial" w:cs="Arial"/>
                <w:sz w:val="20"/>
              </w:rPr>
              <w:t xml:space="preserve"> arba karkasinė</w:t>
            </w:r>
            <w:r w:rsidRPr="006C0E69">
              <w:rPr>
                <w:rFonts w:ascii="Arial" w:hAnsi="Arial" w:cs="Arial"/>
                <w:sz w:val="20"/>
              </w:rPr>
              <w:t xml:space="preserve"> </w:t>
            </w:r>
            <w:r w:rsidR="001B3DB3" w:rsidRPr="006C0E69">
              <w:rPr>
                <w:rFonts w:ascii="Arial" w:hAnsi="Arial" w:cs="Arial"/>
                <w:sz w:val="20"/>
              </w:rPr>
              <w:t>TR</w:t>
            </w:r>
          </w:p>
        </w:tc>
        <w:tc>
          <w:tcPr>
            <w:tcW w:w="3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80" w:type="dxa"/>
              <w:bottom w:w="0" w:type="dxa"/>
              <w:right w:w="40" w:type="dxa"/>
            </w:tcMar>
            <w:vAlign w:val="center"/>
            <w:hideMark/>
          </w:tcPr>
          <w:p w14:paraId="6A412D29" w14:textId="22EC2BD3" w:rsidR="001B3DB3" w:rsidRPr="006C0E69" w:rsidRDefault="001B3DB3" w:rsidP="00BD5886">
            <w:pPr>
              <w:spacing w:after="0"/>
              <w:rPr>
                <w:rFonts w:ascii="Arial" w:hAnsi="Arial" w:cs="Arial"/>
                <w:b/>
                <w:sz w:val="20"/>
              </w:rPr>
            </w:pPr>
            <w:r w:rsidRPr="006C0E69">
              <w:rPr>
                <w:rFonts w:ascii="Arial" w:hAnsi="Arial" w:cs="Arial"/>
                <w:sz w:val="20"/>
              </w:rPr>
              <w:t xml:space="preserve">Plėsti KL tinklą, statyti </w:t>
            </w:r>
            <w:r w:rsidR="00BD5886" w:rsidRPr="006C0E69">
              <w:rPr>
                <w:rFonts w:ascii="Arial" w:hAnsi="Arial" w:cs="Arial"/>
                <w:sz w:val="20"/>
              </w:rPr>
              <w:t>ST</w:t>
            </w:r>
            <w:r w:rsidRPr="006C0E69">
              <w:rPr>
                <w:rFonts w:ascii="Arial" w:hAnsi="Arial" w:cs="Arial"/>
                <w:sz w:val="20"/>
              </w:rPr>
              <w:t xml:space="preserve"> su sutvirtinančiomis laikančiosiomis konstrukcijomis</w:t>
            </w:r>
          </w:p>
        </w:tc>
      </w:tr>
      <w:tr w:rsidR="001B3DB3" w:rsidRPr="006C0E69" w14:paraId="55FA5D1A" w14:textId="77777777" w:rsidTr="70DB1EFF">
        <w:trPr>
          <w:trHeight w:val="17"/>
        </w:trPr>
        <w:tc>
          <w:tcPr>
            <w:tcW w:w="30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40" w:type="dxa"/>
              <w:left w:w="80" w:type="dxa"/>
              <w:bottom w:w="0" w:type="dxa"/>
              <w:right w:w="40" w:type="dxa"/>
            </w:tcMar>
            <w:vAlign w:val="center"/>
            <w:hideMark/>
          </w:tcPr>
          <w:p w14:paraId="6610C074" w14:textId="77777777" w:rsidR="001B3DB3" w:rsidRPr="006C0E69" w:rsidRDefault="001B3DB3" w:rsidP="001B3DB3">
            <w:pPr>
              <w:spacing w:after="0"/>
              <w:rPr>
                <w:rFonts w:ascii="Arial" w:hAnsi="Arial" w:cs="Arial"/>
                <w:b/>
                <w:sz w:val="20"/>
              </w:rPr>
            </w:pPr>
            <w:r w:rsidRPr="006C0E69">
              <w:rPr>
                <w:rFonts w:ascii="Arial" w:hAnsi="Arial" w:cs="Arial"/>
                <w:sz w:val="20"/>
              </w:rPr>
              <w:t>Oro linija (perspektyvoje</w:t>
            </w:r>
          </w:p>
          <w:p w14:paraId="2BB3FDB4" w14:textId="77777777" w:rsidR="001B3DB3" w:rsidRPr="006C0E69" w:rsidRDefault="001B3DB3" w:rsidP="001B3DB3">
            <w:pPr>
              <w:spacing w:after="0"/>
              <w:rPr>
                <w:rFonts w:ascii="Arial" w:hAnsi="Arial" w:cs="Arial"/>
                <w:b/>
                <w:sz w:val="20"/>
              </w:rPr>
            </w:pPr>
            <w:r w:rsidRPr="006C0E69">
              <w:rPr>
                <w:rFonts w:ascii="Arial" w:hAnsi="Arial" w:cs="Arial"/>
                <w:bCs/>
                <w:sz w:val="20"/>
              </w:rPr>
              <w:t>nenumatytas</w:t>
            </w:r>
            <w:r w:rsidRPr="006C0E69">
              <w:rPr>
                <w:rFonts w:ascii="Arial" w:hAnsi="Arial" w:cs="Arial"/>
                <w:sz w:val="20"/>
              </w:rPr>
              <w:t xml:space="preserve"> OL keitimas į KL)</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80" w:type="dxa"/>
              <w:bottom w:w="0" w:type="dxa"/>
              <w:right w:w="40" w:type="dxa"/>
            </w:tcMar>
            <w:vAlign w:val="center"/>
            <w:hideMark/>
          </w:tcPr>
          <w:p w14:paraId="3318BAE2" w14:textId="127221F3" w:rsidR="001B3DB3" w:rsidRPr="006C0E69" w:rsidRDefault="001B3DB3" w:rsidP="70DB1EFF">
            <w:pPr>
              <w:spacing w:after="0"/>
              <w:rPr>
                <w:rFonts w:ascii="Arial" w:hAnsi="Arial" w:cs="Arial"/>
                <w:b/>
                <w:bCs/>
                <w:sz w:val="20"/>
                <w:szCs w:val="20"/>
              </w:rPr>
            </w:pPr>
            <w:r w:rsidRPr="006C0E69">
              <w:rPr>
                <w:rFonts w:ascii="Arial" w:hAnsi="Arial" w:cs="Arial"/>
                <w:sz w:val="20"/>
                <w:szCs w:val="20"/>
              </w:rPr>
              <w:t xml:space="preserve">Modulinė arba </w:t>
            </w:r>
            <w:r w:rsidR="002C32CD" w:rsidRPr="006C0E69">
              <w:rPr>
                <w:rFonts w:ascii="Arial" w:hAnsi="Arial" w:cs="Arial"/>
                <w:sz w:val="20"/>
                <w:szCs w:val="20"/>
              </w:rPr>
              <w:t xml:space="preserve">betoninė arba karkasinė </w:t>
            </w:r>
            <w:r w:rsidRPr="006C0E69">
              <w:rPr>
                <w:rFonts w:ascii="Arial" w:hAnsi="Arial" w:cs="Arial"/>
                <w:sz w:val="20"/>
                <w:szCs w:val="20"/>
              </w:rPr>
              <w:t>TR</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80" w:type="dxa"/>
              <w:bottom w:w="0" w:type="dxa"/>
              <w:right w:w="40" w:type="dxa"/>
            </w:tcMar>
            <w:vAlign w:val="center"/>
            <w:hideMark/>
          </w:tcPr>
          <w:p w14:paraId="56C6376F" w14:textId="77777777" w:rsidR="001B3DB3" w:rsidRPr="006C0E69" w:rsidRDefault="001B3DB3" w:rsidP="001B3DB3">
            <w:pPr>
              <w:spacing w:after="0"/>
              <w:rPr>
                <w:rFonts w:ascii="Arial" w:hAnsi="Arial" w:cs="Arial"/>
                <w:b/>
                <w:sz w:val="20"/>
              </w:rPr>
            </w:pPr>
            <w:r w:rsidRPr="006C0E69">
              <w:rPr>
                <w:rFonts w:ascii="Arial" w:hAnsi="Arial" w:cs="Arial"/>
                <w:bCs/>
                <w:sz w:val="20"/>
              </w:rPr>
              <w:t>Stulpinė  TR</w:t>
            </w:r>
          </w:p>
        </w:tc>
        <w:tc>
          <w:tcPr>
            <w:tcW w:w="3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80" w:type="dxa"/>
              <w:bottom w:w="0" w:type="dxa"/>
              <w:right w:w="40" w:type="dxa"/>
            </w:tcMar>
            <w:vAlign w:val="center"/>
            <w:hideMark/>
          </w:tcPr>
          <w:p w14:paraId="0D49742B" w14:textId="77777777" w:rsidR="001B3DB3" w:rsidRPr="006C0E69" w:rsidRDefault="001B3DB3" w:rsidP="003613CF">
            <w:pPr>
              <w:spacing w:after="0"/>
              <w:jc w:val="center"/>
              <w:rPr>
                <w:rFonts w:ascii="Arial" w:hAnsi="Arial" w:cs="Arial"/>
                <w:b/>
                <w:sz w:val="20"/>
              </w:rPr>
            </w:pPr>
            <w:r w:rsidRPr="006C0E69">
              <w:rPr>
                <w:rFonts w:ascii="Arial" w:hAnsi="Arial" w:cs="Arial"/>
                <w:sz w:val="20"/>
              </w:rPr>
              <w:t>-</w:t>
            </w:r>
          </w:p>
        </w:tc>
      </w:tr>
      <w:tr w:rsidR="001B3DB3" w:rsidRPr="006C0E69" w14:paraId="5080F335" w14:textId="77777777" w:rsidTr="70DB1EFF">
        <w:trPr>
          <w:trHeight w:val="17"/>
        </w:trPr>
        <w:tc>
          <w:tcPr>
            <w:tcW w:w="30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40" w:type="dxa"/>
              <w:left w:w="80" w:type="dxa"/>
              <w:bottom w:w="0" w:type="dxa"/>
              <w:right w:w="40" w:type="dxa"/>
            </w:tcMar>
            <w:vAlign w:val="center"/>
            <w:hideMark/>
          </w:tcPr>
          <w:p w14:paraId="00D2933A" w14:textId="77777777" w:rsidR="001B3DB3" w:rsidRPr="006C0E69" w:rsidRDefault="001B3DB3" w:rsidP="001B3DB3">
            <w:pPr>
              <w:spacing w:after="0"/>
              <w:rPr>
                <w:rFonts w:ascii="Arial" w:hAnsi="Arial" w:cs="Arial"/>
                <w:b/>
                <w:sz w:val="20"/>
              </w:rPr>
            </w:pPr>
            <w:r w:rsidRPr="006C0E69">
              <w:rPr>
                <w:rFonts w:ascii="Arial" w:hAnsi="Arial" w:cs="Arial"/>
                <w:sz w:val="20"/>
              </w:rPr>
              <w:t>Oro linija (perspektyvoje</w:t>
            </w:r>
          </w:p>
          <w:p w14:paraId="2966D750" w14:textId="77777777" w:rsidR="001B3DB3" w:rsidRPr="006C0E69" w:rsidRDefault="001B3DB3" w:rsidP="001B3DB3">
            <w:pPr>
              <w:spacing w:after="0"/>
              <w:rPr>
                <w:rFonts w:ascii="Arial" w:hAnsi="Arial" w:cs="Arial"/>
                <w:b/>
                <w:sz w:val="20"/>
              </w:rPr>
            </w:pPr>
            <w:r w:rsidRPr="006C0E69">
              <w:rPr>
                <w:rFonts w:ascii="Arial" w:hAnsi="Arial" w:cs="Arial"/>
                <w:bCs/>
                <w:sz w:val="20"/>
              </w:rPr>
              <w:t>numatytas</w:t>
            </w:r>
            <w:r w:rsidRPr="006C0E69">
              <w:rPr>
                <w:rFonts w:ascii="Arial" w:hAnsi="Arial" w:cs="Arial"/>
                <w:sz w:val="20"/>
              </w:rPr>
              <w:t xml:space="preserve"> OL keitimas į KL)</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80" w:type="dxa"/>
              <w:bottom w:w="0" w:type="dxa"/>
              <w:right w:w="40" w:type="dxa"/>
            </w:tcMar>
            <w:vAlign w:val="center"/>
            <w:hideMark/>
          </w:tcPr>
          <w:p w14:paraId="695ED73A" w14:textId="1EBD7D4D" w:rsidR="001B3DB3" w:rsidRPr="006C0E69" w:rsidRDefault="001B3DB3" w:rsidP="70DB1EFF">
            <w:pPr>
              <w:spacing w:after="0"/>
              <w:rPr>
                <w:rFonts w:ascii="Arial" w:hAnsi="Arial" w:cs="Arial"/>
                <w:b/>
                <w:bCs/>
                <w:sz w:val="20"/>
                <w:szCs w:val="20"/>
              </w:rPr>
            </w:pPr>
            <w:r w:rsidRPr="006C0E69">
              <w:rPr>
                <w:rFonts w:ascii="Arial" w:hAnsi="Arial" w:cs="Arial"/>
                <w:sz w:val="20"/>
                <w:szCs w:val="20"/>
              </w:rPr>
              <w:t xml:space="preserve">Modulinė arba </w:t>
            </w:r>
            <w:r w:rsidR="002C32CD" w:rsidRPr="006C0E69">
              <w:rPr>
                <w:rFonts w:ascii="Arial" w:hAnsi="Arial" w:cs="Arial"/>
                <w:sz w:val="20"/>
                <w:szCs w:val="20"/>
              </w:rPr>
              <w:t xml:space="preserve">betoninė arba karkasinė </w:t>
            </w:r>
            <w:r w:rsidRPr="006C0E69">
              <w:rPr>
                <w:rFonts w:ascii="Arial" w:hAnsi="Arial" w:cs="Arial"/>
                <w:sz w:val="20"/>
                <w:szCs w:val="20"/>
              </w:rPr>
              <w:t>TR</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80" w:type="dxa"/>
              <w:bottom w:w="0" w:type="dxa"/>
              <w:right w:w="40" w:type="dxa"/>
            </w:tcMar>
            <w:vAlign w:val="center"/>
            <w:hideMark/>
          </w:tcPr>
          <w:p w14:paraId="7673B621" w14:textId="03B98BED" w:rsidR="001B3DB3" w:rsidRPr="006C0E69" w:rsidRDefault="001B3DB3" w:rsidP="70DB1EFF">
            <w:pPr>
              <w:spacing w:after="0"/>
              <w:rPr>
                <w:rFonts w:ascii="Arial" w:hAnsi="Arial" w:cs="Arial"/>
                <w:b/>
                <w:bCs/>
                <w:sz w:val="20"/>
                <w:szCs w:val="20"/>
              </w:rPr>
            </w:pPr>
            <w:r w:rsidRPr="006C0E69">
              <w:rPr>
                <w:rFonts w:ascii="Arial" w:hAnsi="Arial" w:cs="Arial"/>
                <w:sz w:val="20"/>
                <w:szCs w:val="20"/>
              </w:rPr>
              <w:t xml:space="preserve">Modulinė / </w:t>
            </w:r>
            <w:r w:rsidR="002C32CD" w:rsidRPr="006C0E69">
              <w:rPr>
                <w:rFonts w:ascii="Arial" w:hAnsi="Arial" w:cs="Arial"/>
                <w:sz w:val="20"/>
                <w:szCs w:val="20"/>
              </w:rPr>
              <w:t>betoninė arba karkasinė</w:t>
            </w:r>
            <w:r w:rsidRPr="006C0E69">
              <w:rPr>
                <w:rFonts w:ascii="Arial" w:hAnsi="Arial" w:cs="Arial"/>
                <w:sz w:val="20"/>
                <w:szCs w:val="20"/>
              </w:rPr>
              <w:t xml:space="preserve"> TR</w:t>
            </w:r>
          </w:p>
        </w:tc>
        <w:tc>
          <w:tcPr>
            <w:tcW w:w="30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80" w:type="dxa"/>
              <w:bottom w:w="0" w:type="dxa"/>
              <w:right w:w="40" w:type="dxa"/>
            </w:tcMar>
            <w:vAlign w:val="center"/>
            <w:hideMark/>
          </w:tcPr>
          <w:p w14:paraId="501F0147" w14:textId="77777777" w:rsidR="001B3DB3" w:rsidRPr="006C0E69" w:rsidRDefault="001B3DB3" w:rsidP="003613CF">
            <w:pPr>
              <w:spacing w:after="0"/>
              <w:jc w:val="center"/>
              <w:rPr>
                <w:rFonts w:ascii="Arial" w:hAnsi="Arial" w:cs="Arial"/>
                <w:b/>
                <w:sz w:val="20"/>
              </w:rPr>
            </w:pPr>
            <w:r w:rsidRPr="006C0E69">
              <w:rPr>
                <w:rFonts w:ascii="Arial" w:hAnsi="Arial" w:cs="Arial"/>
                <w:sz w:val="20"/>
              </w:rPr>
              <w:t>-</w:t>
            </w:r>
          </w:p>
        </w:tc>
      </w:tr>
    </w:tbl>
    <w:p w14:paraId="7DFF201A" w14:textId="77777777" w:rsidR="001B3DB3" w:rsidRPr="006C0E69" w:rsidRDefault="001B3DB3" w:rsidP="001B3DB3">
      <w:pPr>
        <w:spacing w:after="0"/>
        <w:jc w:val="both"/>
        <w:rPr>
          <w:rFonts w:ascii="Arial" w:hAnsi="Arial" w:cs="Arial"/>
          <w:b/>
          <w:sz w:val="22"/>
        </w:rPr>
      </w:pPr>
    </w:p>
    <w:p w14:paraId="0A3C28E9" w14:textId="5E3EA967" w:rsidR="001377B3" w:rsidRPr="006C0E69" w:rsidRDefault="001B3DB3" w:rsidP="001377B3">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 xml:space="preserve">Prijungiant naujus vartotojus, kai komplektinėse transformatorinės KT (Minsko </w:t>
      </w:r>
      <w:r w:rsidR="00634D2E" w:rsidRPr="006C0E69">
        <w:rPr>
          <w:rFonts w:ascii="Arial" w:hAnsi="Arial" w:cs="Arial"/>
          <w:sz w:val="22"/>
        </w:rPr>
        <w:t>ir Šiaulių tipo TR</w:t>
      </w:r>
      <w:r w:rsidR="007B5923" w:rsidRPr="006C0E69">
        <w:rPr>
          <w:rFonts w:ascii="Arial" w:hAnsi="Arial" w:cs="Arial"/>
          <w:sz w:val="22"/>
        </w:rPr>
        <w:t>)</w:t>
      </w:r>
      <w:r w:rsidRPr="006C0E69">
        <w:rPr>
          <w:rFonts w:ascii="Arial" w:hAnsi="Arial" w:cs="Arial"/>
          <w:sz w:val="22"/>
        </w:rPr>
        <w:t xml:space="preserve"> reikalinga pakeisti galios transformatorių</w:t>
      </w:r>
      <w:r w:rsidR="000E6173" w:rsidRPr="006C0E69">
        <w:rPr>
          <w:rFonts w:ascii="Arial" w:hAnsi="Arial" w:cs="Arial"/>
          <w:sz w:val="22"/>
        </w:rPr>
        <w:t>,</w:t>
      </w:r>
      <w:r w:rsidRPr="006C0E69">
        <w:rPr>
          <w:rFonts w:ascii="Arial" w:hAnsi="Arial" w:cs="Arial"/>
          <w:sz w:val="22"/>
        </w:rPr>
        <w:t xml:space="preserve"> sumontuoti naujus</w:t>
      </w:r>
      <w:r w:rsidR="00DF2D0D" w:rsidRPr="006C0E69">
        <w:rPr>
          <w:rFonts w:ascii="Arial" w:hAnsi="Arial" w:cs="Arial"/>
          <w:sz w:val="22"/>
        </w:rPr>
        <w:t>, IEC standartą atitinkančius,</w:t>
      </w:r>
      <w:r w:rsidRPr="006C0E69">
        <w:rPr>
          <w:rFonts w:ascii="Arial" w:hAnsi="Arial" w:cs="Arial"/>
          <w:sz w:val="22"/>
        </w:rPr>
        <w:t xml:space="preserve"> 0,4 kV komutacinius aparatus,</w:t>
      </w:r>
      <w:r w:rsidR="002E7CA7" w:rsidRPr="006C0E69">
        <w:rPr>
          <w:rFonts w:ascii="Arial" w:hAnsi="Arial" w:cs="Arial"/>
          <w:sz w:val="22"/>
        </w:rPr>
        <w:t xml:space="preserve"> ar</w:t>
      </w:r>
      <w:r w:rsidRPr="006C0E69">
        <w:rPr>
          <w:rFonts w:ascii="Arial" w:hAnsi="Arial" w:cs="Arial"/>
          <w:sz w:val="22"/>
        </w:rPr>
        <w:t xml:space="preserve"> </w:t>
      </w:r>
      <w:r w:rsidR="002E7CA7" w:rsidRPr="006C0E69">
        <w:rPr>
          <w:rFonts w:ascii="Arial" w:hAnsi="Arial" w:cs="Arial"/>
          <w:sz w:val="22"/>
        </w:rPr>
        <w:t>įrengti nuotolinį valdymą</w:t>
      </w:r>
      <w:r w:rsidRPr="006C0E69">
        <w:rPr>
          <w:rFonts w:ascii="Arial" w:hAnsi="Arial" w:cs="Arial"/>
          <w:sz w:val="22"/>
        </w:rPr>
        <w:t xml:space="preserve">, transformatorinę keisti </w:t>
      </w:r>
      <w:r w:rsidR="00F3623A" w:rsidRPr="006C0E69">
        <w:rPr>
          <w:rFonts w:ascii="Arial" w:hAnsi="Arial" w:cs="Arial"/>
          <w:sz w:val="22"/>
        </w:rPr>
        <w:t>nauja</w:t>
      </w:r>
      <w:r w:rsidRPr="006C0E69">
        <w:rPr>
          <w:rFonts w:ascii="Arial" w:hAnsi="Arial" w:cs="Arial"/>
          <w:sz w:val="22"/>
        </w:rPr>
        <w:t>,</w:t>
      </w:r>
      <w:r w:rsidR="00EF5279" w:rsidRPr="006C0E69">
        <w:rPr>
          <w:rFonts w:ascii="Arial" w:hAnsi="Arial" w:cs="Arial"/>
          <w:sz w:val="22"/>
        </w:rPr>
        <w:t xml:space="preserve"> </w:t>
      </w:r>
      <w:r w:rsidRPr="006C0E69">
        <w:rPr>
          <w:rFonts w:ascii="Arial" w:hAnsi="Arial" w:cs="Arial"/>
          <w:sz w:val="22"/>
        </w:rPr>
        <w:t>atsižvelgiant į vietovės ly</w:t>
      </w:r>
      <w:r w:rsidR="006A4B78" w:rsidRPr="006C0E69">
        <w:rPr>
          <w:rFonts w:ascii="Arial" w:hAnsi="Arial" w:cs="Arial"/>
          <w:sz w:val="22"/>
        </w:rPr>
        <w:t>gmens ir kitas sąlygas, nurodytas</w:t>
      </w:r>
      <w:r w:rsidRPr="006C0E69">
        <w:rPr>
          <w:rFonts w:ascii="Arial" w:hAnsi="Arial" w:cs="Arial"/>
          <w:sz w:val="22"/>
        </w:rPr>
        <w:t xml:space="preserve"> ši</w:t>
      </w:r>
      <w:r w:rsidR="006A4B78" w:rsidRPr="006C0E69">
        <w:rPr>
          <w:rFonts w:ascii="Arial" w:hAnsi="Arial" w:cs="Arial"/>
          <w:sz w:val="22"/>
        </w:rPr>
        <w:t>ame</w:t>
      </w:r>
      <w:r w:rsidRPr="006C0E69">
        <w:rPr>
          <w:rFonts w:ascii="Arial" w:hAnsi="Arial" w:cs="Arial"/>
          <w:sz w:val="22"/>
        </w:rPr>
        <w:t xml:space="preserve"> st</w:t>
      </w:r>
      <w:r w:rsidR="006A4B78" w:rsidRPr="006C0E69">
        <w:rPr>
          <w:rFonts w:ascii="Arial" w:hAnsi="Arial" w:cs="Arial"/>
          <w:sz w:val="22"/>
        </w:rPr>
        <w:t>andarte</w:t>
      </w:r>
      <w:r w:rsidRPr="006C0E69">
        <w:rPr>
          <w:rFonts w:ascii="Arial" w:hAnsi="Arial" w:cs="Arial"/>
          <w:sz w:val="22"/>
        </w:rPr>
        <w:t>.</w:t>
      </w:r>
      <w:r w:rsidR="00892981" w:rsidRPr="006C0E69">
        <w:rPr>
          <w:rFonts w:ascii="Arial" w:hAnsi="Arial" w:cs="Arial"/>
          <w:sz w:val="22"/>
        </w:rPr>
        <w:t xml:space="preserve"> </w:t>
      </w:r>
      <w:r w:rsidR="007162EB" w:rsidRPr="006C0E69">
        <w:rPr>
          <w:rFonts w:ascii="Arial" w:hAnsi="Arial" w:cs="Arial"/>
          <w:sz w:val="22"/>
        </w:rPr>
        <w:t>Išskyrus Šiaulių tipo TR prijungtas prie 10 kV kabelių linij</w:t>
      </w:r>
      <w:r w:rsidR="006A5E13" w:rsidRPr="006C0E69">
        <w:rPr>
          <w:rFonts w:ascii="Arial" w:hAnsi="Arial" w:cs="Arial"/>
          <w:sz w:val="22"/>
        </w:rPr>
        <w:t>ų</w:t>
      </w:r>
      <w:r w:rsidR="007162EB" w:rsidRPr="006C0E69">
        <w:rPr>
          <w:rFonts w:ascii="Arial" w:hAnsi="Arial" w:cs="Arial"/>
          <w:sz w:val="22"/>
        </w:rPr>
        <w:t>, joms turi būti atliktas būklės vertinamas dėl keitimo</w:t>
      </w:r>
      <w:r w:rsidR="001E0EB6" w:rsidRPr="006C0E69">
        <w:rPr>
          <w:rFonts w:ascii="Arial" w:hAnsi="Arial" w:cs="Arial"/>
          <w:sz w:val="22"/>
        </w:rPr>
        <w:t>,</w:t>
      </w:r>
      <w:r w:rsidR="00C341DE" w:rsidRPr="006C0E69">
        <w:rPr>
          <w:rFonts w:ascii="Arial" w:hAnsi="Arial" w:cs="Arial"/>
          <w:sz w:val="22"/>
        </w:rPr>
        <w:t xml:space="preserve"> </w:t>
      </w:r>
    </w:p>
    <w:p w14:paraId="7C3B7381" w14:textId="5DC38A81" w:rsidR="001377B3" w:rsidRPr="006C0E69" w:rsidRDefault="00C341DE" w:rsidP="001377B3">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 xml:space="preserve">Tais </w:t>
      </w:r>
      <w:r w:rsidR="00395AB6" w:rsidRPr="006C0E69">
        <w:rPr>
          <w:rFonts w:ascii="Arial" w:hAnsi="Arial" w:cs="Arial"/>
          <w:sz w:val="22"/>
        </w:rPr>
        <w:t>atvejais, kai numatyta keisti tik galios transformatorių</w:t>
      </w:r>
      <w:r w:rsidR="001E0EB6" w:rsidRPr="006C0E69">
        <w:rPr>
          <w:rFonts w:ascii="Arial" w:hAnsi="Arial" w:cs="Arial"/>
          <w:sz w:val="22"/>
        </w:rPr>
        <w:t xml:space="preserve"> Šiaulių tipo TR</w:t>
      </w:r>
      <w:r w:rsidR="00F14833" w:rsidRPr="006C0E69">
        <w:rPr>
          <w:rFonts w:ascii="Arial" w:hAnsi="Arial" w:cs="Arial"/>
          <w:sz w:val="22"/>
        </w:rPr>
        <w:t>,</w:t>
      </w:r>
      <w:r w:rsidR="00311553" w:rsidRPr="006C0E69">
        <w:rPr>
          <w:rFonts w:ascii="Arial" w:hAnsi="Arial" w:cs="Arial"/>
          <w:sz w:val="22"/>
        </w:rPr>
        <w:t xml:space="preserve"> </w:t>
      </w:r>
      <w:r w:rsidR="00F14833" w:rsidRPr="006C0E69">
        <w:rPr>
          <w:rFonts w:ascii="Arial" w:hAnsi="Arial" w:cs="Arial"/>
          <w:sz w:val="22"/>
        </w:rPr>
        <w:t>nekeičiant 0,4 kV skirstyklos</w:t>
      </w:r>
      <w:r w:rsidR="001377B3" w:rsidRPr="006C0E69">
        <w:rPr>
          <w:rFonts w:ascii="Arial" w:hAnsi="Arial" w:cs="Arial"/>
          <w:sz w:val="22"/>
        </w:rPr>
        <w:t xml:space="preserve"> ir nėra užfiksuota defektų dėl transformatorinės konstrukcijos</w:t>
      </w:r>
      <w:r w:rsidR="00F14833" w:rsidRPr="006C0E69">
        <w:rPr>
          <w:rFonts w:ascii="Arial" w:hAnsi="Arial" w:cs="Arial"/>
          <w:sz w:val="22"/>
        </w:rPr>
        <w:t>, keičiamas tik galios transformatorius.</w:t>
      </w:r>
    </w:p>
    <w:p w14:paraId="27988547" w14:textId="139B5A72" w:rsidR="009E726F" w:rsidRPr="006C0E69" w:rsidRDefault="009E726F" w:rsidP="001377B3">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 xml:space="preserve">Nuo galinės 160 kVA modulinės transformatorinės galima pajungti sekančią transformatorinę ne didesnės galios kaip 160 kVA tranzitu be komutacinio aparato. </w:t>
      </w:r>
      <w:r w:rsidR="00EC180A" w:rsidRPr="006C0E69">
        <w:rPr>
          <w:rFonts w:ascii="Arial" w:hAnsi="Arial" w:cs="Arial"/>
          <w:sz w:val="22"/>
        </w:rPr>
        <w:t xml:space="preserve">Abiejose transformatorinėse </w:t>
      </w:r>
      <w:r w:rsidR="001679D3" w:rsidRPr="006C0E69">
        <w:rPr>
          <w:rFonts w:ascii="Arial" w:hAnsi="Arial" w:cs="Arial"/>
          <w:sz w:val="22"/>
        </w:rPr>
        <w:t>suminis pajungiamų vartotojų kiekis ne daugiau kaip 20</w:t>
      </w:r>
      <w:r w:rsidR="00EC180A" w:rsidRPr="006C0E69">
        <w:rPr>
          <w:rFonts w:ascii="Arial" w:hAnsi="Arial" w:cs="Arial"/>
          <w:sz w:val="22"/>
        </w:rPr>
        <w:t xml:space="preserve">. </w:t>
      </w:r>
      <w:r w:rsidRPr="006C0E69">
        <w:rPr>
          <w:rFonts w:ascii="Arial" w:hAnsi="Arial" w:cs="Arial"/>
          <w:sz w:val="22"/>
        </w:rPr>
        <w:t>Galinė transformatorinė su 500 mm</w:t>
      </w:r>
      <w:r w:rsidRPr="006C0E69">
        <w:rPr>
          <w:rFonts w:ascii="Arial" w:hAnsi="Arial" w:cs="Arial"/>
          <w:sz w:val="22"/>
          <w:vertAlign w:val="superscript"/>
        </w:rPr>
        <w:t>2</w:t>
      </w:r>
      <w:r w:rsidRPr="006C0E69">
        <w:rPr>
          <w:rFonts w:ascii="Arial" w:hAnsi="Arial" w:cs="Arial"/>
          <w:sz w:val="22"/>
        </w:rPr>
        <w:t xml:space="preserve"> kabeliu nejungiama.</w:t>
      </w:r>
    </w:p>
    <w:p w14:paraId="2B04D7DA" w14:textId="54165C3A" w:rsidR="00571939" w:rsidRPr="006C0E69" w:rsidRDefault="001B3DB3" w:rsidP="70DB1EFF">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Komplektines</w:t>
      </w:r>
      <w:r w:rsidR="008D5806" w:rsidRPr="006C0E69">
        <w:rPr>
          <w:rFonts w:ascii="Arial" w:hAnsi="Arial" w:cs="Arial"/>
          <w:sz w:val="22"/>
        </w:rPr>
        <w:t xml:space="preserve"> </w:t>
      </w:r>
      <w:r w:rsidR="009775EB" w:rsidRPr="006C0E69">
        <w:rPr>
          <w:rFonts w:ascii="Arial" w:hAnsi="Arial" w:cs="Arial"/>
          <w:sz w:val="22"/>
        </w:rPr>
        <w:t>transformatorines</w:t>
      </w:r>
      <w:r w:rsidRPr="006C0E69">
        <w:rPr>
          <w:rFonts w:ascii="Arial" w:hAnsi="Arial" w:cs="Arial"/>
          <w:sz w:val="22"/>
        </w:rPr>
        <w:t xml:space="preserve"> </w:t>
      </w:r>
      <w:r w:rsidR="007B5923" w:rsidRPr="006C0E69">
        <w:rPr>
          <w:rFonts w:ascii="Arial" w:hAnsi="Arial" w:cs="Arial"/>
          <w:sz w:val="22"/>
        </w:rPr>
        <w:t>KT</w:t>
      </w:r>
      <w:r w:rsidRPr="006C0E69">
        <w:rPr>
          <w:rFonts w:ascii="Arial" w:hAnsi="Arial" w:cs="Arial"/>
          <w:sz w:val="22"/>
        </w:rPr>
        <w:t xml:space="preserve"> (Minsko </w:t>
      </w:r>
      <w:r w:rsidR="007B5923" w:rsidRPr="006C0E69">
        <w:rPr>
          <w:rFonts w:ascii="Arial" w:hAnsi="Arial" w:cs="Arial"/>
          <w:sz w:val="22"/>
        </w:rPr>
        <w:t xml:space="preserve">ir Šiaulių </w:t>
      </w:r>
      <w:r w:rsidRPr="006C0E69">
        <w:rPr>
          <w:rFonts w:ascii="Arial" w:hAnsi="Arial" w:cs="Arial"/>
          <w:sz w:val="22"/>
        </w:rPr>
        <w:t xml:space="preserve">tipo) </w:t>
      </w:r>
      <w:r w:rsidR="008D5806" w:rsidRPr="006C0E69">
        <w:rPr>
          <w:rFonts w:ascii="Arial" w:hAnsi="Arial" w:cs="Arial"/>
          <w:sz w:val="22"/>
        </w:rPr>
        <w:t>rekonstrukcijos metu</w:t>
      </w:r>
      <w:r w:rsidRPr="006C0E69">
        <w:rPr>
          <w:rFonts w:ascii="Arial" w:hAnsi="Arial" w:cs="Arial"/>
          <w:sz w:val="22"/>
        </w:rPr>
        <w:t xml:space="preserve"> </w:t>
      </w:r>
      <w:r w:rsidR="00B861EA" w:rsidRPr="006C0E69">
        <w:rPr>
          <w:rFonts w:ascii="Arial" w:hAnsi="Arial" w:cs="Arial"/>
          <w:sz w:val="22"/>
        </w:rPr>
        <w:t xml:space="preserve">ir naujų vartotojų pajungimo metu </w:t>
      </w:r>
      <w:r w:rsidRPr="006C0E69">
        <w:rPr>
          <w:rFonts w:ascii="Arial" w:hAnsi="Arial" w:cs="Arial"/>
          <w:sz w:val="22"/>
        </w:rPr>
        <w:t>keisti į ST</w:t>
      </w:r>
      <w:r w:rsidR="007B5923" w:rsidRPr="006C0E69">
        <w:rPr>
          <w:rFonts w:ascii="Arial" w:hAnsi="Arial" w:cs="Arial"/>
          <w:sz w:val="22"/>
        </w:rPr>
        <w:t>/MT</w:t>
      </w:r>
      <w:r w:rsidR="002054CF" w:rsidRPr="006C0E69">
        <w:rPr>
          <w:rFonts w:ascii="Arial" w:hAnsi="Arial" w:cs="Arial"/>
          <w:sz w:val="22"/>
        </w:rPr>
        <w:t xml:space="preserve"> </w:t>
      </w:r>
      <w:r w:rsidR="00DF6E1E" w:rsidRPr="006C0E69">
        <w:rPr>
          <w:rFonts w:ascii="Arial" w:hAnsi="Arial" w:cs="Arial"/>
          <w:sz w:val="22"/>
        </w:rPr>
        <w:t xml:space="preserve">(vadovaujantis </w:t>
      </w:r>
      <w:r w:rsidR="00BB57D3" w:rsidRPr="006C0E69">
        <w:rPr>
          <w:rFonts w:ascii="Arial" w:hAnsi="Arial" w:cs="Arial"/>
          <w:sz w:val="22"/>
        </w:rPr>
        <w:t>2 punktu)</w:t>
      </w:r>
      <w:r w:rsidR="00B96DFD" w:rsidRPr="006C0E69">
        <w:rPr>
          <w:rFonts w:ascii="Arial" w:hAnsi="Arial" w:cs="Arial"/>
          <w:sz w:val="22"/>
        </w:rPr>
        <w:t>.</w:t>
      </w:r>
      <w:r w:rsidR="00BB57D3" w:rsidRPr="006C0E69">
        <w:rPr>
          <w:rFonts w:ascii="Arial" w:hAnsi="Arial" w:cs="Arial"/>
          <w:sz w:val="22"/>
        </w:rPr>
        <w:t xml:space="preserve"> </w:t>
      </w:r>
      <w:r w:rsidR="000B158B" w:rsidRPr="006C0E69">
        <w:rPr>
          <w:rFonts w:ascii="Arial" w:hAnsi="Arial" w:cs="Arial"/>
          <w:sz w:val="22"/>
        </w:rPr>
        <w:t>E</w:t>
      </w:r>
      <w:r w:rsidR="002054CF" w:rsidRPr="006C0E69">
        <w:rPr>
          <w:rFonts w:ascii="Arial" w:hAnsi="Arial" w:cs="Arial"/>
          <w:sz w:val="22"/>
        </w:rPr>
        <w:t>sant galimybei transformatorines montuot</w:t>
      </w:r>
      <w:r w:rsidR="000B158B" w:rsidRPr="006C0E69">
        <w:rPr>
          <w:rFonts w:ascii="Arial" w:hAnsi="Arial" w:cs="Arial"/>
          <w:sz w:val="22"/>
        </w:rPr>
        <w:t>i</w:t>
      </w:r>
      <w:r w:rsidR="002054CF" w:rsidRPr="006C0E69">
        <w:rPr>
          <w:rFonts w:ascii="Arial" w:hAnsi="Arial" w:cs="Arial"/>
          <w:sz w:val="22"/>
        </w:rPr>
        <w:t xml:space="preserve"> apkrovimo centre</w:t>
      </w:r>
      <w:r w:rsidRPr="006C0E69">
        <w:rPr>
          <w:rFonts w:ascii="Arial" w:hAnsi="Arial" w:cs="Arial"/>
          <w:sz w:val="22"/>
        </w:rPr>
        <w:t>.</w:t>
      </w:r>
      <w:r w:rsidR="007B5923" w:rsidRPr="006C0E69">
        <w:rPr>
          <w:rFonts w:ascii="Arial" w:hAnsi="Arial" w:cs="Arial"/>
          <w:sz w:val="22"/>
        </w:rPr>
        <w:t xml:space="preserve"> </w:t>
      </w:r>
      <w:r w:rsidR="00D134DA" w:rsidRPr="006C0E69">
        <w:rPr>
          <w:rFonts w:ascii="Arial" w:hAnsi="Arial" w:cs="Arial"/>
          <w:sz w:val="22"/>
        </w:rPr>
        <w:t>III-IV lygm</w:t>
      </w:r>
      <w:r w:rsidR="00571939" w:rsidRPr="006C0E69">
        <w:rPr>
          <w:rFonts w:ascii="Arial" w:hAnsi="Arial" w:cs="Arial"/>
          <w:sz w:val="22"/>
        </w:rPr>
        <w:t>enyje užliejamose teritorijose, kai transformatorinė galinė</w:t>
      </w:r>
      <w:r w:rsidR="003C52B7" w:rsidRPr="006C0E69">
        <w:rPr>
          <w:rFonts w:ascii="Arial" w:hAnsi="Arial" w:cs="Arial"/>
          <w:sz w:val="22"/>
        </w:rPr>
        <w:t xml:space="preserve"> ir</w:t>
      </w:r>
      <w:r w:rsidR="00571939" w:rsidRPr="006C0E69">
        <w:rPr>
          <w:rFonts w:ascii="Arial" w:hAnsi="Arial" w:cs="Arial"/>
          <w:sz w:val="22"/>
        </w:rPr>
        <w:t xml:space="preserve"> 0,4 kV išvadų skaičius </w:t>
      </w:r>
      <w:r w:rsidR="004B5270" w:rsidRPr="006C0E69">
        <w:rPr>
          <w:rFonts w:ascii="Arial" w:hAnsi="Arial" w:cs="Arial"/>
          <w:sz w:val="22"/>
        </w:rPr>
        <w:t>≤</w:t>
      </w:r>
      <w:r w:rsidR="00571939" w:rsidRPr="006C0E69">
        <w:rPr>
          <w:rFonts w:ascii="Arial" w:hAnsi="Arial" w:cs="Arial"/>
          <w:sz w:val="22"/>
        </w:rPr>
        <w:t xml:space="preserve"> 3, montuo</w:t>
      </w:r>
      <w:r w:rsidR="005350C8" w:rsidRPr="006C0E69">
        <w:rPr>
          <w:rFonts w:ascii="Arial" w:hAnsi="Arial" w:cs="Arial"/>
          <w:sz w:val="22"/>
        </w:rPr>
        <w:t>ti</w:t>
      </w:r>
      <w:r w:rsidR="00571939" w:rsidRPr="006C0E69">
        <w:rPr>
          <w:rFonts w:ascii="Arial" w:hAnsi="Arial" w:cs="Arial"/>
          <w:sz w:val="22"/>
        </w:rPr>
        <w:t xml:space="preserve"> </w:t>
      </w:r>
      <w:r w:rsidR="00432EA1" w:rsidRPr="006C0E69">
        <w:rPr>
          <w:rFonts w:ascii="Arial" w:hAnsi="Arial" w:cs="Arial"/>
          <w:sz w:val="22"/>
        </w:rPr>
        <w:t>stulpin</w:t>
      </w:r>
      <w:r w:rsidR="00B015A0" w:rsidRPr="006C0E69">
        <w:rPr>
          <w:rFonts w:ascii="Arial" w:hAnsi="Arial" w:cs="Arial"/>
          <w:sz w:val="22"/>
        </w:rPr>
        <w:t xml:space="preserve">ę </w:t>
      </w:r>
      <w:r w:rsidR="00432EA1" w:rsidRPr="006C0E69">
        <w:rPr>
          <w:rFonts w:ascii="Arial" w:hAnsi="Arial" w:cs="Arial"/>
          <w:sz w:val="22"/>
        </w:rPr>
        <w:t>TR</w:t>
      </w:r>
      <w:r w:rsidR="00571939" w:rsidRPr="006C0E69">
        <w:rPr>
          <w:rFonts w:ascii="Arial" w:hAnsi="Arial" w:cs="Arial"/>
          <w:sz w:val="22"/>
        </w:rPr>
        <w:t xml:space="preserve">, </w:t>
      </w:r>
      <w:r w:rsidR="00B015A0" w:rsidRPr="006C0E69">
        <w:rPr>
          <w:rFonts w:ascii="Arial" w:hAnsi="Arial" w:cs="Arial"/>
          <w:sz w:val="22"/>
        </w:rPr>
        <w:t>į</w:t>
      </w:r>
      <w:r w:rsidR="00571939" w:rsidRPr="006C0E69">
        <w:rPr>
          <w:rFonts w:ascii="Arial" w:hAnsi="Arial" w:cs="Arial"/>
          <w:sz w:val="22"/>
        </w:rPr>
        <w:t>vertin</w:t>
      </w:r>
      <w:r w:rsidR="00B015A0" w:rsidRPr="006C0E69">
        <w:rPr>
          <w:rFonts w:ascii="Arial" w:hAnsi="Arial" w:cs="Arial"/>
          <w:sz w:val="22"/>
        </w:rPr>
        <w:t>ant</w:t>
      </w:r>
      <w:r w:rsidR="00571939" w:rsidRPr="006C0E69">
        <w:rPr>
          <w:rFonts w:ascii="Arial" w:hAnsi="Arial" w:cs="Arial"/>
          <w:sz w:val="22"/>
        </w:rPr>
        <w:t xml:space="preserve"> </w:t>
      </w:r>
      <w:r w:rsidR="007F2A03" w:rsidRPr="006C0E69">
        <w:rPr>
          <w:rFonts w:ascii="Arial" w:hAnsi="Arial" w:cs="Arial"/>
          <w:sz w:val="22"/>
        </w:rPr>
        <w:t>transformatorinės</w:t>
      </w:r>
      <w:r w:rsidR="00475852" w:rsidRPr="006C0E69">
        <w:rPr>
          <w:rFonts w:ascii="Arial" w:hAnsi="Arial" w:cs="Arial"/>
          <w:sz w:val="22"/>
        </w:rPr>
        <w:t xml:space="preserve"> perkėlimo į neužliejamą teritoriją</w:t>
      </w:r>
      <w:r w:rsidR="007F2A03" w:rsidRPr="006C0E69">
        <w:rPr>
          <w:rFonts w:ascii="Arial" w:hAnsi="Arial" w:cs="Arial"/>
          <w:sz w:val="22"/>
        </w:rPr>
        <w:t xml:space="preserve"> </w:t>
      </w:r>
      <w:r w:rsidR="00571939" w:rsidRPr="006C0E69">
        <w:rPr>
          <w:rFonts w:ascii="Arial" w:hAnsi="Arial" w:cs="Arial"/>
          <w:sz w:val="22"/>
        </w:rPr>
        <w:t>galimyb</w:t>
      </w:r>
      <w:r w:rsidR="00F245EB" w:rsidRPr="006C0E69">
        <w:rPr>
          <w:rFonts w:ascii="Arial" w:hAnsi="Arial" w:cs="Arial"/>
          <w:sz w:val="22"/>
        </w:rPr>
        <w:t>es</w:t>
      </w:r>
      <w:r w:rsidR="00571939" w:rsidRPr="006C0E69">
        <w:rPr>
          <w:rFonts w:ascii="Arial" w:hAnsi="Arial" w:cs="Arial"/>
          <w:sz w:val="22"/>
        </w:rPr>
        <w:t>.</w:t>
      </w:r>
    </w:p>
    <w:p w14:paraId="6860CE38" w14:textId="63C59751" w:rsidR="005D2DC2" w:rsidRPr="006C0E69" w:rsidRDefault="00F9697F" w:rsidP="79EB8A67">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I-II lygmens vietovėse naudoti tranzitin</w:t>
      </w:r>
      <w:r w:rsidR="00D04669" w:rsidRPr="006C0E69">
        <w:rPr>
          <w:rFonts w:ascii="Arial" w:hAnsi="Arial" w:cs="Arial"/>
          <w:sz w:val="22"/>
        </w:rPr>
        <w:t>e</w:t>
      </w:r>
      <w:r w:rsidRPr="006C0E69">
        <w:rPr>
          <w:rFonts w:ascii="Arial" w:hAnsi="Arial" w:cs="Arial"/>
          <w:sz w:val="22"/>
        </w:rPr>
        <w:t>s mažo gabarito</w:t>
      </w:r>
      <w:r w:rsidR="001679D3" w:rsidRPr="006C0E69">
        <w:rPr>
          <w:rFonts w:ascii="Arial" w:hAnsi="Arial" w:cs="Arial"/>
          <w:sz w:val="22"/>
        </w:rPr>
        <w:t xml:space="preserve"> (įgilintas)</w:t>
      </w:r>
      <w:r w:rsidRPr="006C0E69">
        <w:rPr>
          <w:rFonts w:ascii="Arial" w:hAnsi="Arial" w:cs="Arial"/>
          <w:sz w:val="22"/>
        </w:rPr>
        <w:t>, neįgilint</w:t>
      </w:r>
      <w:r w:rsidR="00D04669" w:rsidRPr="006C0E69">
        <w:rPr>
          <w:rFonts w:ascii="Arial" w:hAnsi="Arial" w:cs="Arial"/>
          <w:sz w:val="22"/>
        </w:rPr>
        <w:t>as</w:t>
      </w:r>
      <w:r w:rsidRPr="006C0E69">
        <w:rPr>
          <w:rFonts w:ascii="Arial" w:hAnsi="Arial" w:cs="Arial"/>
          <w:sz w:val="22"/>
        </w:rPr>
        <w:t xml:space="preserve"> modulin</w:t>
      </w:r>
      <w:r w:rsidR="00D04669" w:rsidRPr="006C0E69">
        <w:rPr>
          <w:rFonts w:ascii="Arial" w:hAnsi="Arial" w:cs="Arial"/>
          <w:sz w:val="22"/>
        </w:rPr>
        <w:t>e</w:t>
      </w:r>
      <w:r w:rsidRPr="006C0E69">
        <w:rPr>
          <w:rFonts w:ascii="Arial" w:hAnsi="Arial" w:cs="Arial"/>
          <w:sz w:val="22"/>
        </w:rPr>
        <w:t>s</w:t>
      </w:r>
      <w:r w:rsidR="001679D3" w:rsidRPr="006C0E69">
        <w:rPr>
          <w:rFonts w:ascii="Arial" w:hAnsi="Arial" w:cs="Arial"/>
          <w:sz w:val="22"/>
        </w:rPr>
        <w:t xml:space="preserve"> (≥ 630 kVA)</w:t>
      </w:r>
      <w:r w:rsidRPr="006C0E69">
        <w:rPr>
          <w:rFonts w:ascii="Arial" w:hAnsi="Arial" w:cs="Arial"/>
          <w:sz w:val="22"/>
        </w:rPr>
        <w:t>, betonines bei požemines transformatorines</w:t>
      </w:r>
      <w:r w:rsidR="284D6557" w:rsidRPr="006C0E69">
        <w:rPr>
          <w:rFonts w:ascii="Arial" w:hAnsi="Arial" w:cs="Arial"/>
          <w:sz w:val="22"/>
        </w:rPr>
        <w:t xml:space="preserve"> arba integruoti į statybines dalis</w:t>
      </w:r>
      <w:r w:rsidR="00202739" w:rsidRPr="006C0E69">
        <w:rPr>
          <w:rFonts w:ascii="Arial" w:hAnsi="Arial" w:cs="Arial"/>
          <w:sz w:val="22"/>
        </w:rPr>
        <w:t xml:space="preserve"> vadovaujantis galiojančiais teisės aktais</w:t>
      </w:r>
      <w:r w:rsidR="284D6557" w:rsidRPr="006C0E69">
        <w:rPr>
          <w:rFonts w:ascii="Arial" w:hAnsi="Arial" w:cs="Arial"/>
          <w:sz w:val="22"/>
        </w:rPr>
        <w:t xml:space="preserve"> kai nėra kitų techninių galimybių įrengti atskirai</w:t>
      </w:r>
      <w:r w:rsidR="000F3849" w:rsidRPr="006C0E69">
        <w:rPr>
          <w:rFonts w:ascii="Arial" w:hAnsi="Arial" w:cs="Arial"/>
          <w:sz w:val="22"/>
        </w:rPr>
        <w:t>.</w:t>
      </w:r>
      <w:r w:rsidR="00131B32" w:rsidRPr="006C0E69">
        <w:rPr>
          <w:rFonts w:ascii="Arial" w:hAnsi="Arial" w:cs="Arial"/>
          <w:sz w:val="22"/>
        </w:rPr>
        <w:t xml:space="preserve"> </w:t>
      </w:r>
    </w:p>
    <w:p w14:paraId="5783E4EC" w14:textId="7BB97E4F" w:rsidR="00F9697F" w:rsidRPr="006C0E69" w:rsidRDefault="00BA4DA4" w:rsidP="00F9697F">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III-</w:t>
      </w:r>
      <w:r w:rsidR="00F9697F" w:rsidRPr="006C0E69">
        <w:rPr>
          <w:rFonts w:ascii="Arial" w:hAnsi="Arial" w:cs="Arial"/>
          <w:sz w:val="22"/>
        </w:rPr>
        <w:t>IV lygmens vietovėse naudoti neįgilintas modulines transformatorines.</w:t>
      </w:r>
    </w:p>
    <w:p w14:paraId="632E5558" w14:textId="18F1ACAF" w:rsidR="00DB1CFB" w:rsidRPr="006C0E69" w:rsidRDefault="00DB1CFB" w:rsidP="70DB1EFF">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 xml:space="preserve">IV lygmens vietovėse </w:t>
      </w:r>
      <w:r w:rsidR="00E27322" w:rsidRPr="006C0E69">
        <w:rPr>
          <w:rFonts w:ascii="Arial" w:hAnsi="Arial" w:cs="Arial"/>
          <w:sz w:val="22"/>
        </w:rPr>
        <w:t>įrengiant</w:t>
      </w:r>
      <w:r w:rsidRPr="006C0E69">
        <w:rPr>
          <w:rFonts w:ascii="Arial" w:hAnsi="Arial" w:cs="Arial"/>
          <w:sz w:val="22"/>
        </w:rPr>
        <w:t xml:space="preserve"> TR</w:t>
      </w:r>
      <w:r w:rsidR="006D2A11" w:rsidRPr="006C0E69">
        <w:rPr>
          <w:rFonts w:ascii="Arial" w:hAnsi="Arial" w:cs="Arial"/>
          <w:sz w:val="22"/>
        </w:rPr>
        <w:t xml:space="preserve"> 10 kV skirstykl</w:t>
      </w:r>
      <w:r w:rsidR="00F553F4" w:rsidRPr="006C0E69">
        <w:rPr>
          <w:rFonts w:ascii="Arial" w:hAnsi="Arial" w:cs="Arial"/>
          <w:sz w:val="22"/>
        </w:rPr>
        <w:t>as projektuoti be rezervinių narvelių</w:t>
      </w:r>
      <w:r w:rsidR="00EC2FC9" w:rsidRPr="006C0E69">
        <w:rPr>
          <w:rFonts w:ascii="Arial" w:hAnsi="Arial" w:cs="Arial"/>
          <w:sz w:val="22"/>
        </w:rPr>
        <w:t xml:space="preserve">, kai nėra </w:t>
      </w:r>
      <w:r w:rsidR="004C33C1" w:rsidRPr="006C0E69">
        <w:rPr>
          <w:rFonts w:ascii="Arial" w:hAnsi="Arial" w:cs="Arial"/>
          <w:sz w:val="22"/>
        </w:rPr>
        <w:t>perspektyvi elektros tinklų</w:t>
      </w:r>
      <w:r w:rsidR="002A4B6B" w:rsidRPr="006C0E69">
        <w:rPr>
          <w:rFonts w:ascii="Arial" w:hAnsi="Arial" w:cs="Arial"/>
          <w:sz w:val="22"/>
        </w:rPr>
        <w:t xml:space="preserve"> plėtra</w:t>
      </w:r>
      <w:r w:rsidR="006D2A11" w:rsidRPr="006C0E69">
        <w:rPr>
          <w:rFonts w:ascii="Arial" w:hAnsi="Arial" w:cs="Arial"/>
          <w:sz w:val="22"/>
        </w:rPr>
        <w:t>.</w:t>
      </w:r>
    </w:p>
    <w:p w14:paraId="155CFC7D" w14:textId="734520CE" w:rsidR="00B864FD" w:rsidRPr="006C0E69" w:rsidRDefault="00B864FD" w:rsidP="70DB1EFF">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 xml:space="preserve">Rekonstruojant esamas TR įvertinti reikiamą </w:t>
      </w:r>
      <w:r w:rsidR="00E16EA9" w:rsidRPr="006C0E69">
        <w:rPr>
          <w:rFonts w:ascii="Arial" w:hAnsi="Arial" w:cs="Arial"/>
          <w:sz w:val="22"/>
        </w:rPr>
        <w:t>10 kV skirstyklos narvelių skaičių</w:t>
      </w:r>
      <w:r w:rsidR="004532A0" w:rsidRPr="006C0E69">
        <w:rPr>
          <w:rFonts w:ascii="Arial" w:hAnsi="Arial" w:cs="Arial"/>
          <w:sz w:val="22"/>
        </w:rPr>
        <w:t xml:space="preserve"> pagal patvirtintą </w:t>
      </w:r>
      <w:r w:rsidR="00850F1D" w:rsidRPr="006C0E69">
        <w:rPr>
          <w:rFonts w:ascii="Arial" w:hAnsi="Arial" w:cs="Arial"/>
          <w:sz w:val="22"/>
        </w:rPr>
        <w:t>ilgalaikį investicijų</w:t>
      </w:r>
      <w:r w:rsidR="004532A0" w:rsidRPr="006C0E69">
        <w:rPr>
          <w:rFonts w:ascii="Arial" w:hAnsi="Arial" w:cs="Arial"/>
          <w:sz w:val="22"/>
        </w:rPr>
        <w:t xml:space="preserve"> planą.</w:t>
      </w:r>
      <w:r w:rsidR="00850F1D" w:rsidRPr="006C0E69">
        <w:rPr>
          <w:rFonts w:ascii="Arial" w:hAnsi="Arial" w:cs="Arial"/>
          <w:sz w:val="22"/>
        </w:rPr>
        <w:t xml:space="preserve"> </w:t>
      </w:r>
    </w:p>
    <w:p w14:paraId="2787D5C2" w14:textId="172DD19A" w:rsidR="006B6B9F" w:rsidRPr="006C0E69" w:rsidRDefault="006B6B9F" w:rsidP="70DB1EFF">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 xml:space="preserve">Įvertinant naujai prijungiamą galią, IV lygmens vietovėse, jei per 0,4 kV tinklą galima užtikrinti įtampos kokybės parametrus, neįrenginėti naujų TR arčiau kaip </w:t>
      </w:r>
      <w:r w:rsidR="006E029A" w:rsidRPr="006C0E69">
        <w:rPr>
          <w:rFonts w:ascii="Arial" w:hAnsi="Arial" w:cs="Arial"/>
          <w:sz w:val="22"/>
          <w:lang w:val="en-US"/>
        </w:rPr>
        <w:t>5</w:t>
      </w:r>
      <w:r w:rsidRPr="006C0E69">
        <w:rPr>
          <w:rFonts w:ascii="Arial" w:hAnsi="Arial" w:cs="Arial"/>
          <w:sz w:val="22"/>
        </w:rPr>
        <w:t>00 m nuo esamų</w:t>
      </w:r>
      <w:r w:rsidR="006E029A" w:rsidRPr="006C0E69">
        <w:rPr>
          <w:rFonts w:ascii="Arial" w:hAnsi="Arial" w:cs="Arial"/>
          <w:sz w:val="22"/>
        </w:rPr>
        <w:t>. Ši nuostata negalioja įrengiant stulpines transformatorines</w:t>
      </w:r>
      <w:r w:rsidRPr="006C0E69">
        <w:rPr>
          <w:rFonts w:ascii="Arial" w:hAnsi="Arial" w:cs="Arial"/>
          <w:sz w:val="22"/>
        </w:rPr>
        <w:t>.</w:t>
      </w:r>
    </w:p>
    <w:p w14:paraId="1E1884EF" w14:textId="7F07A0B4" w:rsidR="001B3DB3" w:rsidRPr="006C0E69" w:rsidRDefault="008E2377" w:rsidP="008E2377">
      <w:pPr>
        <w:numPr>
          <w:ilvl w:val="0"/>
          <w:numId w:val="2"/>
        </w:numPr>
        <w:tabs>
          <w:tab w:val="left" w:pos="426"/>
        </w:tabs>
        <w:spacing w:after="0" w:line="240" w:lineRule="auto"/>
        <w:ind w:left="0" w:firstLine="0"/>
        <w:mirrorIndents/>
        <w:jc w:val="both"/>
        <w:rPr>
          <w:rFonts w:ascii="Arial" w:hAnsi="Arial" w:cs="Arial"/>
          <w:b/>
          <w:sz w:val="22"/>
        </w:rPr>
      </w:pPr>
      <w:r w:rsidRPr="006C0E69">
        <w:rPr>
          <w:rFonts w:ascii="Arial" w:hAnsi="Arial" w:cs="Arial"/>
          <w:sz w:val="22"/>
        </w:rPr>
        <w:t xml:space="preserve">Betonines TR </w:t>
      </w:r>
      <w:r w:rsidR="00226550" w:rsidRPr="006C0E69">
        <w:rPr>
          <w:rFonts w:ascii="Arial" w:hAnsi="Arial" w:cs="Arial"/>
          <w:sz w:val="22"/>
        </w:rPr>
        <w:t xml:space="preserve">ir požemines TR </w:t>
      </w:r>
      <w:r w:rsidRPr="006C0E69">
        <w:rPr>
          <w:rFonts w:ascii="Arial" w:hAnsi="Arial" w:cs="Arial"/>
          <w:sz w:val="22"/>
        </w:rPr>
        <w:t xml:space="preserve">įrengti </w:t>
      </w:r>
      <w:r w:rsidR="00A755C4" w:rsidRPr="006C0E69">
        <w:rPr>
          <w:rFonts w:ascii="Arial" w:hAnsi="Arial" w:cs="Arial"/>
          <w:sz w:val="22"/>
        </w:rPr>
        <w:t xml:space="preserve">senamiesčio </w:t>
      </w:r>
      <w:r w:rsidRPr="006C0E69">
        <w:rPr>
          <w:rFonts w:ascii="Arial" w:hAnsi="Arial" w:cs="Arial"/>
          <w:sz w:val="22"/>
        </w:rPr>
        <w:t>arba kitose teritorijose</w:t>
      </w:r>
      <w:r w:rsidR="00A755C4" w:rsidRPr="006C0E69">
        <w:rPr>
          <w:rFonts w:ascii="Arial" w:hAnsi="Arial" w:cs="Arial"/>
          <w:sz w:val="22"/>
        </w:rPr>
        <w:t>,</w:t>
      </w:r>
      <w:r w:rsidRPr="006C0E69">
        <w:rPr>
          <w:rFonts w:ascii="Arial" w:hAnsi="Arial" w:cs="Arial"/>
          <w:sz w:val="22"/>
        </w:rPr>
        <w:t xml:space="preserve"> esant vietos architekto reikalavimui, dėl vizualinės taršos ar vietovės ypatumų.</w:t>
      </w:r>
    </w:p>
    <w:p w14:paraId="2DB080FE" w14:textId="77B8BDC4" w:rsidR="001B3DB3" w:rsidRPr="006C0E69" w:rsidRDefault="59D0D831" w:rsidP="00EA400E">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 xml:space="preserve">Įrengiant </w:t>
      </w:r>
      <w:r w:rsidR="00174197" w:rsidRPr="006C0E69">
        <w:rPr>
          <w:rFonts w:ascii="Arial" w:hAnsi="Arial" w:cs="Arial"/>
          <w:sz w:val="22"/>
        </w:rPr>
        <w:t xml:space="preserve">modulines </w:t>
      </w:r>
      <w:r w:rsidRPr="006C0E69">
        <w:rPr>
          <w:rFonts w:ascii="Arial" w:hAnsi="Arial" w:cs="Arial"/>
          <w:sz w:val="22"/>
        </w:rPr>
        <w:t>transformatorines</w:t>
      </w:r>
      <w:r w:rsidR="00BA4DA4" w:rsidRPr="006C0E69">
        <w:rPr>
          <w:rFonts w:ascii="Arial" w:hAnsi="Arial" w:cs="Arial"/>
          <w:sz w:val="22"/>
        </w:rPr>
        <w:t xml:space="preserve"> </w:t>
      </w:r>
      <w:r w:rsidR="483D4093" w:rsidRPr="006C0E69">
        <w:rPr>
          <w:rFonts w:ascii="Arial" w:hAnsi="Arial" w:cs="Arial"/>
          <w:sz w:val="22"/>
        </w:rPr>
        <w:t xml:space="preserve">I </w:t>
      </w:r>
      <w:r w:rsidR="00616EE1" w:rsidRPr="006C0E69">
        <w:rPr>
          <w:rFonts w:ascii="Arial" w:hAnsi="Arial" w:cs="Arial"/>
          <w:sz w:val="22"/>
        </w:rPr>
        <w:t xml:space="preserve">lygmens vietovėse, </w:t>
      </w:r>
      <w:r w:rsidRPr="006C0E69">
        <w:rPr>
          <w:rFonts w:ascii="Arial" w:hAnsi="Arial" w:cs="Arial"/>
          <w:sz w:val="22"/>
        </w:rPr>
        <w:t>kai yra numatoma plėtra</w:t>
      </w:r>
      <w:r w:rsidR="00616EE1" w:rsidRPr="006C0E69">
        <w:rPr>
          <w:rFonts w:ascii="Arial" w:hAnsi="Arial" w:cs="Arial"/>
          <w:sz w:val="22"/>
        </w:rPr>
        <w:t xml:space="preserve"> ir</w:t>
      </w:r>
      <w:r w:rsidRPr="006C0E69">
        <w:rPr>
          <w:rFonts w:ascii="Arial" w:hAnsi="Arial" w:cs="Arial"/>
          <w:sz w:val="22"/>
        </w:rPr>
        <w:t xml:space="preserve"> yra suformuot</w:t>
      </w:r>
      <w:r w:rsidR="00507042" w:rsidRPr="006C0E69">
        <w:rPr>
          <w:rFonts w:ascii="Arial" w:hAnsi="Arial" w:cs="Arial"/>
          <w:sz w:val="22"/>
        </w:rPr>
        <w:t>i</w:t>
      </w:r>
      <w:r w:rsidRPr="006C0E69">
        <w:rPr>
          <w:rFonts w:ascii="Arial" w:hAnsi="Arial" w:cs="Arial"/>
          <w:sz w:val="22"/>
        </w:rPr>
        <w:t xml:space="preserve"> sklypų kvartalai, įrenginėti </w:t>
      </w:r>
      <w:r w:rsidR="00507042" w:rsidRPr="006C0E69">
        <w:rPr>
          <w:rFonts w:ascii="Arial" w:hAnsi="Arial" w:cs="Arial"/>
          <w:sz w:val="22"/>
        </w:rPr>
        <w:t xml:space="preserve">galios </w:t>
      </w:r>
      <w:r w:rsidRPr="006C0E69">
        <w:rPr>
          <w:rFonts w:ascii="Arial" w:hAnsi="Arial" w:cs="Arial"/>
          <w:sz w:val="22"/>
        </w:rPr>
        <w:t xml:space="preserve">transformatorius </w:t>
      </w:r>
      <w:r w:rsidR="00507042" w:rsidRPr="006C0E69">
        <w:rPr>
          <w:rFonts w:ascii="Arial" w:hAnsi="Arial" w:cs="Arial"/>
          <w:sz w:val="22"/>
        </w:rPr>
        <w:t xml:space="preserve">≥ </w:t>
      </w:r>
      <w:r w:rsidR="693AB0F9" w:rsidRPr="006C0E69">
        <w:rPr>
          <w:rFonts w:ascii="Arial" w:hAnsi="Arial" w:cs="Arial"/>
          <w:sz w:val="22"/>
        </w:rPr>
        <w:t>100 kVA</w:t>
      </w:r>
    </w:p>
    <w:p w14:paraId="256CAD4C" w14:textId="54B6664E" w:rsidR="6DC510AC" w:rsidRPr="006C0E69" w:rsidRDefault="6DC510AC" w:rsidP="00290EE8">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Atvejais kai esamų transformatorin</w:t>
      </w:r>
      <w:r w:rsidR="13BB1795" w:rsidRPr="006C0E69">
        <w:rPr>
          <w:rFonts w:ascii="Arial" w:hAnsi="Arial" w:cs="Arial"/>
          <w:sz w:val="22"/>
        </w:rPr>
        <w:t>i</w:t>
      </w:r>
      <w:r w:rsidRPr="006C0E69">
        <w:rPr>
          <w:rFonts w:ascii="Arial" w:hAnsi="Arial" w:cs="Arial"/>
          <w:sz w:val="22"/>
        </w:rPr>
        <w:t>ų galios nepakanka ir reikėtų plėsti ar įrengti naują vadovautis š</w:t>
      </w:r>
      <w:r w:rsidR="7265F826" w:rsidRPr="006C0E69">
        <w:rPr>
          <w:rFonts w:ascii="Arial" w:hAnsi="Arial" w:cs="Arial"/>
          <w:sz w:val="22"/>
        </w:rPr>
        <w:t>iais kriterijais:</w:t>
      </w:r>
    </w:p>
    <w:p w14:paraId="1B529835" w14:textId="5595B788" w:rsidR="00290EE8" w:rsidRPr="006C0E69" w:rsidRDefault="00290EE8" w:rsidP="00EA400E">
      <w:pPr>
        <w:tabs>
          <w:tab w:val="left" w:pos="426"/>
        </w:tabs>
        <w:spacing w:after="0" w:line="240" w:lineRule="auto"/>
        <w:mirrorIndents/>
        <w:jc w:val="both"/>
        <w:rPr>
          <w:rFonts w:ascii="Arial" w:hAnsi="Arial" w:cs="Arial"/>
          <w:sz w:val="22"/>
        </w:rPr>
      </w:pPr>
      <w:r w:rsidRPr="006C0E69">
        <w:rPr>
          <w:rFonts w:ascii="Arial" w:hAnsi="Arial" w:cs="Arial"/>
          <w:sz w:val="22"/>
        </w:rPr>
        <w:t>1</w:t>
      </w:r>
      <w:r w:rsidR="006C0E69" w:rsidRPr="006C0E69">
        <w:rPr>
          <w:rFonts w:ascii="Arial" w:hAnsi="Arial" w:cs="Arial"/>
          <w:sz w:val="22"/>
        </w:rPr>
        <w:t>3</w:t>
      </w:r>
      <w:r w:rsidRPr="006C0E69">
        <w:rPr>
          <w:rFonts w:ascii="Arial" w:hAnsi="Arial" w:cs="Arial"/>
          <w:sz w:val="22"/>
        </w:rPr>
        <w:t>.1. kai esamos ir naujos galios</w:t>
      </w:r>
      <w:r w:rsidR="001679D3" w:rsidRPr="006C0E69">
        <w:rPr>
          <w:rFonts w:ascii="Arial" w:hAnsi="Arial" w:cs="Arial"/>
          <w:sz w:val="22"/>
        </w:rPr>
        <w:t xml:space="preserve"> suminis</w:t>
      </w:r>
      <w:r w:rsidRPr="006C0E69">
        <w:rPr>
          <w:rFonts w:ascii="Arial" w:hAnsi="Arial" w:cs="Arial"/>
          <w:sz w:val="22"/>
        </w:rPr>
        <w:t xml:space="preserve"> poreikis ≤ 1000 kVA, keičiama esama transformatorinė į </w:t>
      </w:r>
      <w:r w:rsidR="00174197" w:rsidRPr="006C0E69">
        <w:rPr>
          <w:rFonts w:ascii="Arial" w:hAnsi="Arial" w:cs="Arial"/>
          <w:sz w:val="22"/>
        </w:rPr>
        <w:t xml:space="preserve">≤ </w:t>
      </w:r>
      <w:r w:rsidRPr="006C0E69">
        <w:rPr>
          <w:rFonts w:ascii="Arial" w:hAnsi="Arial" w:cs="Arial"/>
          <w:sz w:val="22"/>
        </w:rPr>
        <w:t>1000 kVA;</w:t>
      </w:r>
    </w:p>
    <w:p w14:paraId="468CE484" w14:textId="2C8ED2A6" w:rsidR="00290EE8" w:rsidRPr="006C0E69" w:rsidRDefault="00290EE8" w:rsidP="70DB1EFF">
      <w:pPr>
        <w:tabs>
          <w:tab w:val="left" w:pos="426"/>
        </w:tabs>
        <w:spacing w:after="0"/>
        <w:jc w:val="both"/>
        <w:rPr>
          <w:rFonts w:ascii="Arial" w:hAnsi="Arial" w:cs="Arial"/>
          <w:sz w:val="22"/>
        </w:rPr>
      </w:pPr>
      <w:r w:rsidRPr="006C0E69">
        <w:rPr>
          <w:rFonts w:ascii="Arial" w:hAnsi="Arial" w:cs="Arial"/>
          <w:sz w:val="22"/>
        </w:rPr>
        <w:lastRenderedPageBreak/>
        <w:t>1</w:t>
      </w:r>
      <w:r w:rsidR="006C0E69" w:rsidRPr="006C0E69">
        <w:rPr>
          <w:rFonts w:ascii="Arial" w:hAnsi="Arial" w:cs="Arial"/>
          <w:sz w:val="22"/>
        </w:rPr>
        <w:t>3</w:t>
      </w:r>
      <w:r w:rsidRPr="006C0E69">
        <w:rPr>
          <w:rFonts w:ascii="Arial" w:hAnsi="Arial" w:cs="Arial"/>
          <w:sz w:val="22"/>
        </w:rPr>
        <w:t>.</w:t>
      </w:r>
      <w:r w:rsidR="004B0751" w:rsidRPr="006C0E69">
        <w:rPr>
          <w:rFonts w:ascii="Arial" w:hAnsi="Arial" w:cs="Arial"/>
          <w:sz w:val="22"/>
        </w:rPr>
        <w:t>2</w:t>
      </w:r>
      <w:r w:rsidRPr="006C0E69">
        <w:rPr>
          <w:rFonts w:ascii="Arial" w:hAnsi="Arial" w:cs="Arial"/>
          <w:sz w:val="22"/>
        </w:rPr>
        <w:t xml:space="preserve">. kai esamos ir naujos galios </w:t>
      </w:r>
      <w:r w:rsidR="001679D3" w:rsidRPr="006C0E69">
        <w:rPr>
          <w:rFonts w:ascii="Arial" w:hAnsi="Arial" w:cs="Arial"/>
          <w:sz w:val="22"/>
        </w:rPr>
        <w:t xml:space="preserve">suminis </w:t>
      </w:r>
      <w:r w:rsidRPr="006C0E69">
        <w:rPr>
          <w:rFonts w:ascii="Arial" w:hAnsi="Arial" w:cs="Arial"/>
          <w:sz w:val="22"/>
        </w:rPr>
        <w:t>poreikis &gt; 1000 kVA</w:t>
      </w:r>
      <w:r w:rsidR="004B0751" w:rsidRPr="006C0E69">
        <w:rPr>
          <w:rFonts w:ascii="Arial" w:hAnsi="Arial" w:cs="Arial"/>
          <w:sz w:val="22"/>
        </w:rPr>
        <w:t xml:space="preserve"> </w:t>
      </w:r>
      <w:r w:rsidR="001679D3" w:rsidRPr="006C0E69">
        <w:rPr>
          <w:rFonts w:ascii="Arial" w:hAnsi="Arial" w:cs="Arial"/>
          <w:sz w:val="22"/>
        </w:rPr>
        <w:t xml:space="preserve">ir </w:t>
      </w:r>
      <w:r w:rsidR="004B0751" w:rsidRPr="006C0E69">
        <w:rPr>
          <w:rFonts w:ascii="Arial" w:hAnsi="Arial" w:cs="Arial"/>
          <w:sz w:val="22"/>
        </w:rPr>
        <w:t>esama ≥ 630 kVA</w:t>
      </w:r>
      <w:r w:rsidRPr="006C0E69">
        <w:rPr>
          <w:rFonts w:ascii="Arial" w:hAnsi="Arial" w:cs="Arial"/>
          <w:sz w:val="22"/>
        </w:rPr>
        <w:t xml:space="preserve">, </w:t>
      </w:r>
      <w:r w:rsidR="004B0751" w:rsidRPr="006C0E69">
        <w:rPr>
          <w:rFonts w:ascii="Arial" w:hAnsi="Arial" w:cs="Arial"/>
          <w:sz w:val="22"/>
        </w:rPr>
        <w:t>teikti prioritetą atskiros papildomos transformatorinės įrengimui, išskyrus atvejus kai nėra vietos naujos įrengimui.</w:t>
      </w:r>
    </w:p>
    <w:p w14:paraId="4FCE80B5" w14:textId="77777777" w:rsidR="001679D3" w:rsidRPr="006C0E69" w:rsidRDefault="001679D3" w:rsidP="70DB1EFF">
      <w:pPr>
        <w:tabs>
          <w:tab w:val="left" w:pos="426"/>
        </w:tabs>
        <w:spacing w:after="0"/>
        <w:jc w:val="both"/>
        <w:rPr>
          <w:rFonts w:ascii="Arial" w:hAnsi="Arial" w:cs="Arial"/>
          <w:sz w:val="22"/>
        </w:rPr>
      </w:pPr>
    </w:p>
    <w:p w14:paraId="675164A4" w14:textId="7E4C8348" w:rsidR="001B3DB3" w:rsidRPr="006C0E69" w:rsidRDefault="001B3DB3" w:rsidP="001B3DB3">
      <w:pPr>
        <w:spacing w:after="0"/>
        <w:rPr>
          <w:rFonts w:ascii="Arial" w:hAnsi="Arial" w:cs="Arial"/>
          <w:sz w:val="22"/>
          <w:u w:val="single"/>
        </w:rPr>
      </w:pPr>
      <w:r w:rsidRPr="006C0E69">
        <w:rPr>
          <w:rFonts w:ascii="Arial" w:hAnsi="Arial" w:cs="Arial"/>
          <w:sz w:val="22"/>
          <w:u w:val="single"/>
        </w:rPr>
        <w:t>Galios transformatoriai</w:t>
      </w:r>
    </w:p>
    <w:p w14:paraId="388ED5A6" w14:textId="77777777" w:rsidR="001B3DB3" w:rsidRPr="006C0E69" w:rsidRDefault="001B3DB3" w:rsidP="001B3DB3">
      <w:pPr>
        <w:spacing w:after="0"/>
        <w:rPr>
          <w:rFonts w:ascii="Arial" w:hAnsi="Arial" w:cs="Arial"/>
          <w:sz w:val="22"/>
        </w:rPr>
      </w:pPr>
    </w:p>
    <w:p w14:paraId="5AA714A0" w14:textId="77777777" w:rsidR="001B3DB3" w:rsidRPr="006C0E69" w:rsidRDefault="001B3DB3" w:rsidP="005420D5">
      <w:pPr>
        <w:numPr>
          <w:ilvl w:val="0"/>
          <w:numId w:val="2"/>
        </w:numPr>
        <w:tabs>
          <w:tab w:val="left" w:pos="426"/>
        </w:tabs>
        <w:spacing w:after="0" w:line="240" w:lineRule="auto"/>
        <w:ind w:left="0" w:firstLine="0"/>
        <w:mirrorIndents/>
        <w:jc w:val="both"/>
        <w:rPr>
          <w:rFonts w:ascii="Arial" w:hAnsi="Arial" w:cs="Arial"/>
          <w:b/>
          <w:sz w:val="22"/>
        </w:rPr>
      </w:pPr>
      <w:r w:rsidRPr="006C0E69">
        <w:rPr>
          <w:rFonts w:ascii="Arial" w:hAnsi="Arial" w:cs="Arial"/>
          <w:sz w:val="22"/>
        </w:rPr>
        <w:t>Naujai statomose ar rekonstruojamose TR, projektuoti galios transformatorius:</w:t>
      </w:r>
    </w:p>
    <w:tbl>
      <w:tblPr>
        <w:tblpPr w:leftFromText="180" w:rightFromText="180" w:vertAnchor="text" w:horzAnchor="margin" w:tblpY="131"/>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945"/>
      </w:tblGrid>
      <w:tr w:rsidR="001B3DB3" w:rsidRPr="006C0E69" w14:paraId="253569AF" w14:textId="77777777" w:rsidTr="70DB1EFF">
        <w:trPr>
          <w:trHeight w:val="454"/>
        </w:trPr>
        <w:tc>
          <w:tcPr>
            <w:tcW w:w="2127" w:type="dxa"/>
            <w:shd w:val="clear" w:color="auto" w:fill="F2F2F2" w:themeFill="background1" w:themeFillShade="F2"/>
            <w:vAlign w:val="center"/>
          </w:tcPr>
          <w:p w14:paraId="56CF175D" w14:textId="77777777" w:rsidR="001B3DB3" w:rsidRPr="006C0E69" w:rsidRDefault="001B3DB3" w:rsidP="00BD5886">
            <w:pPr>
              <w:pStyle w:val="Quote"/>
              <w:numPr>
                <w:ilvl w:val="0"/>
                <w:numId w:val="0"/>
              </w:numPr>
              <w:jc w:val="center"/>
              <w:outlineLvl w:val="9"/>
              <w:rPr>
                <w:rFonts w:cs="Arial"/>
                <w:szCs w:val="22"/>
              </w:rPr>
            </w:pPr>
            <w:r w:rsidRPr="006C0E69">
              <w:rPr>
                <w:rFonts w:cs="Arial"/>
                <w:szCs w:val="22"/>
              </w:rPr>
              <w:t>Tipas</w:t>
            </w:r>
          </w:p>
        </w:tc>
        <w:tc>
          <w:tcPr>
            <w:tcW w:w="7945" w:type="dxa"/>
            <w:tcBorders>
              <w:right w:val="single" w:sz="4" w:space="0" w:color="auto"/>
            </w:tcBorders>
            <w:shd w:val="clear" w:color="auto" w:fill="F2F2F2" w:themeFill="background1" w:themeFillShade="F2"/>
            <w:vAlign w:val="center"/>
          </w:tcPr>
          <w:p w14:paraId="61C0316F" w14:textId="77777777" w:rsidR="001B3DB3" w:rsidRPr="006C0E69" w:rsidRDefault="001B3DB3" w:rsidP="70DB1EFF">
            <w:pPr>
              <w:pStyle w:val="Quote"/>
              <w:numPr>
                <w:ilvl w:val="0"/>
                <w:numId w:val="0"/>
              </w:numPr>
              <w:jc w:val="center"/>
              <w:rPr>
                <w:rFonts w:cs="Arial"/>
              </w:rPr>
            </w:pPr>
            <w:r w:rsidRPr="006C0E69">
              <w:rPr>
                <w:rFonts w:cs="Arial"/>
              </w:rPr>
              <w:t>Transformatoriaus galia, kVA</w:t>
            </w:r>
          </w:p>
        </w:tc>
      </w:tr>
      <w:tr w:rsidR="00105298" w:rsidRPr="006C0E69" w14:paraId="7D148ADF" w14:textId="77777777" w:rsidTr="70DB1EFF">
        <w:trPr>
          <w:trHeight w:val="454"/>
        </w:trPr>
        <w:tc>
          <w:tcPr>
            <w:tcW w:w="2127" w:type="dxa"/>
            <w:vAlign w:val="center"/>
          </w:tcPr>
          <w:p w14:paraId="024A86EF" w14:textId="09C7A1CA" w:rsidR="00105298" w:rsidRPr="006C0E69" w:rsidRDefault="00105298" w:rsidP="70DB1EFF">
            <w:pPr>
              <w:pStyle w:val="Quote"/>
              <w:numPr>
                <w:ilvl w:val="0"/>
                <w:numId w:val="0"/>
              </w:numPr>
              <w:jc w:val="center"/>
              <w:rPr>
                <w:rFonts w:cs="Arial"/>
                <w:b/>
                <w:bCs/>
                <w:strike/>
                <w:sz w:val="22"/>
                <w:szCs w:val="22"/>
              </w:rPr>
            </w:pPr>
            <w:r w:rsidRPr="006C0E69">
              <w:rPr>
                <w:rFonts w:cs="Arial"/>
              </w:rPr>
              <w:t>10/0,4 kV</w:t>
            </w:r>
          </w:p>
        </w:tc>
        <w:tc>
          <w:tcPr>
            <w:tcW w:w="7945" w:type="dxa"/>
            <w:vAlign w:val="center"/>
          </w:tcPr>
          <w:p w14:paraId="002741D0" w14:textId="17A7E24D" w:rsidR="00105298" w:rsidRPr="006C0E69" w:rsidRDefault="571836CC" w:rsidP="79B94A9C">
            <w:pPr>
              <w:pStyle w:val="Quote"/>
              <w:numPr>
                <w:ilvl w:val="0"/>
                <w:numId w:val="0"/>
              </w:numPr>
              <w:rPr>
                <w:rFonts w:cs="Arial"/>
                <w:b/>
                <w:bCs/>
                <w:sz w:val="22"/>
                <w:szCs w:val="22"/>
              </w:rPr>
            </w:pPr>
            <w:r w:rsidRPr="006C0E69">
              <w:rPr>
                <w:rFonts w:cs="Arial"/>
              </w:rPr>
              <w:t xml:space="preserve"> (25)</w:t>
            </w:r>
            <w:r w:rsidR="34067709" w:rsidRPr="006C0E69">
              <w:rPr>
                <w:rFonts w:cs="Arial"/>
              </w:rPr>
              <w:t xml:space="preserve">*, </w:t>
            </w:r>
            <w:r w:rsidR="412C501B" w:rsidRPr="006C0E69">
              <w:rPr>
                <w:rFonts w:cs="Arial"/>
              </w:rPr>
              <w:t>40, 63, 100, 160, 250, 400, 630, 800, 1000, 1250, 1600, 2000, 2500</w:t>
            </w:r>
          </w:p>
        </w:tc>
      </w:tr>
    </w:tbl>
    <w:p w14:paraId="1D60CC19" w14:textId="519A0E5D" w:rsidR="001B3DB3" w:rsidRPr="006C0E69" w:rsidRDefault="00990723" w:rsidP="70DB1EFF">
      <w:pPr>
        <w:tabs>
          <w:tab w:val="left" w:pos="426"/>
        </w:tabs>
        <w:spacing w:after="0"/>
        <w:mirrorIndents/>
        <w:jc w:val="both"/>
        <w:rPr>
          <w:rFonts w:ascii="Arial" w:hAnsi="Arial" w:cs="Arial"/>
          <w:sz w:val="22"/>
        </w:rPr>
      </w:pPr>
      <w:r w:rsidRPr="006C0E69">
        <w:rPr>
          <w:rFonts w:ascii="Arial" w:hAnsi="Arial" w:cs="Arial"/>
          <w:sz w:val="22"/>
        </w:rPr>
        <w:t xml:space="preserve">*Pastaba: 25 kVA naudoti </w:t>
      </w:r>
      <w:r w:rsidR="00B502D0" w:rsidRPr="006C0E69">
        <w:rPr>
          <w:rFonts w:ascii="Arial" w:hAnsi="Arial" w:cs="Arial"/>
          <w:sz w:val="22"/>
        </w:rPr>
        <w:t xml:space="preserve">tik </w:t>
      </w:r>
      <w:r w:rsidRPr="006C0E69">
        <w:rPr>
          <w:rFonts w:ascii="Arial" w:hAnsi="Arial" w:cs="Arial"/>
          <w:sz w:val="22"/>
        </w:rPr>
        <w:t>esamus</w:t>
      </w:r>
      <w:r w:rsidR="00F21866" w:rsidRPr="006C0E69">
        <w:rPr>
          <w:rFonts w:ascii="Arial" w:hAnsi="Arial" w:cs="Arial"/>
          <w:sz w:val="22"/>
        </w:rPr>
        <w:t xml:space="preserve"> </w:t>
      </w:r>
      <w:r w:rsidR="00192697" w:rsidRPr="006C0E69">
        <w:rPr>
          <w:rFonts w:ascii="Arial" w:hAnsi="Arial" w:cs="Arial"/>
          <w:sz w:val="22"/>
        </w:rPr>
        <w:t>sand</w:t>
      </w:r>
      <w:r w:rsidR="006163F2" w:rsidRPr="006C0E69">
        <w:rPr>
          <w:rFonts w:ascii="Arial" w:hAnsi="Arial" w:cs="Arial"/>
          <w:sz w:val="22"/>
        </w:rPr>
        <w:t>ė</w:t>
      </w:r>
      <w:r w:rsidR="00192697" w:rsidRPr="006C0E69">
        <w:rPr>
          <w:rFonts w:ascii="Arial" w:hAnsi="Arial" w:cs="Arial"/>
          <w:sz w:val="22"/>
        </w:rPr>
        <w:t xml:space="preserve">lyje </w:t>
      </w:r>
      <w:r w:rsidR="00F21866" w:rsidRPr="006C0E69">
        <w:rPr>
          <w:rFonts w:ascii="Arial" w:hAnsi="Arial" w:cs="Arial"/>
          <w:sz w:val="22"/>
        </w:rPr>
        <w:t>(demontuotus iš objektų</w:t>
      </w:r>
      <w:r w:rsidR="00B502D0" w:rsidRPr="006C0E69">
        <w:rPr>
          <w:rFonts w:ascii="Arial" w:hAnsi="Arial" w:cs="Arial"/>
          <w:sz w:val="22"/>
        </w:rPr>
        <w:t>)</w:t>
      </w:r>
    </w:p>
    <w:p w14:paraId="300077C7" w14:textId="5F312E32" w:rsidR="006163F2" w:rsidRPr="006C0E69" w:rsidRDefault="006163F2" w:rsidP="001B3DB3">
      <w:pPr>
        <w:tabs>
          <w:tab w:val="left" w:pos="426"/>
        </w:tabs>
        <w:spacing w:after="0"/>
        <w:mirrorIndents/>
        <w:jc w:val="both"/>
        <w:rPr>
          <w:rFonts w:ascii="Arial" w:hAnsi="Arial" w:cs="Arial"/>
          <w:bCs/>
          <w:sz w:val="22"/>
        </w:rPr>
      </w:pPr>
    </w:p>
    <w:p w14:paraId="74B30052" w14:textId="2D94D689" w:rsidR="00993FEA" w:rsidRPr="006C0E69" w:rsidRDefault="00413C67" w:rsidP="0DC45071">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Jei leistinoji naudoti galia ≤ 1000 kVA, transformatorinė projektuojama su vienu galios transformatoriumi, &gt; 1000 kVA su dvejais galios transformatoriais. Išskyrus tais atvejais, kai projektuojama rezervinė linija.</w:t>
      </w:r>
    </w:p>
    <w:p w14:paraId="640BD0C1" w14:textId="45B5BA97" w:rsidR="00AA6F99" w:rsidRPr="006C0E69" w:rsidRDefault="00AA0BEB" w:rsidP="70DB1EFF">
      <w:pPr>
        <w:numPr>
          <w:ilvl w:val="0"/>
          <w:numId w:val="2"/>
        </w:numPr>
        <w:tabs>
          <w:tab w:val="left" w:pos="426"/>
        </w:tabs>
        <w:spacing w:after="0" w:line="240" w:lineRule="auto"/>
        <w:ind w:left="0" w:firstLine="0"/>
        <w:mirrorIndents/>
        <w:jc w:val="both"/>
        <w:rPr>
          <w:rFonts w:ascii="Arial" w:hAnsi="Arial" w:cs="Arial"/>
          <w:b/>
          <w:bCs/>
          <w:sz w:val="22"/>
        </w:rPr>
      </w:pPr>
      <w:bookmarkStart w:id="0" w:name="_Hlk198543280"/>
      <w:r w:rsidRPr="006C0E69">
        <w:rPr>
          <w:rFonts w:ascii="Arial" w:hAnsi="Arial" w:cs="Arial"/>
          <w:sz w:val="22"/>
        </w:rPr>
        <w:t>Pramonės įmonės, kurios naudoja rezervinį</w:t>
      </w:r>
      <w:r w:rsidR="001D7580" w:rsidRPr="006C0E69">
        <w:rPr>
          <w:rFonts w:ascii="Arial" w:hAnsi="Arial" w:cs="Arial"/>
          <w:sz w:val="22"/>
        </w:rPr>
        <w:t xml:space="preserve"> maitinimą</w:t>
      </w:r>
      <w:r w:rsidRPr="006C0E69">
        <w:rPr>
          <w:rFonts w:ascii="Arial" w:hAnsi="Arial" w:cs="Arial"/>
          <w:sz w:val="22"/>
        </w:rPr>
        <w:t xml:space="preserve"> </w:t>
      </w:r>
      <w:r w:rsidR="00B55A26" w:rsidRPr="006C0E69">
        <w:rPr>
          <w:rFonts w:ascii="Arial" w:hAnsi="Arial" w:cs="Arial"/>
          <w:sz w:val="22"/>
        </w:rPr>
        <w:t xml:space="preserve">iš vienos ar kelių transformatorinių </w:t>
      </w:r>
      <w:r w:rsidR="001D7580" w:rsidRPr="006C0E69">
        <w:rPr>
          <w:rFonts w:ascii="Arial" w:hAnsi="Arial" w:cs="Arial"/>
          <w:sz w:val="22"/>
        </w:rPr>
        <w:t xml:space="preserve">ir yra </w:t>
      </w:r>
      <w:r w:rsidR="001E3D59" w:rsidRPr="006C0E69">
        <w:rPr>
          <w:rFonts w:ascii="Arial" w:hAnsi="Arial" w:cs="Arial"/>
          <w:sz w:val="22"/>
        </w:rPr>
        <w:t>nu</w:t>
      </w:r>
      <w:r w:rsidR="001D7580" w:rsidRPr="006C0E69">
        <w:rPr>
          <w:rFonts w:ascii="Arial" w:hAnsi="Arial" w:cs="Arial"/>
          <w:sz w:val="22"/>
        </w:rPr>
        <w:t xml:space="preserve">matyta galimybė sujungti 0,4 kV šynų sekcijas tarpusavyje nuo skirtingų </w:t>
      </w:r>
      <w:r w:rsidR="001B3DB3" w:rsidRPr="006C0E69">
        <w:rPr>
          <w:rFonts w:ascii="Arial" w:hAnsi="Arial" w:cs="Arial"/>
          <w:sz w:val="22"/>
        </w:rPr>
        <w:t>galios transformatori</w:t>
      </w:r>
      <w:r w:rsidR="001D7580" w:rsidRPr="006C0E69">
        <w:rPr>
          <w:rFonts w:ascii="Arial" w:hAnsi="Arial" w:cs="Arial"/>
          <w:sz w:val="22"/>
        </w:rPr>
        <w:t>ų, tais atvejais</w:t>
      </w:r>
      <w:r w:rsidR="001B3DB3" w:rsidRPr="006C0E69">
        <w:rPr>
          <w:rFonts w:ascii="Arial" w:hAnsi="Arial" w:cs="Arial"/>
          <w:sz w:val="22"/>
        </w:rPr>
        <w:t xml:space="preserve"> </w:t>
      </w:r>
      <w:r w:rsidR="001D7580" w:rsidRPr="006C0E69">
        <w:rPr>
          <w:rFonts w:ascii="Arial" w:hAnsi="Arial" w:cs="Arial"/>
          <w:sz w:val="22"/>
        </w:rPr>
        <w:t>kai</w:t>
      </w:r>
      <w:r w:rsidR="001B3DB3" w:rsidRPr="006C0E69">
        <w:rPr>
          <w:rFonts w:ascii="Arial" w:hAnsi="Arial" w:cs="Arial"/>
          <w:sz w:val="22"/>
        </w:rPr>
        <w:t xml:space="preserve"> vienas iš esamų transformatorių keičiamas</w:t>
      </w:r>
      <w:r w:rsidR="001D7580" w:rsidRPr="006C0E69">
        <w:rPr>
          <w:rFonts w:ascii="Arial" w:hAnsi="Arial" w:cs="Arial"/>
          <w:sz w:val="22"/>
        </w:rPr>
        <w:t xml:space="preserve"> </w:t>
      </w:r>
      <w:r w:rsidR="001B3DB3" w:rsidRPr="006C0E69">
        <w:rPr>
          <w:rFonts w:ascii="Arial" w:hAnsi="Arial" w:cs="Arial"/>
          <w:sz w:val="22"/>
        </w:rPr>
        <w:t>– turi būti suderint</w:t>
      </w:r>
      <w:r w:rsidR="0088054D" w:rsidRPr="006C0E69">
        <w:rPr>
          <w:rFonts w:ascii="Arial" w:hAnsi="Arial" w:cs="Arial"/>
          <w:sz w:val="22"/>
        </w:rPr>
        <w:t>os</w:t>
      </w:r>
      <w:r w:rsidR="001B3DB3" w:rsidRPr="006C0E69">
        <w:rPr>
          <w:rFonts w:ascii="Arial" w:hAnsi="Arial" w:cs="Arial"/>
          <w:sz w:val="22"/>
        </w:rPr>
        <w:t xml:space="preserve"> galios transformatorių apvijų jungimo grupės</w:t>
      </w:r>
      <w:r w:rsidR="008911AF" w:rsidRPr="006C0E69">
        <w:rPr>
          <w:rFonts w:ascii="Arial" w:hAnsi="Arial" w:cs="Arial"/>
          <w:sz w:val="22"/>
        </w:rPr>
        <w:t xml:space="preserve"> (vienoda jungimo grupė)</w:t>
      </w:r>
      <w:r w:rsidR="001B3DB3" w:rsidRPr="006C0E69">
        <w:rPr>
          <w:rFonts w:ascii="Arial" w:hAnsi="Arial" w:cs="Arial"/>
          <w:sz w:val="22"/>
        </w:rPr>
        <w:t>,</w:t>
      </w:r>
      <w:r w:rsidR="003112C5" w:rsidRPr="006C0E69">
        <w:rPr>
          <w:rFonts w:ascii="Arial" w:hAnsi="Arial" w:cs="Arial"/>
          <w:sz w:val="22"/>
        </w:rPr>
        <w:t xml:space="preserve"> vienoda trumpojo jungimo įtampa U</w:t>
      </w:r>
      <w:r w:rsidR="003112C5" w:rsidRPr="006C0E69">
        <w:rPr>
          <w:rFonts w:ascii="Arial" w:hAnsi="Arial" w:cs="Arial"/>
          <w:sz w:val="22"/>
          <w:vertAlign w:val="subscript"/>
        </w:rPr>
        <w:t>k</w:t>
      </w:r>
      <w:r w:rsidR="003112C5" w:rsidRPr="006C0E69">
        <w:rPr>
          <w:rFonts w:ascii="Arial" w:hAnsi="Arial" w:cs="Arial"/>
          <w:sz w:val="22"/>
        </w:rPr>
        <w:t xml:space="preserve"> ir </w:t>
      </w:r>
      <w:r w:rsidR="001B3DB3" w:rsidRPr="006C0E69">
        <w:rPr>
          <w:rFonts w:ascii="Arial" w:hAnsi="Arial" w:cs="Arial"/>
          <w:sz w:val="22"/>
        </w:rPr>
        <w:t>galių santykiai</w:t>
      </w:r>
      <w:r w:rsidR="008911AF" w:rsidRPr="006C0E69">
        <w:rPr>
          <w:rFonts w:ascii="Arial" w:hAnsi="Arial" w:cs="Arial"/>
          <w:sz w:val="22"/>
        </w:rPr>
        <w:t xml:space="preserve"> (</w:t>
      </w:r>
      <w:r w:rsidR="00BA36AB" w:rsidRPr="006C0E69">
        <w:rPr>
          <w:rFonts w:ascii="Arial" w:hAnsi="Arial" w:cs="Arial"/>
          <w:sz w:val="22"/>
        </w:rPr>
        <w:t xml:space="preserve">galia </w:t>
      </w:r>
      <w:r w:rsidR="008911AF" w:rsidRPr="006C0E69">
        <w:rPr>
          <w:rFonts w:ascii="Arial" w:hAnsi="Arial" w:cs="Arial"/>
          <w:sz w:val="22"/>
        </w:rPr>
        <w:t>gali skirtis</w:t>
      </w:r>
      <w:r w:rsidR="003A1CE7" w:rsidRPr="006C0E69">
        <w:rPr>
          <w:rFonts w:ascii="Arial" w:hAnsi="Arial" w:cs="Arial"/>
          <w:sz w:val="22"/>
        </w:rPr>
        <w:t xml:space="preserve"> ne daugiau, nei</w:t>
      </w:r>
      <w:r w:rsidR="008911AF" w:rsidRPr="006C0E69">
        <w:rPr>
          <w:rFonts w:ascii="Arial" w:hAnsi="Arial" w:cs="Arial"/>
          <w:sz w:val="22"/>
        </w:rPr>
        <w:t xml:space="preserve"> per </w:t>
      </w:r>
      <w:r w:rsidR="003112C5" w:rsidRPr="006C0E69">
        <w:rPr>
          <w:rFonts w:ascii="Arial" w:hAnsi="Arial" w:cs="Arial"/>
          <w:sz w:val="22"/>
        </w:rPr>
        <w:t>du galios laiptus,</w:t>
      </w:r>
      <w:r w:rsidR="008911AF" w:rsidRPr="006C0E69">
        <w:rPr>
          <w:rFonts w:ascii="Arial" w:hAnsi="Arial" w:cs="Arial"/>
          <w:sz w:val="22"/>
        </w:rPr>
        <w:t xml:space="preserve"> pvz. </w:t>
      </w:r>
      <w:r w:rsidR="003112C5" w:rsidRPr="006C0E69">
        <w:rPr>
          <w:rFonts w:ascii="Arial" w:hAnsi="Arial" w:cs="Arial"/>
          <w:sz w:val="22"/>
        </w:rPr>
        <w:t>250</w:t>
      </w:r>
      <w:r w:rsidR="008911AF" w:rsidRPr="006C0E69">
        <w:rPr>
          <w:rFonts w:ascii="Arial" w:hAnsi="Arial" w:cs="Arial"/>
          <w:sz w:val="22"/>
        </w:rPr>
        <w:t xml:space="preserve"> kVA ir 630 kVA)</w:t>
      </w:r>
      <w:r w:rsidR="007B39D2" w:rsidRPr="006C0E69">
        <w:rPr>
          <w:rFonts w:ascii="Arial" w:hAnsi="Arial" w:cs="Arial"/>
          <w:sz w:val="22"/>
        </w:rPr>
        <w:t>.</w:t>
      </w:r>
      <w:r w:rsidR="003112C5" w:rsidRPr="006C0E69">
        <w:rPr>
          <w:rFonts w:ascii="Arial" w:hAnsi="Arial" w:cs="Arial"/>
          <w:sz w:val="22"/>
        </w:rPr>
        <w:t xml:space="preserve"> U</w:t>
      </w:r>
      <w:r w:rsidR="003112C5" w:rsidRPr="006C0E69">
        <w:rPr>
          <w:rFonts w:ascii="Arial" w:hAnsi="Arial" w:cs="Arial"/>
          <w:sz w:val="22"/>
          <w:vertAlign w:val="subscript"/>
        </w:rPr>
        <w:t xml:space="preserve">k </w:t>
      </w:r>
      <w:r w:rsidR="003112C5" w:rsidRPr="006C0E69">
        <w:rPr>
          <w:rFonts w:ascii="Arial" w:hAnsi="Arial" w:cs="Arial"/>
          <w:sz w:val="22"/>
        </w:rPr>
        <w:t>– nurodyta 10/0,4 kV trifazių alyvinių galios transformatorių techniniuose reikalavimuose.</w:t>
      </w:r>
      <w:r w:rsidR="00413C67" w:rsidRPr="006C0E69">
        <w:rPr>
          <w:rFonts w:ascii="Arial" w:hAnsi="Arial" w:cs="Arial"/>
          <w:sz w:val="22"/>
        </w:rPr>
        <w:t xml:space="preserve"> </w:t>
      </w:r>
    </w:p>
    <w:bookmarkEnd w:id="0"/>
    <w:p w14:paraId="09B62C5D" w14:textId="323D275B" w:rsidR="00521807" w:rsidRPr="006C0E69" w:rsidRDefault="00521807"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10/0,42 kV galima naudoti elektros energijos tiekimui daugiabučiams ir atskiroms pramonės įmonėms įvertinus atstumą nuo TP (atlikus įtampos modeliavimą).</w:t>
      </w:r>
    </w:p>
    <w:p w14:paraId="45EC5A04" w14:textId="0542475A" w:rsidR="00316073" w:rsidRPr="006C0E69" w:rsidRDefault="00316073"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 xml:space="preserve">Prijungiant naują </w:t>
      </w:r>
      <w:r w:rsidR="005A1323" w:rsidRPr="006C0E69">
        <w:rPr>
          <w:rFonts w:ascii="Arial" w:hAnsi="Arial" w:cs="Arial"/>
          <w:sz w:val="22"/>
        </w:rPr>
        <w:t>gamintoją</w:t>
      </w:r>
      <w:r w:rsidRPr="006C0E69">
        <w:rPr>
          <w:rFonts w:ascii="Arial" w:hAnsi="Arial" w:cs="Arial"/>
          <w:sz w:val="22"/>
        </w:rPr>
        <w:t xml:space="preserve">, galios transformatoriaus padėtis negali būti perstatoma į </w:t>
      </w:r>
      <w:r w:rsidR="000F21CC" w:rsidRPr="006C0E69">
        <w:rPr>
          <w:rFonts w:ascii="Arial" w:hAnsi="Arial" w:cs="Arial"/>
          <w:sz w:val="22"/>
        </w:rPr>
        <w:t>kraštin</w:t>
      </w:r>
      <w:r w:rsidR="005A1323" w:rsidRPr="006C0E69">
        <w:rPr>
          <w:rFonts w:ascii="Arial" w:hAnsi="Arial" w:cs="Arial"/>
          <w:sz w:val="22"/>
        </w:rPr>
        <w:t>ę</w:t>
      </w:r>
      <w:r w:rsidR="000F21CC" w:rsidRPr="006C0E69">
        <w:rPr>
          <w:rFonts w:ascii="Arial" w:hAnsi="Arial" w:cs="Arial"/>
          <w:sz w:val="22"/>
        </w:rPr>
        <w:t xml:space="preserve"> (</w:t>
      </w:r>
      <w:r w:rsidRPr="006C0E69">
        <w:rPr>
          <w:rFonts w:ascii="Arial" w:hAnsi="Arial" w:cs="Arial"/>
          <w:sz w:val="22"/>
        </w:rPr>
        <w:t>1</w:t>
      </w:r>
      <w:r w:rsidR="000F21CC" w:rsidRPr="006C0E69">
        <w:rPr>
          <w:rFonts w:ascii="Arial" w:hAnsi="Arial" w:cs="Arial"/>
          <w:sz w:val="22"/>
        </w:rPr>
        <w:t>)</w:t>
      </w:r>
      <w:r w:rsidRPr="006C0E69">
        <w:rPr>
          <w:rFonts w:ascii="Arial" w:hAnsi="Arial" w:cs="Arial"/>
          <w:sz w:val="22"/>
        </w:rPr>
        <w:t xml:space="preserve"> padėt</w:t>
      </w:r>
      <w:r w:rsidR="005A1323" w:rsidRPr="006C0E69">
        <w:rPr>
          <w:rFonts w:ascii="Arial" w:hAnsi="Arial" w:cs="Arial"/>
          <w:sz w:val="22"/>
        </w:rPr>
        <w:t>į</w:t>
      </w:r>
      <w:r w:rsidR="00CE099B" w:rsidRPr="006C0E69">
        <w:rPr>
          <w:rFonts w:ascii="Arial" w:hAnsi="Arial" w:cs="Arial"/>
          <w:sz w:val="22"/>
        </w:rPr>
        <w:t>.</w:t>
      </w:r>
    </w:p>
    <w:p w14:paraId="52D0C1E3" w14:textId="4F314453" w:rsidR="00CE099B" w:rsidRPr="006C0E69" w:rsidRDefault="00CE099B" w:rsidP="00EA400E">
      <w:pPr>
        <w:tabs>
          <w:tab w:val="left" w:pos="426"/>
        </w:tabs>
        <w:spacing w:after="0" w:line="240" w:lineRule="auto"/>
        <w:mirrorIndents/>
        <w:jc w:val="both"/>
        <w:rPr>
          <w:rFonts w:ascii="Arial" w:hAnsi="Arial" w:cs="Arial"/>
          <w:b/>
          <w:bCs/>
          <w:sz w:val="22"/>
        </w:rPr>
      </w:pPr>
      <w:r w:rsidRPr="006C0E69">
        <w:rPr>
          <w:rFonts w:ascii="Arial" w:hAnsi="Arial" w:cs="Arial"/>
          <w:sz w:val="22"/>
        </w:rPr>
        <w:t xml:space="preserve">18.1. Tais atvejais, kai sumontuotas galios transformatorius 10/0,4 kV su 0,4 kV atšakų reguliatoriaus 1 padėtimi, prijungti gamintojo ir/ar gaminančio vartotojo be tinklo rekonstravimo </w:t>
      </w:r>
      <w:r w:rsidR="00BB5C68" w:rsidRPr="006C0E69">
        <w:rPr>
          <w:rFonts w:ascii="Arial" w:hAnsi="Arial" w:cs="Arial"/>
          <w:sz w:val="22"/>
        </w:rPr>
        <w:t>galima tik tais atvejais jei atlikus modeliavimą (NEPLAN) nebus viršijama esamiems ir naujiems vartotojams (ir GV) 248 V įtampa.</w:t>
      </w:r>
    </w:p>
    <w:p w14:paraId="2DD809E8" w14:textId="311DBEE4" w:rsidR="007B0645" w:rsidRPr="006C0E69" w:rsidRDefault="007B0645" w:rsidP="70DB1EFF">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 xml:space="preserve">gTR taikymo klasės saugiklių lydieji įdėklai naudojami </w:t>
      </w:r>
      <w:r w:rsidR="000C4BB4" w:rsidRPr="006C0E69">
        <w:rPr>
          <w:rFonts w:ascii="Arial" w:hAnsi="Arial" w:cs="Arial"/>
          <w:sz w:val="22"/>
        </w:rPr>
        <w:t>63 kVA</w:t>
      </w:r>
      <w:r w:rsidR="00E91561" w:rsidRPr="006C0E69">
        <w:rPr>
          <w:rFonts w:ascii="Arial" w:hAnsi="Arial" w:cs="Arial"/>
          <w:sz w:val="22"/>
        </w:rPr>
        <w:t>,</w:t>
      </w:r>
      <w:r w:rsidR="002A29FD" w:rsidRPr="006C0E69">
        <w:rPr>
          <w:rFonts w:ascii="Arial" w:hAnsi="Arial" w:cs="Arial"/>
          <w:sz w:val="22"/>
        </w:rPr>
        <w:t xml:space="preserve"> </w:t>
      </w:r>
      <w:r w:rsidR="000C4BB4" w:rsidRPr="006C0E69">
        <w:rPr>
          <w:rFonts w:ascii="Arial" w:hAnsi="Arial" w:cs="Arial"/>
          <w:sz w:val="22"/>
        </w:rPr>
        <w:t>100 kVA</w:t>
      </w:r>
      <w:r w:rsidR="00E91561" w:rsidRPr="006C0E69">
        <w:rPr>
          <w:rFonts w:ascii="Arial" w:hAnsi="Arial" w:cs="Arial"/>
          <w:sz w:val="22"/>
        </w:rPr>
        <w:t xml:space="preserve">, 160 kVA, </w:t>
      </w:r>
      <w:r w:rsidRPr="006C0E69">
        <w:rPr>
          <w:rFonts w:ascii="Arial" w:hAnsi="Arial" w:cs="Arial"/>
          <w:sz w:val="22"/>
        </w:rPr>
        <w:t>250 kVA, 400 kVA, 630 kVA galios transformatorių apsaugai mažo gabarito, neįgilintose modulinėse transformatorinėse.</w:t>
      </w:r>
    </w:p>
    <w:p w14:paraId="0D277F5D" w14:textId="77777777" w:rsidR="00787381" w:rsidRPr="006C0E69" w:rsidRDefault="038D1CE9" w:rsidP="79EB8A67">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color w:val="000000" w:themeColor="text1"/>
          <w:sz w:val="22"/>
        </w:rPr>
        <w:t>galios transformatorių įtampos reguliavimas – rankinis su 5 padėčių atšakų perjungikliu</w:t>
      </w:r>
      <w:r w:rsidR="30918A9C" w:rsidRPr="006C0E69">
        <w:rPr>
          <w:rFonts w:ascii="Arial" w:hAnsi="Arial" w:cs="Arial"/>
          <w:color w:val="000000" w:themeColor="text1"/>
          <w:sz w:val="22"/>
        </w:rPr>
        <w:t xml:space="preserve"> (</w:t>
      </w:r>
      <w:r w:rsidR="30918A9C" w:rsidRPr="006C0E69">
        <w:rPr>
          <w:rFonts w:ascii="Symbol" w:eastAsia="Symbol" w:hAnsi="Symbol" w:cs="Symbol"/>
          <w:color w:val="000000" w:themeColor="text1"/>
          <w:sz w:val="22"/>
        </w:rPr>
        <w:t>±</w:t>
      </w:r>
      <w:r w:rsidR="30918A9C" w:rsidRPr="006C0E69">
        <w:rPr>
          <w:rFonts w:ascii="Arial" w:hAnsi="Arial" w:cs="Arial"/>
          <w:color w:val="000000" w:themeColor="text1"/>
          <w:sz w:val="22"/>
        </w:rPr>
        <w:t xml:space="preserve"> 2 </w:t>
      </w:r>
      <w:r w:rsidR="30918A9C" w:rsidRPr="006C0E69">
        <w:rPr>
          <w:rFonts w:ascii="Symbol" w:eastAsia="Symbol" w:hAnsi="Symbol" w:cs="Symbol"/>
          <w:color w:val="000000" w:themeColor="text1"/>
          <w:sz w:val="22"/>
        </w:rPr>
        <w:t>´</w:t>
      </w:r>
      <w:r w:rsidR="30918A9C" w:rsidRPr="006C0E69">
        <w:rPr>
          <w:rFonts w:ascii="Arial" w:hAnsi="Arial" w:cs="Arial"/>
          <w:color w:val="000000" w:themeColor="text1"/>
          <w:sz w:val="22"/>
        </w:rPr>
        <w:t xml:space="preserve"> 2,5 </w:t>
      </w:r>
      <w:r w:rsidR="30918A9C" w:rsidRPr="006C0E69">
        <w:rPr>
          <w:rFonts w:ascii="Symbol" w:eastAsia="Symbol" w:hAnsi="Symbol" w:cs="Symbol"/>
          <w:color w:val="000000" w:themeColor="text1"/>
          <w:sz w:val="22"/>
        </w:rPr>
        <w:t>%</w:t>
      </w:r>
      <w:r w:rsidR="30918A9C" w:rsidRPr="006C0E69">
        <w:rPr>
          <w:rFonts w:ascii="Arial" w:hAnsi="Arial" w:cs="Arial"/>
          <w:color w:val="000000" w:themeColor="text1"/>
          <w:sz w:val="22"/>
        </w:rPr>
        <w:t>)</w:t>
      </w:r>
      <w:r w:rsidRPr="006C0E69">
        <w:rPr>
          <w:rFonts w:ascii="Arial" w:hAnsi="Arial" w:cs="Arial"/>
          <w:color w:val="000000" w:themeColor="text1"/>
          <w:sz w:val="22"/>
        </w:rPr>
        <w:t xml:space="preserve">. </w:t>
      </w:r>
    </w:p>
    <w:p w14:paraId="17A8230E" w14:textId="628D5F44" w:rsidR="00D80B42" w:rsidRPr="006C0E69" w:rsidRDefault="1BC04110" w:rsidP="001B3DB3">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Trifaziuose galios transformatoriuose su kieta p</w:t>
      </w:r>
      <w:r w:rsidR="6F961075" w:rsidRPr="006C0E69">
        <w:rPr>
          <w:rFonts w:ascii="Arial" w:hAnsi="Arial" w:cs="Arial"/>
          <w:sz w:val="22"/>
        </w:rPr>
        <w:t>o</w:t>
      </w:r>
      <w:r w:rsidRPr="006C0E69">
        <w:rPr>
          <w:rFonts w:ascii="Arial" w:hAnsi="Arial" w:cs="Arial"/>
          <w:sz w:val="22"/>
        </w:rPr>
        <w:t>limerine izoliacija naudojama jungimo grupė yra D</w:t>
      </w:r>
      <w:r w:rsidR="4F8C8DF5" w:rsidRPr="006C0E69">
        <w:rPr>
          <w:rFonts w:ascii="Arial" w:hAnsi="Arial" w:cs="Arial"/>
          <w:sz w:val="22"/>
        </w:rPr>
        <w:t>y</w:t>
      </w:r>
      <w:r w:rsidR="5FE2391A" w:rsidRPr="006C0E69">
        <w:rPr>
          <w:rFonts w:ascii="Arial" w:hAnsi="Arial" w:cs="Arial"/>
          <w:sz w:val="22"/>
        </w:rPr>
        <w:t>n</w:t>
      </w:r>
      <w:r w:rsidRPr="006C0E69">
        <w:rPr>
          <w:rFonts w:ascii="Arial" w:hAnsi="Arial" w:cs="Arial"/>
          <w:sz w:val="22"/>
        </w:rPr>
        <w:t>11.</w:t>
      </w:r>
    </w:p>
    <w:p w14:paraId="02663969" w14:textId="77777777" w:rsidR="000D7466" w:rsidRPr="006C0E69" w:rsidRDefault="6EC600B9" w:rsidP="70DB1EFF">
      <w:pPr>
        <w:numPr>
          <w:ilvl w:val="0"/>
          <w:numId w:val="2"/>
        </w:numPr>
        <w:tabs>
          <w:tab w:val="left" w:pos="426"/>
        </w:tabs>
        <w:spacing w:after="0" w:line="240" w:lineRule="auto"/>
        <w:ind w:left="0" w:firstLine="0"/>
        <w:mirrorIndents/>
        <w:jc w:val="both"/>
        <w:rPr>
          <w:rFonts w:ascii="Arial" w:hAnsi="Arial" w:cs="Arial"/>
          <w:b/>
          <w:bCs/>
          <w:color w:val="000000"/>
          <w:sz w:val="22"/>
        </w:rPr>
      </w:pPr>
      <w:r w:rsidRPr="006C0E69">
        <w:rPr>
          <w:rFonts w:ascii="Arial" w:hAnsi="Arial" w:cs="Arial"/>
          <w:color w:val="000000" w:themeColor="text1"/>
          <w:sz w:val="22"/>
        </w:rPr>
        <w:t>iki 100 kVA imtinai trifaziams galios transformatoriams naudoti su „Yzn11“ apvijų jungimo grupę.</w:t>
      </w:r>
    </w:p>
    <w:p w14:paraId="4EBE6586" w14:textId="6DB57B0D" w:rsidR="00226550" w:rsidRPr="006C0E69" w:rsidRDefault="0F6CE37C" w:rsidP="70DB1EFF">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 xml:space="preserve">Trifaziuose galios transformatoriuose su alyvos izoliacija </w:t>
      </w:r>
      <w:r w:rsidR="00061682" w:rsidRPr="006C0E69">
        <w:rPr>
          <w:rFonts w:ascii="Arial" w:hAnsi="Arial" w:cs="Arial"/>
          <w:sz w:val="22"/>
        </w:rPr>
        <w:t xml:space="preserve">virš </w:t>
      </w:r>
      <w:r w:rsidRPr="006C0E69">
        <w:rPr>
          <w:rFonts w:ascii="Arial" w:hAnsi="Arial" w:cs="Arial"/>
          <w:sz w:val="22"/>
        </w:rPr>
        <w:t>1</w:t>
      </w:r>
      <w:r w:rsidR="00061682" w:rsidRPr="006C0E69">
        <w:rPr>
          <w:rFonts w:ascii="Arial" w:hAnsi="Arial" w:cs="Arial"/>
          <w:sz w:val="22"/>
        </w:rPr>
        <w:t>0</w:t>
      </w:r>
      <w:r w:rsidRPr="006C0E69">
        <w:rPr>
          <w:rFonts w:ascii="Arial" w:hAnsi="Arial" w:cs="Arial"/>
          <w:sz w:val="22"/>
        </w:rPr>
        <w:t xml:space="preserve">0 kVA naudojama jungimo grupė </w:t>
      </w:r>
      <w:r w:rsidR="0774CC6D" w:rsidRPr="006C0E69">
        <w:rPr>
          <w:rFonts w:ascii="Arial" w:hAnsi="Arial" w:cs="Arial"/>
          <w:sz w:val="22"/>
        </w:rPr>
        <w:t>Dyn11</w:t>
      </w:r>
      <w:r w:rsidRPr="006C0E69">
        <w:rPr>
          <w:rFonts w:ascii="Arial" w:hAnsi="Arial" w:cs="Arial"/>
          <w:sz w:val="22"/>
        </w:rPr>
        <w:t>.</w:t>
      </w:r>
    </w:p>
    <w:p w14:paraId="5EBCB98F" w14:textId="68D0ADA7" w:rsidR="001B3DB3" w:rsidRPr="006C0E69" w:rsidRDefault="038D1CE9"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 xml:space="preserve">iki 100 kVA </w:t>
      </w:r>
      <w:r w:rsidR="00B94965" w:rsidRPr="006C0E69">
        <w:rPr>
          <w:rFonts w:ascii="Arial" w:hAnsi="Arial" w:cs="Arial"/>
          <w:color w:val="000000" w:themeColor="text1"/>
          <w:sz w:val="22"/>
        </w:rPr>
        <w:t xml:space="preserve">imtinai </w:t>
      </w:r>
      <w:r w:rsidRPr="006C0E69">
        <w:rPr>
          <w:rFonts w:ascii="Arial" w:hAnsi="Arial" w:cs="Arial"/>
          <w:sz w:val="22"/>
        </w:rPr>
        <w:t>galios naudoti naujus galios transformatorius, kurių korpusai cinkuoti karštuoju būdu pagal standarto LST EN ISO 1461 reikalavimus</w:t>
      </w:r>
      <w:r w:rsidR="4F8C8DF5" w:rsidRPr="006C0E69">
        <w:rPr>
          <w:rFonts w:ascii="Arial" w:hAnsi="Arial" w:cs="Arial"/>
          <w:sz w:val="22"/>
        </w:rPr>
        <w:t xml:space="preserve"> (papildomai nedažomi)</w:t>
      </w:r>
      <w:r w:rsidRPr="006C0E69">
        <w:rPr>
          <w:rFonts w:ascii="Arial" w:hAnsi="Arial" w:cs="Arial"/>
          <w:sz w:val="22"/>
        </w:rPr>
        <w:t xml:space="preserve">, o didesnės galios </w:t>
      </w:r>
      <w:r w:rsidR="1E0515B8" w:rsidRPr="006C0E69">
        <w:rPr>
          <w:rFonts w:ascii="Arial" w:hAnsi="Arial" w:cs="Arial"/>
          <w:sz w:val="22"/>
        </w:rPr>
        <w:t>transformatorių danga pagal EN ISO 12944-2 (C3 klasė)</w:t>
      </w:r>
      <w:r w:rsidRPr="006C0E69">
        <w:rPr>
          <w:rFonts w:ascii="Arial" w:hAnsi="Arial" w:cs="Arial"/>
          <w:sz w:val="22"/>
        </w:rPr>
        <w:t xml:space="preserve"> </w:t>
      </w:r>
      <w:r w:rsidR="1E0515B8" w:rsidRPr="006C0E69">
        <w:rPr>
          <w:rFonts w:ascii="Arial" w:hAnsi="Arial" w:cs="Arial"/>
          <w:sz w:val="22"/>
        </w:rPr>
        <w:t xml:space="preserve">- dažomi </w:t>
      </w:r>
      <w:r w:rsidRPr="006C0E69">
        <w:rPr>
          <w:rFonts w:ascii="Arial" w:hAnsi="Arial" w:cs="Arial"/>
          <w:sz w:val="22"/>
        </w:rPr>
        <w:t>antikoroziniais, atmosferiniams poveikiams atspariais dažais</w:t>
      </w:r>
      <w:r w:rsidR="1E0515B8" w:rsidRPr="006C0E69">
        <w:rPr>
          <w:rFonts w:ascii="Arial" w:hAnsi="Arial" w:cs="Arial"/>
          <w:sz w:val="22"/>
        </w:rPr>
        <w:t xml:space="preserve"> (3 dangų sluoksniai, bendras dangos sluoksnių storis ne mažesnis kaip 120 </w:t>
      </w:r>
      <w:r w:rsidR="1E0515B8" w:rsidRPr="006C0E69">
        <w:rPr>
          <w:rFonts w:ascii="Arial" w:hAnsi="Arial" w:cs="Arial"/>
          <w:color w:val="000000" w:themeColor="text1"/>
          <w:sz w:val="22"/>
        </w:rPr>
        <w:t>µm, išorinio dažų sluoksnio spalva – RAL7033)</w:t>
      </w:r>
      <w:r w:rsidRPr="006C0E69">
        <w:rPr>
          <w:rFonts w:ascii="Arial" w:hAnsi="Arial" w:cs="Arial"/>
          <w:sz w:val="22"/>
        </w:rPr>
        <w:t>.</w:t>
      </w:r>
    </w:p>
    <w:p w14:paraId="4374C598" w14:textId="1CC109F3" w:rsidR="00013E00" w:rsidRPr="006C0E69" w:rsidRDefault="001377B3" w:rsidP="0D58AA70">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Jei m</w:t>
      </w:r>
      <w:r w:rsidR="15E6BC0E" w:rsidRPr="006C0E69">
        <w:rPr>
          <w:rFonts w:ascii="Arial" w:hAnsi="Arial" w:cs="Arial"/>
          <w:sz w:val="22"/>
        </w:rPr>
        <w:t>odulin</w:t>
      </w:r>
      <w:r w:rsidRPr="006C0E69">
        <w:rPr>
          <w:rFonts w:ascii="Arial" w:hAnsi="Arial" w:cs="Arial"/>
          <w:sz w:val="22"/>
        </w:rPr>
        <w:t>ė</w:t>
      </w:r>
      <w:r w:rsidR="15E6BC0E" w:rsidRPr="006C0E69">
        <w:rPr>
          <w:rFonts w:ascii="Arial" w:hAnsi="Arial" w:cs="Arial"/>
          <w:sz w:val="22"/>
        </w:rPr>
        <w:t>s</w:t>
      </w:r>
      <w:r w:rsidRPr="006C0E69">
        <w:rPr>
          <w:rFonts w:ascii="Arial" w:hAnsi="Arial" w:cs="Arial"/>
          <w:sz w:val="22"/>
        </w:rPr>
        <w:t>e</w:t>
      </w:r>
      <w:r w:rsidR="15E6BC0E" w:rsidRPr="006C0E69">
        <w:rPr>
          <w:rFonts w:ascii="Arial" w:hAnsi="Arial" w:cs="Arial"/>
          <w:sz w:val="22"/>
        </w:rPr>
        <w:t xml:space="preserve"> transformatorin</w:t>
      </w:r>
      <w:r w:rsidRPr="006C0E69">
        <w:rPr>
          <w:rFonts w:ascii="Arial" w:hAnsi="Arial" w:cs="Arial"/>
          <w:sz w:val="22"/>
        </w:rPr>
        <w:t>ėse</w:t>
      </w:r>
      <w:r w:rsidR="15E6BC0E" w:rsidRPr="006C0E69">
        <w:rPr>
          <w:rFonts w:ascii="Arial" w:hAnsi="Arial" w:cs="Arial"/>
          <w:sz w:val="22"/>
        </w:rPr>
        <w:t xml:space="preserve"> </w:t>
      </w:r>
      <w:r w:rsidRPr="006C0E69">
        <w:rPr>
          <w:rFonts w:ascii="Arial" w:hAnsi="Arial" w:cs="Arial"/>
          <w:sz w:val="22"/>
        </w:rPr>
        <w:t xml:space="preserve">naudojami </w:t>
      </w:r>
      <w:r w:rsidR="00AA6F99" w:rsidRPr="006C0E69">
        <w:rPr>
          <w:rFonts w:ascii="Arial" w:hAnsi="Arial" w:cs="Arial"/>
          <w:sz w:val="22"/>
        </w:rPr>
        <w:t xml:space="preserve">maksimalios </w:t>
      </w:r>
      <w:r w:rsidRPr="006C0E69">
        <w:rPr>
          <w:rFonts w:ascii="Arial" w:hAnsi="Arial" w:cs="Arial"/>
          <w:sz w:val="22"/>
        </w:rPr>
        <w:t xml:space="preserve">galios transformatoriai </w:t>
      </w:r>
      <w:r w:rsidR="15BBD9BC" w:rsidRPr="006C0E69">
        <w:rPr>
          <w:rFonts w:ascii="Arial" w:hAnsi="Arial" w:cs="Arial"/>
          <w:sz w:val="22"/>
        </w:rPr>
        <w:t>(</w:t>
      </w:r>
      <w:r w:rsidRPr="006C0E69">
        <w:rPr>
          <w:rFonts w:ascii="Arial" w:hAnsi="Arial" w:cs="Arial"/>
          <w:sz w:val="22"/>
        </w:rPr>
        <w:t xml:space="preserve">galioja </w:t>
      </w:r>
      <w:r w:rsidR="15BBD9BC" w:rsidRPr="006C0E69">
        <w:rPr>
          <w:rFonts w:ascii="Arial" w:hAnsi="Arial" w:cs="Arial"/>
          <w:sz w:val="22"/>
        </w:rPr>
        <w:t>gamintojams ir komerciniams vartotojams</w:t>
      </w:r>
      <w:r w:rsidRPr="006C0E69">
        <w:rPr>
          <w:rFonts w:ascii="Arial" w:hAnsi="Arial" w:cs="Arial"/>
          <w:sz w:val="22"/>
        </w:rPr>
        <w:t>)</w:t>
      </w:r>
      <w:r w:rsidR="15BBD9BC" w:rsidRPr="006C0E69">
        <w:rPr>
          <w:rFonts w:ascii="Arial" w:hAnsi="Arial" w:cs="Arial"/>
          <w:sz w:val="22"/>
        </w:rPr>
        <w:t xml:space="preserve"> </w:t>
      </w:r>
      <w:r w:rsidR="002806E5" w:rsidRPr="006C0E69">
        <w:rPr>
          <w:rFonts w:ascii="Arial" w:hAnsi="Arial" w:cs="Arial"/>
          <w:sz w:val="22"/>
        </w:rPr>
        <w:t xml:space="preserve">taikyti </w:t>
      </w:r>
      <w:r w:rsidR="15E6BC0E" w:rsidRPr="006C0E69">
        <w:rPr>
          <w:rFonts w:ascii="Arial" w:hAnsi="Arial" w:cs="Arial"/>
          <w:sz w:val="22"/>
        </w:rPr>
        <w:t>žemiau nurodytus apkrovos koeficientus:</w:t>
      </w:r>
    </w:p>
    <w:p w14:paraId="1198C1A6" w14:textId="7271BE2C" w:rsidR="00013E00" w:rsidRPr="006C0E69" w:rsidRDefault="00CE099B" w:rsidP="00EA400E">
      <w:pPr>
        <w:tabs>
          <w:tab w:val="left" w:pos="426"/>
        </w:tabs>
        <w:spacing w:after="0" w:line="240" w:lineRule="auto"/>
        <w:mirrorIndents/>
        <w:jc w:val="both"/>
        <w:rPr>
          <w:rFonts w:ascii="Arial" w:hAnsi="Arial" w:cs="Arial"/>
          <w:b/>
          <w:bCs/>
          <w:sz w:val="22"/>
        </w:rPr>
      </w:pPr>
      <w:r w:rsidRPr="006C0E69">
        <w:rPr>
          <w:rFonts w:ascii="Arial" w:hAnsi="Arial" w:cs="Arial"/>
          <w:sz w:val="22"/>
        </w:rPr>
        <w:t xml:space="preserve">25.1. </w:t>
      </w:r>
      <w:r w:rsidR="00042C21" w:rsidRPr="006C0E69">
        <w:rPr>
          <w:rFonts w:ascii="Arial" w:hAnsi="Arial" w:cs="Arial"/>
          <w:sz w:val="22"/>
        </w:rPr>
        <w:t>t</w:t>
      </w:r>
      <w:r w:rsidR="00013E00" w:rsidRPr="006C0E69">
        <w:rPr>
          <w:rFonts w:ascii="Arial" w:hAnsi="Arial" w:cs="Arial"/>
          <w:sz w:val="22"/>
        </w:rPr>
        <w:t xml:space="preserve">ransformatorinėms </w:t>
      </w:r>
      <w:r w:rsidR="00AA6F99" w:rsidRPr="006C0E69">
        <w:rPr>
          <w:rFonts w:ascii="Arial" w:hAnsi="Arial" w:cs="Arial"/>
          <w:sz w:val="22"/>
        </w:rPr>
        <w:t>su vienu galios transformatoriumi</w:t>
      </w:r>
      <w:r w:rsidR="00013E00" w:rsidRPr="006C0E69">
        <w:rPr>
          <w:rFonts w:ascii="Arial" w:hAnsi="Arial" w:cs="Arial"/>
          <w:sz w:val="22"/>
        </w:rPr>
        <w:t xml:space="preserve"> maksimalus leidžiamas apkrovos koef. ≤ 0,8;</w:t>
      </w:r>
    </w:p>
    <w:p w14:paraId="59194384" w14:textId="1336A525" w:rsidR="00013E00" w:rsidRPr="006C0E69" w:rsidRDefault="00CE099B" w:rsidP="00EA400E">
      <w:pPr>
        <w:tabs>
          <w:tab w:val="left" w:pos="426"/>
        </w:tabs>
        <w:spacing w:after="0" w:line="240" w:lineRule="auto"/>
        <w:mirrorIndents/>
        <w:jc w:val="both"/>
        <w:rPr>
          <w:rFonts w:ascii="Arial" w:hAnsi="Arial" w:cs="Arial"/>
          <w:b/>
          <w:bCs/>
          <w:sz w:val="22"/>
        </w:rPr>
      </w:pPr>
      <w:r w:rsidRPr="006C0E69">
        <w:rPr>
          <w:rFonts w:ascii="Arial" w:hAnsi="Arial" w:cs="Arial"/>
          <w:sz w:val="22"/>
        </w:rPr>
        <w:t xml:space="preserve">25.2. </w:t>
      </w:r>
      <w:r w:rsidR="00042C21" w:rsidRPr="006C0E69">
        <w:rPr>
          <w:rFonts w:ascii="Arial" w:hAnsi="Arial" w:cs="Arial"/>
          <w:sz w:val="22"/>
        </w:rPr>
        <w:t>t</w:t>
      </w:r>
      <w:r w:rsidR="00013E00" w:rsidRPr="006C0E69">
        <w:rPr>
          <w:rFonts w:ascii="Arial" w:hAnsi="Arial" w:cs="Arial"/>
          <w:sz w:val="22"/>
        </w:rPr>
        <w:t xml:space="preserve">ransformatorinėms </w:t>
      </w:r>
      <w:r w:rsidRPr="006C0E69">
        <w:rPr>
          <w:rFonts w:ascii="Arial" w:hAnsi="Arial" w:cs="Arial"/>
          <w:sz w:val="22"/>
        </w:rPr>
        <w:t xml:space="preserve">su </w:t>
      </w:r>
      <w:r w:rsidR="00AA6F99" w:rsidRPr="006C0E69">
        <w:rPr>
          <w:rFonts w:ascii="Arial" w:hAnsi="Arial" w:cs="Arial"/>
          <w:sz w:val="22"/>
        </w:rPr>
        <w:t>dvie</w:t>
      </w:r>
      <w:r w:rsidRPr="006C0E69">
        <w:rPr>
          <w:rFonts w:ascii="Arial" w:hAnsi="Arial" w:cs="Arial"/>
          <w:sz w:val="22"/>
        </w:rPr>
        <w:t>m</w:t>
      </w:r>
      <w:r w:rsidR="00AA6F99" w:rsidRPr="006C0E69">
        <w:rPr>
          <w:rFonts w:ascii="Arial" w:hAnsi="Arial" w:cs="Arial"/>
          <w:sz w:val="22"/>
        </w:rPr>
        <w:t xml:space="preserve"> galios transformatoriais</w:t>
      </w:r>
      <w:r w:rsidR="00013E00" w:rsidRPr="006C0E69">
        <w:rPr>
          <w:rFonts w:ascii="Arial" w:hAnsi="Arial" w:cs="Arial"/>
          <w:sz w:val="22"/>
        </w:rPr>
        <w:t xml:space="preserve"> maksimalus leidžiamas apkrovos koef. ≤ 0,75</w:t>
      </w:r>
      <w:r w:rsidR="00881DEA" w:rsidRPr="006C0E69">
        <w:rPr>
          <w:rFonts w:ascii="Arial" w:hAnsi="Arial" w:cs="Arial"/>
          <w:sz w:val="22"/>
        </w:rPr>
        <w:t>.</w:t>
      </w:r>
    </w:p>
    <w:p w14:paraId="79916010" w14:textId="40B55086" w:rsidR="00AB180B" w:rsidRPr="006C0E69" w:rsidRDefault="00AA6F99">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B</w:t>
      </w:r>
      <w:r w:rsidR="00A30668" w:rsidRPr="006C0E69">
        <w:rPr>
          <w:rFonts w:ascii="Arial" w:hAnsi="Arial" w:cs="Arial"/>
          <w:sz w:val="22"/>
        </w:rPr>
        <w:t>etonin</w:t>
      </w:r>
      <w:r w:rsidR="001377B3" w:rsidRPr="006C0E69">
        <w:rPr>
          <w:rFonts w:ascii="Arial" w:hAnsi="Arial" w:cs="Arial"/>
          <w:sz w:val="22"/>
        </w:rPr>
        <w:t>ėse</w:t>
      </w:r>
      <w:r w:rsidR="00E564EA" w:rsidRPr="006C0E69">
        <w:rPr>
          <w:rFonts w:ascii="Arial" w:hAnsi="Arial" w:cs="Arial"/>
          <w:sz w:val="22"/>
        </w:rPr>
        <w:t xml:space="preserve">, </w:t>
      </w:r>
      <w:r w:rsidR="00234E77" w:rsidRPr="006C0E69">
        <w:rPr>
          <w:rFonts w:ascii="Arial" w:hAnsi="Arial" w:cs="Arial"/>
          <w:sz w:val="22"/>
        </w:rPr>
        <w:t>stulpin</w:t>
      </w:r>
      <w:r w:rsidR="001377B3" w:rsidRPr="006C0E69">
        <w:rPr>
          <w:rFonts w:ascii="Arial" w:hAnsi="Arial" w:cs="Arial"/>
          <w:sz w:val="22"/>
        </w:rPr>
        <w:t>ėse</w:t>
      </w:r>
      <w:r w:rsidR="00234E77" w:rsidRPr="006C0E69">
        <w:rPr>
          <w:rFonts w:ascii="Arial" w:hAnsi="Arial" w:cs="Arial"/>
          <w:sz w:val="22"/>
        </w:rPr>
        <w:t xml:space="preserve">, </w:t>
      </w:r>
      <w:r w:rsidR="00E564EA" w:rsidRPr="006C0E69">
        <w:rPr>
          <w:rFonts w:ascii="Arial" w:hAnsi="Arial" w:cs="Arial"/>
          <w:sz w:val="22"/>
        </w:rPr>
        <w:t>komplektin</w:t>
      </w:r>
      <w:r w:rsidR="001377B3" w:rsidRPr="006C0E69">
        <w:rPr>
          <w:rFonts w:ascii="Arial" w:hAnsi="Arial" w:cs="Arial"/>
          <w:sz w:val="22"/>
        </w:rPr>
        <w:t>ėse</w:t>
      </w:r>
      <w:r w:rsidR="00E564EA" w:rsidRPr="006C0E69">
        <w:rPr>
          <w:rFonts w:ascii="Arial" w:hAnsi="Arial" w:cs="Arial"/>
          <w:sz w:val="22"/>
        </w:rPr>
        <w:t xml:space="preserve"> (šiaulių tipo) ir stacionari</w:t>
      </w:r>
      <w:r w:rsidR="001377B3" w:rsidRPr="006C0E69">
        <w:rPr>
          <w:rFonts w:ascii="Arial" w:hAnsi="Arial" w:cs="Arial"/>
          <w:sz w:val="22"/>
        </w:rPr>
        <w:t>o</w:t>
      </w:r>
      <w:r w:rsidR="00E564EA" w:rsidRPr="006C0E69">
        <w:rPr>
          <w:rFonts w:ascii="Arial" w:hAnsi="Arial" w:cs="Arial"/>
          <w:sz w:val="22"/>
        </w:rPr>
        <w:t>s</w:t>
      </w:r>
      <w:r w:rsidR="001377B3" w:rsidRPr="006C0E69">
        <w:rPr>
          <w:rFonts w:ascii="Arial" w:hAnsi="Arial" w:cs="Arial"/>
          <w:sz w:val="22"/>
        </w:rPr>
        <w:t>e</w:t>
      </w:r>
      <w:r w:rsidR="00A30668" w:rsidRPr="006C0E69">
        <w:rPr>
          <w:rFonts w:ascii="Arial" w:hAnsi="Arial" w:cs="Arial"/>
          <w:sz w:val="22"/>
        </w:rPr>
        <w:t xml:space="preserve"> transformatorin</w:t>
      </w:r>
      <w:r w:rsidR="001377B3" w:rsidRPr="006C0E69">
        <w:rPr>
          <w:rFonts w:ascii="Arial" w:hAnsi="Arial" w:cs="Arial"/>
          <w:sz w:val="22"/>
        </w:rPr>
        <w:t>ė</w:t>
      </w:r>
      <w:r w:rsidR="00A30668" w:rsidRPr="006C0E69">
        <w:rPr>
          <w:rFonts w:ascii="Arial" w:hAnsi="Arial" w:cs="Arial"/>
          <w:sz w:val="22"/>
        </w:rPr>
        <w:t>s</w:t>
      </w:r>
      <w:r w:rsidR="001377B3" w:rsidRPr="006C0E69">
        <w:rPr>
          <w:rFonts w:ascii="Arial" w:hAnsi="Arial" w:cs="Arial"/>
          <w:sz w:val="22"/>
        </w:rPr>
        <w:t>e</w:t>
      </w:r>
      <w:r w:rsidR="00A30668" w:rsidRPr="006C0E69">
        <w:rPr>
          <w:rFonts w:ascii="Arial" w:hAnsi="Arial" w:cs="Arial"/>
          <w:sz w:val="22"/>
        </w:rPr>
        <w:t xml:space="preserve"> </w:t>
      </w:r>
      <w:r w:rsidRPr="006C0E69">
        <w:rPr>
          <w:rFonts w:ascii="Arial" w:hAnsi="Arial" w:cs="Arial"/>
          <w:sz w:val="22"/>
        </w:rPr>
        <w:t>leidžiama maksimaliai 100 proc. apkrauti galios transformatorių.</w:t>
      </w:r>
      <w:r w:rsidR="00925549" w:rsidRPr="006C0E69">
        <w:rPr>
          <w:rFonts w:ascii="Arial" w:hAnsi="Arial" w:cs="Arial"/>
          <w:sz w:val="22"/>
        </w:rPr>
        <w:t xml:space="preserve"> </w:t>
      </w:r>
    </w:p>
    <w:p w14:paraId="7F9AC809" w14:textId="77777777" w:rsidR="00AA6F99" w:rsidRPr="006C0E69" w:rsidRDefault="00AA6F99" w:rsidP="00AA6F99">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lastRenderedPageBreak/>
        <w:t xml:space="preserve">Jei modulinėse transformatorinėse naudojami mažesnio nominalo galios transformatoriai nei galimi naudoti pagal transformatorinės tipą, tais atvejais, leidžiama maksimaliai 100 proc. apkrauti galios transformatorių. </w:t>
      </w:r>
    </w:p>
    <w:p w14:paraId="55E2504F" w14:textId="256482ED" w:rsidR="00E21D58" w:rsidRPr="006C0E69" w:rsidRDefault="03A0A43A" w:rsidP="00E21D58">
      <w:pPr>
        <w:numPr>
          <w:ilvl w:val="0"/>
          <w:numId w:val="2"/>
        </w:numPr>
        <w:tabs>
          <w:tab w:val="left" w:pos="426"/>
        </w:tabs>
        <w:spacing w:after="0" w:line="240" w:lineRule="auto"/>
        <w:ind w:left="0" w:firstLine="0"/>
        <w:mirrorIndents/>
        <w:jc w:val="both"/>
        <w:rPr>
          <w:rFonts w:ascii="Arial" w:hAnsi="Arial" w:cs="Arial"/>
          <w:b/>
          <w:sz w:val="22"/>
        </w:rPr>
      </w:pPr>
      <w:r w:rsidRPr="006C0E69">
        <w:rPr>
          <w:rFonts w:ascii="Arial" w:hAnsi="Arial" w:cs="Arial"/>
          <w:sz w:val="22"/>
        </w:rPr>
        <w:t>Naudoti trifazius galios transformatorius su alyvos izoliacija, kurių vardinė antrinės apvijos įtampa 400 V</w:t>
      </w:r>
      <w:r w:rsidR="1DDD557C" w:rsidRPr="006C0E69">
        <w:rPr>
          <w:rFonts w:ascii="Arial" w:hAnsi="Arial" w:cs="Arial"/>
          <w:sz w:val="22"/>
        </w:rPr>
        <w:t>.</w:t>
      </w:r>
    </w:p>
    <w:p w14:paraId="092786FB" w14:textId="663EA49F" w:rsidR="001B3DB3" w:rsidRPr="006C0E69" w:rsidRDefault="0F417815"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 xml:space="preserve">Remontuojant </w:t>
      </w:r>
      <w:r w:rsidR="038D1CE9" w:rsidRPr="006C0E69">
        <w:rPr>
          <w:rFonts w:ascii="Arial" w:hAnsi="Arial" w:cs="Arial"/>
          <w:sz w:val="22"/>
        </w:rPr>
        <w:t>esamas stulpines transformatorines nehermetinius, turinčius alyvos nuot</w:t>
      </w:r>
      <w:r w:rsidR="004D6424" w:rsidRPr="006C0E69">
        <w:rPr>
          <w:rFonts w:ascii="Arial" w:hAnsi="Arial" w:cs="Arial"/>
          <w:sz w:val="22"/>
        </w:rPr>
        <w:t>ė</w:t>
      </w:r>
      <w:r w:rsidR="038D1CE9" w:rsidRPr="006C0E69">
        <w:rPr>
          <w:rFonts w:ascii="Arial" w:hAnsi="Arial" w:cs="Arial"/>
          <w:sz w:val="22"/>
        </w:rPr>
        <w:t>k</w:t>
      </w:r>
      <w:r w:rsidR="004D6424" w:rsidRPr="006C0E69">
        <w:rPr>
          <w:rFonts w:ascii="Arial" w:hAnsi="Arial" w:cs="Arial"/>
          <w:sz w:val="22"/>
        </w:rPr>
        <w:t>i</w:t>
      </w:r>
      <w:r w:rsidR="038D1CE9" w:rsidRPr="006C0E69">
        <w:rPr>
          <w:rFonts w:ascii="Arial" w:hAnsi="Arial" w:cs="Arial"/>
          <w:sz w:val="22"/>
        </w:rPr>
        <w:t>ų, galios transformatorius keisti į hermetinius.</w:t>
      </w:r>
    </w:p>
    <w:p w14:paraId="4C721177" w14:textId="0C74A8C9" w:rsidR="001B3DB3" w:rsidRPr="006C0E69" w:rsidRDefault="038D1CE9" w:rsidP="001B3DB3">
      <w:pPr>
        <w:numPr>
          <w:ilvl w:val="0"/>
          <w:numId w:val="2"/>
        </w:numPr>
        <w:tabs>
          <w:tab w:val="left" w:pos="426"/>
        </w:tabs>
        <w:spacing w:after="0" w:line="240" w:lineRule="auto"/>
        <w:ind w:left="0" w:firstLine="0"/>
        <w:mirrorIndents/>
        <w:jc w:val="both"/>
        <w:rPr>
          <w:rFonts w:ascii="Arial" w:hAnsi="Arial" w:cs="Arial"/>
          <w:b/>
          <w:sz w:val="22"/>
        </w:rPr>
      </w:pPr>
      <w:r w:rsidRPr="006C0E69">
        <w:rPr>
          <w:rFonts w:ascii="Arial" w:hAnsi="Arial" w:cs="Arial"/>
          <w:sz w:val="22"/>
        </w:rPr>
        <w:t xml:space="preserve">TR keitimo metu ar galios transformatoriaus gedimo atveju, esami galios transformatoriai keičiami į mažesnės ar didesnės galios, įvertinant sumažėjusią ar padidėjusią TR apkrovą, vadovaujantis Bendrovės patvirtinta „Technologinių sąnaudų transformatoriuose skaičiavimo metodika“. </w:t>
      </w:r>
    </w:p>
    <w:p w14:paraId="7440F569" w14:textId="693F59F5" w:rsidR="009C29BA" w:rsidRPr="006C0E69" w:rsidRDefault="11FED1CB" w:rsidP="70DB1EFF">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Statinių patalpose transformatorinės įrengiamos tais atvejais kai nėra galimybių įrengti atskiras transformatorines dėl teritorijos stygiaus. Tokiais atvejais transformatorinės įrengiamos statinių 1, cokolinio ar -1 aukštų patalpose, į kurias turi būti užtikrintas tiesioginis (ne per tarpines patalpas</w:t>
      </w:r>
      <w:r w:rsidR="345CC417" w:rsidRPr="006C0E69">
        <w:rPr>
          <w:rFonts w:ascii="Arial" w:hAnsi="Arial" w:cs="Arial"/>
          <w:sz w:val="22"/>
        </w:rPr>
        <w:t xml:space="preserve"> ar parkingą</w:t>
      </w:r>
      <w:r w:rsidRPr="006C0E69">
        <w:rPr>
          <w:rFonts w:ascii="Arial" w:hAnsi="Arial" w:cs="Arial"/>
          <w:sz w:val="22"/>
        </w:rPr>
        <w:t>) patekimas, aptarnaujančiam personalui.</w:t>
      </w:r>
    </w:p>
    <w:p w14:paraId="4F14EA9B" w14:textId="724D6D45" w:rsidR="001B3DB3" w:rsidRPr="006C0E69" w:rsidRDefault="179F6307" w:rsidP="001B3DB3">
      <w:pPr>
        <w:numPr>
          <w:ilvl w:val="0"/>
          <w:numId w:val="2"/>
        </w:numPr>
        <w:tabs>
          <w:tab w:val="left" w:pos="426"/>
        </w:tabs>
        <w:spacing w:after="0" w:line="240" w:lineRule="auto"/>
        <w:ind w:left="0" w:firstLine="0"/>
        <w:mirrorIndents/>
        <w:jc w:val="both"/>
        <w:rPr>
          <w:rFonts w:ascii="Arial" w:hAnsi="Arial" w:cs="Arial"/>
          <w:b/>
          <w:sz w:val="22"/>
        </w:rPr>
      </w:pPr>
      <w:r w:rsidRPr="006C0E69">
        <w:rPr>
          <w:rFonts w:ascii="Arial" w:hAnsi="Arial" w:cs="Arial"/>
          <w:sz w:val="22"/>
        </w:rPr>
        <w:t>Patalpose</w:t>
      </w:r>
      <w:r w:rsidR="038D1CE9" w:rsidRPr="006C0E69">
        <w:rPr>
          <w:rFonts w:ascii="Arial" w:hAnsi="Arial" w:cs="Arial"/>
          <w:sz w:val="22"/>
        </w:rPr>
        <w:t xml:space="preserve">, kuriose pagal Elektros įrenginių įrengimo taisykles negali būti įrengiami galios transformatoriai su mineraline izoliacine alyva, įrengti galios transformatorius su kieta polimerine izoliacija arba naudoti galios transformatorius su </w:t>
      </w:r>
      <w:r w:rsidR="182D5507" w:rsidRPr="006C0E69">
        <w:rPr>
          <w:rFonts w:ascii="Arial" w:hAnsi="Arial" w:cs="Arial"/>
          <w:sz w:val="22"/>
        </w:rPr>
        <w:t>nedegia pagaminta iš atsinaujinančių išteklių izoliacine alyva, atitinkančia bendrovės techninius reikalavimus</w:t>
      </w:r>
      <w:r w:rsidR="6DBF6E12" w:rsidRPr="006C0E69">
        <w:rPr>
          <w:rFonts w:ascii="Arial" w:hAnsi="Arial" w:cs="Arial"/>
          <w:sz w:val="22"/>
        </w:rPr>
        <w:t>.</w:t>
      </w:r>
    </w:p>
    <w:p w14:paraId="3BB1D645" w14:textId="77777777" w:rsidR="00D63C12" w:rsidRPr="006C0E69" w:rsidRDefault="00D63C12" w:rsidP="00D63C12">
      <w:pPr>
        <w:tabs>
          <w:tab w:val="left" w:pos="426"/>
        </w:tabs>
        <w:spacing w:after="0" w:line="240" w:lineRule="auto"/>
        <w:mirrorIndents/>
        <w:jc w:val="both"/>
        <w:rPr>
          <w:rFonts w:ascii="Arial" w:hAnsi="Arial" w:cs="Arial"/>
          <w:b/>
          <w:sz w:val="22"/>
        </w:rPr>
      </w:pPr>
    </w:p>
    <w:p w14:paraId="7078DFCB" w14:textId="1D73EE68" w:rsidR="001B3DB3" w:rsidRPr="006C0E69" w:rsidRDefault="001B3DB3" w:rsidP="70DB1EFF">
      <w:pPr>
        <w:tabs>
          <w:tab w:val="left" w:pos="426"/>
        </w:tabs>
        <w:spacing w:after="0"/>
        <w:mirrorIndents/>
        <w:jc w:val="both"/>
        <w:rPr>
          <w:rFonts w:ascii="Arial" w:hAnsi="Arial" w:cs="Arial"/>
          <w:sz w:val="22"/>
          <w:u w:val="single"/>
        </w:rPr>
      </w:pPr>
      <w:r w:rsidRPr="006C0E69">
        <w:rPr>
          <w:rFonts w:ascii="Arial" w:hAnsi="Arial" w:cs="Arial"/>
          <w:sz w:val="22"/>
          <w:u w:val="single"/>
        </w:rPr>
        <w:t>10</w:t>
      </w:r>
      <w:r w:rsidR="00C64FC5" w:rsidRPr="006C0E69">
        <w:rPr>
          <w:rFonts w:ascii="Arial" w:hAnsi="Arial" w:cs="Arial"/>
          <w:sz w:val="22"/>
          <w:u w:val="single"/>
        </w:rPr>
        <w:t xml:space="preserve"> </w:t>
      </w:r>
      <w:r w:rsidRPr="006C0E69">
        <w:rPr>
          <w:rFonts w:ascii="Arial" w:hAnsi="Arial" w:cs="Arial"/>
          <w:sz w:val="22"/>
          <w:u w:val="single"/>
        </w:rPr>
        <w:t>kV skirstyklos</w:t>
      </w:r>
    </w:p>
    <w:p w14:paraId="682E5F5C" w14:textId="77777777" w:rsidR="001B3DB3" w:rsidRPr="006C0E69" w:rsidRDefault="001B3DB3" w:rsidP="001B3DB3">
      <w:pPr>
        <w:tabs>
          <w:tab w:val="left" w:pos="426"/>
        </w:tabs>
        <w:spacing w:after="0"/>
        <w:mirrorIndents/>
        <w:jc w:val="both"/>
        <w:rPr>
          <w:rFonts w:ascii="Arial" w:hAnsi="Arial" w:cs="Arial"/>
          <w:b/>
          <w:sz w:val="22"/>
        </w:rPr>
      </w:pPr>
    </w:p>
    <w:p w14:paraId="6E67A221" w14:textId="51726B0A" w:rsidR="00552096" w:rsidRPr="006C0E69" w:rsidRDefault="67CCDCA0" w:rsidP="00552096">
      <w:pPr>
        <w:numPr>
          <w:ilvl w:val="0"/>
          <w:numId w:val="2"/>
        </w:numPr>
        <w:tabs>
          <w:tab w:val="left" w:pos="426"/>
        </w:tabs>
        <w:spacing w:after="0" w:line="240" w:lineRule="auto"/>
        <w:ind w:left="0" w:firstLine="0"/>
        <w:mirrorIndents/>
        <w:jc w:val="both"/>
        <w:rPr>
          <w:rFonts w:ascii="Arial" w:hAnsi="Arial" w:cs="Arial"/>
          <w:b/>
          <w:sz w:val="22"/>
        </w:rPr>
      </w:pPr>
      <w:r w:rsidRPr="006C0E69">
        <w:rPr>
          <w:rFonts w:ascii="Arial" w:hAnsi="Arial" w:cs="Arial"/>
          <w:sz w:val="22"/>
        </w:rPr>
        <w:t>V</w:t>
      </w:r>
      <w:r w:rsidR="57FFC10E" w:rsidRPr="006C0E69">
        <w:rPr>
          <w:rFonts w:ascii="Arial" w:hAnsi="Arial" w:cs="Arial"/>
          <w:sz w:val="22"/>
        </w:rPr>
        <w:t>adovautis TR tipinėmis schemomis</w:t>
      </w:r>
      <w:r w:rsidR="531CBE7F" w:rsidRPr="006C0E69">
        <w:rPr>
          <w:rFonts w:ascii="Arial" w:hAnsi="Arial" w:cs="Arial"/>
          <w:sz w:val="22"/>
        </w:rPr>
        <w:t xml:space="preserve"> (schemos tvirtinamos atskiru Tinklų eksploatavimo tarnybos direktoriaus nurodymu)</w:t>
      </w:r>
      <w:r w:rsidR="6DBF6E12" w:rsidRPr="006C0E69">
        <w:rPr>
          <w:rFonts w:ascii="Arial" w:hAnsi="Arial" w:cs="Arial"/>
          <w:sz w:val="22"/>
          <w:lang w:val="en-US"/>
        </w:rPr>
        <w:t>.</w:t>
      </w:r>
    </w:p>
    <w:p w14:paraId="560D4CEC" w14:textId="1F65DCDD" w:rsidR="001B3DB3" w:rsidRPr="006C0E69" w:rsidRDefault="649F4099" w:rsidP="70DB1EFF">
      <w:pPr>
        <w:numPr>
          <w:ilvl w:val="0"/>
          <w:numId w:val="2"/>
        </w:numPr>
        <w:tabs>
          <w:tab w:val="left" w:pos="426"/>
        </w:tabs>
        <w:spacing w:after="0" w:line="240" w:lineRule="auto"/>
        <w:ind w:left="0" w:firstLine="0"/>
        <w:mirrorIndents/>
        <w:jc w:val="both"/>
        <w:rPr>
          <w:rFonts w:ascii="Arial" w:hAnsi="Arial" w:cs="Arial"/>
          <w:b/>
          <w:bCs/>
          <w:color w:val="000000"/>
          <w:sz w:val="22"/>
        </w:rPr>
      </w:pPr>
      <w:r w:rsidRPr="006C0E69">
        <w:rPr>
          <w:rFonts w:ascii="Arial" w:hAnsi="Arial" w:cs="Arial"/>
          <w:sz w:val="22"/>
        </w:rPr>
        <w:t>V</w:t>
      </w:r>
      <w:r w:rsidR="35E58C17" w:rsidRPr="006C0E69">
        <w:rPr>
          <w:rFonts w:ascii="Arial" w:hAnsi="Arial" w:cs="Arial"/>
          <w:sz w:val="22"/>
        </w:rPr>
        <w:t xml:space="preserve">adovautis 10/0,4 kV įtampos </w:t>
      </w:r>
      <w:r w:rsidR="6DF77D99" w:rsidRPr="006C0E69">
        <w:rPr>
          <w:rFonts w:ascii="Arial" w:hAnsi="Arial" w:cs="Arial"/>
          <w:sz w:val="22"/>
        </w:rPr>
        <w:t>25</w:t>
      </w:r>
      <w:r w:rsidR="35E58C17" w:rsidRPr="006C0E69">
        <w:rPr>
          <w:rFonts w:ascii="Arial" w:hAnsi="Arial" w:cs="Arial"/>
          <w:sz w:val="22"/>
        </w:rPr>
        <w:t xml:space="preserve"> – 400 kVA stulpinių transformatorinių tipiniais projektais</w:t>
      </w:r>
      <w:r w:rsidR="3A23CE49" w:rsidRPr="006C0E69">
        <w:rPr>
          <w:rFonts w:ascii="Arial" w:hAnsi="Arial" w:cs="Arial"/>
          <w:sz w:val="22"/>
        </w:rPr>
        <w:t>.</w:t>
      </w:r>
    </w:p>
    <w:p w14:paraId="574CE747" w14:textId="21D6DA3C" w:rsidR="001B3DB3" w:rsidRPr="006C0E69" w:rsidRDefault="038D1CE9"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 xml:space="preserve">Stacionariųjų TR, kurios nenumatomos rekonstruoti, planinio remonto metu pagal </w:t>
      </w:r>
      <w:r w:rsidR="26F9F15A" w:rsidRPr="006C0E69">
        <w:rPr>
          <w:rFonts w:ascii="Arial" w:hAnsi="Arial" w:cs="Arial"/>
          <w:sz w:val="22"/>
        </w:rPr>
        <w:t xml:space="preserve">sudarytą </w:t>
      </w:r>
      <w:r w:rsidRPr="006C0E69">
        <w:rPr>
          <w:rFonts w:ascii="Arial" w:hAnsi="Arial" w:cs="Arial"/>
          <w:sz w:val="22"/>
        </w:rPr>
        <w:t>planą VMPP tipo jungtuvus arba jungtuvus su PRBA pavaromis, o taip pat ir kitų tipų techniškai susidėvėjusius 10 kV alyvinius jungtuvus, kurių remontas techniškai ar ekonomiškai nepagrįstas, keisti vakuuminiais jungtuvais, keičiant RAA įtaisus.</w:t>
      </w:r>
    </w:p>
    <w:p w14:paraId="3DB00D13" w14:textId="327A6FF0" w:rsidR="00504046" w:rsidRPr="006C0E69" w:rsidRDefault="7BD6EB12" w:rsidP="3C9B497C">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G</w:t>
      </w:r>
      <w:r w:rsidR="4BF36183" w:rsidRPr="006C0E69">
        <w:rPr>
          <w:rFonts w:ascii="Arial" w:hAnsi="Arial" w:cs="Arial"/>
          <w:sz w:val="22"/>
        </w:rPr>
        <w:t xml:space="preserve">edimų šalinimo </w:t>
      </w:r>
      <w:r w:rsidR="67CCDCA0" w:rsidRPr="006C0E69">
        <w:rPr>
          <w:rFonts w:ascii="Arial" w:hAnsi="Arial" w:cs="Arial"/>
          <w:sz w:val="22"/>
        </w:rPr>
        <w:t>metu</w:t>
      </w:r>
      <w:r w:rsidR="038D1CE9" w:rsidRPr="006C0E69">
        <w:rPr>
          <w:rFonts w:ascii="Arial" w:hAnsi="Arial" w:cs="Arial"/>
          <w:sz w:val="22"/>
        </w:rPr>
        <w:t>, numatyti keisti VNP(z) tipo galios skyriklius naujo tipo galios skyrikliais.</w:t>
      </w:r>
    </w:p>
    <w:p w14:paraId="72738176" w14:textId="57876D51" w:rsidR="00904042" w:rsidRPr="006C0E69" w:rsidRDefault="5C512A1A" w:rsidP="70DB1EFF">
      <w:pPr>
        <w:numPr>
          <w:ilvl w:val="0"/>
          <w:numId w:val="2"/>
        </w:numPr>
        <w:tabs>
          <w:tab w:val="left" w:pos="426"/>
        </w:tabs>
        <w:spacing w:after="0" w:line="240" w:lineRule="auto"/>
        <w:ind w:left="0" w:firstLine="0"/>
        <w:mirrorIndents/>
        <w:jc w:val="both"/>
        <w:rPr>
          <w:rFonts w:ascii="Arial" w:hAnsi="Arial" w:cs="Arial"/>
          <w:sz w:val="22"/>
          <w:u w:val="single"/>
        </w:rPr>
      </w:pPr>
      <w:r w:rsidRPr="006C0E69">
        <w:rPr>
          <w:rFonts w:ascii="Arial" w:hAnsi="Arial" w:cs="Arial"/>
          <w:sz w:val="22"/>
        </w:rPr>
        <w:t>TR 10</w:t>
      </w:r>
      <w:r w:rsidR="2324071A" w:rsidRPr="006C0E69">
        <w:rPr>
          <w:rFonts w:ascii="Arial" w:hAnsi="Arial" w:cs="Arial"/>
          <w:sz w:val="22"/>
        </w:rPr>
        <w:t xml:space="preserve"> </w:t>
      </w:r>
      <w:r w:rsidRPr="006C0E69">
        <w:rPr>
          <w:rFonts w:ascii="Arial" w:hAnsi="Arial" w:cs="Arial"/>
          <w:sz w:val="22"/>
        </w:rPr>
        <w:t>kV skirstykloje įrengti 2 šynų sekciją su</w:t>
      </w:r>
      <w:r w:rsidR="211C8EFB" w:rsidRPr="006C0E69">
        <w:rPr>
          <w:rFonts w:ascii="Arial" w:hAnsi="Arial" w:cs="Arial"/>
          <w:sz w:val="22"/>
        </w:rPr>
        <w:t xml:space="preserve"> sekcionavimu šiais atvejais:</w:t>
      </w:r>
    </w:p>
    <w:p w14:paraId="5796EDFA" w14:textId="53CEBCF6" w:rsidR="00717200" w:rsidRPr="006C0E69" w:rsidRDefault="00717200" w:rsidP="0DC45071">
      <w:pPr>
        <w:pStyle w:val="ListParagraph"/>
        <w:numPr>
          <w:ilvl w:val="0"/>
          <w:numId w:val="41"/>
        </w:numPr>
        <w:tabs>
          <w:tab w:val="left" w:pos="426"/>
        </w:tabs>
        <w:spacing w:after="0" w:line="240" w:lineRule="auto"/>
        <w:mirrorIndents/>
        <w:jc w:val="both"/>
        <w:rPr>
          <w:rFonts w:ascii="Arial" w:hAnsi="Arial" w:cs="Arial"/>
          <w:sz w:val="22"/>
        </w:rPr>
      </w:pPr>
      <w:r w:rsidRPr="006C0E69">
        <w:rPr>
          <w:rFonts w:ascii="Arial" w:hAnsi="Arial" w:cs="Arial"/>
          <w:sz w:val="22"/>
        </w:rPr>
        <w:t xml:space="preserve">Jei įrengiami 2 galios transformatoriai ≥ </w:t>
      </w:r>
      <w:r w:rsidR="00B21A6F" w:rsidRPr="006C0E69">
        <w:rPr>
          <w:rFonts w:ascii="Arial" w:hAnsi="Arial" w:cs="Arial"/>
          <w:sz w:val="22"/>
          <w:lang w:val="en-US"/>
        </w:rPr>
        <w:t>100</w:t>
      </w:r>
      <w:r w:rsidRPr="006C0E69">
        <w:rPr>
          <w:rFonts w:ascii="Arial" w:hAnsi="Arial" w:cs="Arial"/>
          <w:sz w:val="22"/>
        </w:rPr>
        <w:t>0 kVA galios;</w:t>
      </w:r>
    </w:p>
    <w:p w14:paraId="224A70C2" w14:textId="3323F551" w:rsidR="001B3DB3" w:rsidRPr="006C0E69" w:rsidRDefault="00D15562" w:rsidP="0DC45071">
      <w:pPr>
        <w:pStyle w:val="ListParagraph"/>
        <w:numPr>
          <w:ilvl w:val="0"/>
          <w:numId w:val="41"/>
        </w:numPr>
        <w:tabs>
          <w:tab w:val="left" w:pos="426"/>
        </w:tabs>
        <w:spacing w:after="0" w:line="240" w:lineRule="auto"/>
        <w:mirrorIndents/>
        <w:jc w:val="both"/>
        <w:rPr>
          <w:rFonts w:ascii="Arial" w:hAnsi="Arial" w:cs="Arial"/>
          <w:sz w:val="22"/>
          <w:u w:val="single"/>
        </w:rPr>
      </w:pPr>
      <w:r w:rsidRPr="006C0E69">
        <w:rPr>
          <w:rFonts w:ascii="Arial" w:hAnsi="Arial" w:cs="Arial"/>
          <w:sz w:val="22"/>
        </w:rPr>
        <w:t>reikalinga užtikrinti TR vartotojam</w:t>
      </w:r>
      <w:r w:rsidR="00904042" w:rsidRPr="006C0E69">
        <w:rPr>
          <w:rFonts w:ascii="Arial" w:hAnsi="Arial" w:cs="Arial"/>
          <w:sz w:val="22"/>
        </w:rPr>
        <w:t>s</w:t>
      </w:r>
      <w:r w:rsidRPr="006C0E69">
        <w:rPr>
          <w:rFonts w:ascii="Arial" w:hAnsi="Arial" w:cs="Arial"/>
          <w:sz w:val="22"/>
        </w:rPr>
        <w:t xml:space="preserve"> elektros energijos</w:t>
      </w:r>
      <w:r w:rsidR="00904042" w:rsidRPr="006C0E69">
        <w:rPr>
          <w:rFonts w:ascii="Arial" w:hAnsi="Arial" w:cs="Arial"/>
          <w:sz w:val="22"/>
        </w:rPr>
        <w:t xml:space="preserve"> tiekim</w:t>
      </w:r>
      <w:r w:rsidR="00717200" w:rsidRPr="006C0E69">
        <w:rPr>
          <w:rFonts w:ascii="Arial" w:hAnsi="Arial" w:cs="Arial"/>
          <w:sz w:val="22"/>
        </w:rPr>
        <w:t>ą naudojant rezervinę liniją;</w:t>
      </w:r>
    </w:p>
    <w:p w14:paraId="4825CEE3" w14:textId="2486829D" w:rsidR="00C4517B" w:rsidRPr="006C0E69" w:rsidRDefault="00E715BB" w:rsidP="70DB1EFF">
      <w:pPr>
        <w:pStyle w:val="ListParagraph"/>
        <w:numPr>
          <w:ilvl w:val="0"/>
          <w:numId w:val="41"/>
        </w:numPr>
        <w:tabs>
          <w:tab w:val="left" w:pos="426"/>
        </w:tabs>
        <w:spacing w:after="0" w:line="240" w:lineRule="auto"/>
        <w:mirrorIndents/>
        <w:jc w:val="both"/>
        <w:rPr>
          <w:rFonts w:ascii="Arial" w:hAnsi="Arial" w:cs="Arial"/>
          <w:sz w:val="22"/>
        </w:rPr>
      </w:pPr>
      <w:r w:rsidRPr="006C0E69">
        <w:rPr>
          <w:rFonts w:ascii="Arial" w:hAnsi="Arial" w:cs="Arial"/>
          <w:sz w:val="22"/>
        </w:rPr>
        <w:t>Jei p</w:t>
      </w:r>
      <w:r w:rsidR="004B483B" w:rsidRPr="006C0E69">
        <w:rPr>
          <w:rFonts w:ascii="Arial" w:hAnsi="Arial" w:cs="Arial"/>
          <w:sz w:val="22"/>
        </w:rPr>
        <w:t>rijung</w:t>
      </w:r>
      <w:r w:rsidR="005B4BC5" w:rsidRPr="006C0E69">
        <w:rPr>
          <w:rFonts w:ascii="Arial" w:hAnsi="Arial" w:cs="Arial"/>
          <w:sz w:val="22"/>
        </w:rPr>
        <w:t xml:space="preserve">iant </w:t>
      </w:r>
      <w:r w:rsidR="004B483B" w:rsidRPr="006C0E69">
        <w:rPr>
          <w:rFonts w:ascii="Arial" w:hAnsi="Arial" w:cs="Arial"/>
          <w:sz w:val="22"/>
        </w:rPr>
        <w:t xml:space="preserve">transformatorinę į tinklą, </w:t>
      </w:r>
      <w:r w:rsidR="005B4BC5" w:rsidRPr="006C0E69">
        <w:rPr>
          <w:rFonts w:ascii="Arial" w:hAnsi="Arial" w:cs="Arial"/>
          <w:sz w:val="22"/>
        </w:rPr>
        <w:t>10</w:t>
      </w:r>
      <w:r w:rsidR="002B1989" w:rsidRPr="006C0E69">
        <w:rPr>
          <w:rFonts w:ascii="Arial" w:hAnsi="Arial" w:cs="Arial"/>
          <w:sz w:val="22"/>
        </w:rPr>
        <w:t xml:space="preserve"> </w:t>
      </w:r>
      <w:r w:rsidR="005B4BC5" w:rsidRPr="006C0E69">
        <w:rPr>
          <w:rFonts w:ascii="Arial" w:hAnsi="Arial" w:cs="Arial"/>
          <w:sz w:val="22"/>
        </w:rPr>
        <w:t xml:space="preserve">kV </w:t>
      </w:r>
      <w:r w:rsidR="0071630E" w:rsidRPr="006C0E69">
        <w:rPr>
          <w:rFonts w:ascii="Arial" w:hAnsi="Arial" w:cs="Arial"/>
          <w:sz w:val="22"/>
        </w:rPr>
        <w:t>šynos prijungiamos</w:t>
      </w:r>
      <w:r w:rsidR="00CD5E8E" w:rsidRPr="006C0E69">
        <w:rPr>
          <w:rFonts w:ascii="Arial" w:hAnsi="Arial" w:cs="Arial"/>
          <w:sz w:val="22"/>
        </w:rPr>
        <w:t xml:space="preserve"> arba įsiterpia tranzitu</w:t>
      </w:r>
      <w:r w:rsidR="00193B04" w:rsidRPr="006C0E69">
        <w:rPr>
          <w:rFonts w:ascii="Arial" w:hAnsi="Arial" w:cs="Arial"/>
          <w:sz w:val="22"/>
        </w:rPr>
        <w:t xml:space="preserve"> į skirtingo maitinimo linij</w:t>
      </w:r>
      <w:r w:rsidR="009C2F54" w:rsidRPr="006C0E69">
        <w:rPr>
          <w:rFonts w:ascii="Arial" w:hAnsi="Arial" w:cs="Arial"/>
          <w:sz w:val="22"/>
        </w:rPr>
        <w:t>ų grandin</w:t>
      </w:r>
      <w:r w:rsidR="001842A0" w:rsidRPr="006C0E69">
        <w:rPr>
          <w:rFonts w:ascii="Arial" w:hAnsi="Arial" w:cs="Arial"/>
          <w:sz w:val="22"/>
        </w:rPr>
        <w:t>es</w:t>
      </w:r>
      <w:r w:rsidR="00987396" w:rsidRPr="006C0E69">
        <w:rPr>
          <w:rFonts w:ascii="Arial" w:hAnsi="Arial" w:cs="Arial"/>
          <w:sz w:val="22"/>
        </w:rPr>
        <w:t>.</w:t>
      </w:r>
    </w:p>
    <w:p w14:paraId="6D8960E9" w14:textId="3D34162A" w:rsidR="0050284B" w:rsidRPr="006C0E69" w:rsidRDefault="0050284B" w:rsidP="0050284B">
      <w:pPr>
        <w:pStyle w:val="ListParagraph"/>
        <w:tabs>
          <w:tab w:val="left" w:pos="426"/>
        </w:tabs>
        <w:spacing w:after="0" w:line="240" w:lineRule="auto"/>
        <w:ind w:left="-142"/>
        <w:mirrorIndents/>
        <w:jc w:val="center"/>
        <w:rPr>
          <w:rFonts w:ascii="Arial" w:hAnsi="Arial" w:cs="Arial"/>
          <w:sz w:val="22"/>
          <w:u w:val="single"/>
        </w:rPr>
      </w:pPr>
    </w:p>
    <w:p w14:paraId="1FEB8A3A" w14:textId="6827791D" w:rsidR="001B3DB3" w:rsidRPr="006C0E69" w:rsidRDefault="001B3DB3" w:rsidP="001B3DB3">
      <w:pPr>
        <w:tabs>
          <w:tab w:val="left" w:pos="426"/>
        </w:tabs>
        <w:spacing w:after="0"/>
        <w:mirrorIndents/>
        <w:jc w:val="both"/>
        <w:rPr>
          <w:rFonts w:ascii="Arial" w:hAnsi="Arial" w:cs="Arial"/>
          <w:sz w:val="22"/>
          <w:u w:val="single"/>
        </w:rPr>
      </w:pPr>
      <w:r w:rsidRPr="006C0E69">
        <w:rPr>
          <w:rFonts w:ascii="Arial" w:hAnsi="Arial" w:cs="Arial"/>
          <w:sz w:val="22"/>
          <w:u w:val="single"/>
        </w:rPr>
        <w:t>Apsaugos nuo perkrovos ir trumpojo jungimo</w:t>
      </w:r>
    </w:p>
    <w:p w14:paraId="28BA7D98" w14:textId="77777777" w:rsidR="00DB2381" w:rsidRPr="006C0E69" w:rsidRDefault="00DB2381" w:rsidP="001B3DB3">
      <w:pPr>
        <w:tabs>
          <w:tab w:val="left" w:pos="426"/>
        </w:tabs>
        <w:spacing w:after="0"/>
        <w:mirrorIndents/>
        <w:jc w:val="both"/>
        <w:rPr>
          <w:rFonts w:ascii="Arial" w:hAnsi="Arial" w:cs="Arial"/>
          <w:sz w:val="22"/>
          <w:u w:val="single"/>
        </w:rPr>
      </w:pPr>
    </w:p>
    <w:p w14:paraId="2A228C3E" w14:textId="258EEA01" w:rsidR="001B3DB3" w:rsidRPr="006C0E69" w:rsidRDefault="2DE4D2D0" w:rsidP="70DB1EFF">
      <w:pPr>
        <w:numPr>
          <w:ilvl w:val="0"/>
          <w:numId w:val="2"/>
        </w:numPr>
        <w:tabs>
          <w:tab w:val="left" w:pos="426"/>
        </w:tabs>
        <w:spacing w:after="0" w:line="240" w:lineRule="auto"/>
        <w:ind w:left="0" w:firstLine="0"/>
        <w:mirrorIndents/>
        <w:jc w:val="both"/>
        <w:rPr>
          <w:rFonts w:ascii="Arial" w:hAnsi="Arial" w:cs="Arial"/>
          <w:b/>
          <w:bCs/>
          <w:color w:val="000000"/>
          <w:sz w:val="22"/>
        </w:rPr>
      </w:pPr>
      <w:r w:rsidRPr="006C0E69">
        <w:rPr>
          <w:rFonts w:ascii="Arial" w:hAnsi="Arial" w:cs="Arial"/>
          <w:color w:val="000000" w:themeColor="text1"/>
          <w:sz w:val="22"/>
        </w:rPr>
        <w:t xml:space="preserve">Stulpinių </w:t>
      </w:r>
      <w:r w:rsidR="35E58C17" w:rsidRPr="006C0E69">
        <w:rPr>
          <w:rFonts w:ascii="Arial" w:hAnsi="Arial" w:cs="Arial"/>
          <w:color w:val="000000" w:themeColor="text1"/>
          <w:sz w:val="22"/>
        </w:rPr>
        <w:t xml:space="preserve">TR </w:t>
      </w:r>
      <w:r w:rsidR="3A23CE49" w:rsidRPr="006C0E69">
        <w:rPr>
          <w:rFonts w:ascii="Arial" w:hAnsi="Arial" w:cs="Arial"/>
          <w:color w:val="000000" w:themeColor="text1"/>
          <w:sz w:val="22"/>
        </w:rPr>
        <w:t xml:space="preserve">25 – 400 kVA </w:t>
      </w:r>
      <w:r w:rsidR="35E58C17" w:rsidRPr="006C0E69">
        <w:rPr>
          <w:rFonts w:ascii="Arial" w:hAnsi="Arial" w:cs="Arial"/>
          <w:color w:val="000000" w:themeColor="text1"/>
          <w:sz w:val="22"/>
        </w:rPr>
        <w:t xml:space="preserve">galios transformatorius jungti prie tinklo </w:t>
      </w:r>
      <w:r w:rsidR="5C64A41D" w:rsidRPr="006C0E69">
        <w:rPr>
          <w:rFonts w:ascii="Arial" w:hAnsi="Arial" w:cs="Arial"/>
          <w:color w:val="000000" w:themeColor="text1"/>
          <w:sz w:val="22"/>
        </w:rPr>
        <w:t xml:space="preserve">su </w:t>
      </w:r>
      <w:r w:rsidR="35E58C17" w:rsidRPr="006C0E69">
        <w:rPr>
          <w:rFonts w:ascii="Arial" w:hAnsi="Arial" w:cs="Arial"/>
          <w:color w:val="000000" w:themeColor="text1"/>
          <w:sz w:val="22"/>
        </w:rPr>
        <w:t xml:space="preserve">10 kV </w:t>
      </w:r>
      <w:r w:rsidR="00D2788D" w:rsidRPr="006C0E69">
        <w:rPr>
          <w:rFonts w:ascii="Arial" w:hAnsi="Arial" w:cs="Arial"/>
          <w:sz w:val="22"/>
        </w:rPr>
        <w:t>savigesi</w:t>
      </w:r>
      <w:r w:rsidR="002D0B2E" w:rsidRPr="006C0E69">
        <w:rPr>
          <w:rFonts w:ascii="Arial" w:hAnsi="Arial" w:cs="Arial"/>
          <w:sz w:val="22"/>
        </w:rPr>
        <w:t>ai</w:t>
      </w:r>
      <w:r w:rsidR="00D2788D" w:rsidRPr="006C0E69">
        <w:rPr>
          <w:rFonts w:ascii="Arial" w:hAnsi="Arial" w:cs="Arial"/>
          <w:sz w:val="22"/>
        </w:rPr>
        <w:t>s saugiklių mazga</w:t>
      </w:r>
      <w:r w:rsidR="002D0B2E" w:rsidRPr="006C0E69">
        <w:rPr>
          <w:rFonts w:ascii="Arial" w:hAnsi="Arial" w:cs="Arial"/>
          <w:sz w:val="22"/>
        </w:rPr>
        <w:t>i</w:t>
      </w:r>
      <w:r w:rsidR="00D2788D" w:rsidRPr="006C0E69">
        <w:rPr>
          <w:rFonts w:ascii="Arial" w:hAnsi="Arial" w:cs="Arial"/>
          <w:sz w:val="22"/>
        </w:rPr>
        <w:t xml:space="preserve">s su </w:t>
      </w:r>
      <w:r w:rsidR="002D0B2E" w:rsidRPr="006C0E69">
        <w:rPr>
          <w:rFonts w:ascii="Arial" w:hAnsi="Arial" w:cs="Arial"/>
          <w:sz w:val="22"/>
        </w:rPr>
        <w:t>K</w:t>
      </w:r>
      <w:r w:rsidR="00D2788D" w:rsidRPr="006C0E69">
        <w:rPr>
          <w:rFonts w:ascii="Arial" w:hAnsi="Arial" w:cs="Arial"/>
          <w:sz w:val="22"/>
        </w:rPr>
        <w:t xml:space="preserve"> tipo suveikimo kreivės lydžiaisiais įdėklais</w:t>
      </w:r>
      <w:r w:rsidR="3A23CE49" w:rsidRPr="006C0E69">
        <w:rPr>
          <w:rFonts w:ascii="Arial" w:hAnsi="Arial" w:cs="Arial"/>
          <w:color w:val="000000" w:themeColor="text1"/>
          <w:sz w:val="22"/>
        </w:rPr>
        <w:t>.</w:t>
      </w:r>
    </w:p>
    <w:p w14:paraId="56929366" w14:textId="386F9633" w:rsidR="00371F48" w:rsidRPr="006C0E69" w:rsidRDefault="77DC814E" w:rsidP="70DB1EFF">
      <w:pPr>
        <w:numPr>
          <w:ilvl w:val="0"/>
          <w:numId w:val="2"/>
        </w:numPr>
        <w:tabs>
          <w:tab w:val="left" w:pos="426"/>
        </w:tabs>
        <w:spacing w:after="0" w:line="240" w:lineRule="auto"/>
        <w:ind w:left="0" w:firstLine="0"/>
        <w:mirrorIndents/>
        <w:jc w:val="both"/>
        <w:rPr>
          <w:rFonts w:ascii="Arial" w:hAnsi="Arial" w:cs="Arial"/>
          <w:b/>
          <w:bCs/>
          <w:sz w:val="20"/>
          <w:szCs w:val="20"/>
        </w:rPr>
      </w:pPr>
      <w:r w:rsidRPr="006C0E69">
        <w:rPr>
          <w:rFonts w:ascii="Arial" w:hAnsi="Arial" w:cs="Arial"/>
          <w:sz w:val="22"/>
        </w:rPr>
        <w:t>0,4 kV skirstyklos prijunginiuose įrengti saugiklių-kirtiklių blokus. Suporinti (dvigubi) saugiklių-kirtiklių blokai nenaudojami. Kai saugikliais nėra galimybės užtikrinti reikiamo apsaugų selektyvumo – naudoti automatinius jungiklius</w:t>
      </w:r>
      <w:r w:rsidR="3A23CE49" w:rsidRPr="006C0E69">
        <w:rPr>
          <w:rFonts w:ascii="Arial" w:hAnsi="Arial" w:cs="Arial"/>
          <w:sz w:val="22"/>
        </w:rPr>
        <w:t>.</w:t>
      </w:r>
    </w:p>
    <w:p w14:paraId="51EC5573" w14:textId="6CD21D17" w:rsidR="00EE3E86" w:rsidRPr="006C0E69" w:rsidRDefault="00EE3E86" w:rsidP="70DB1EFF">
      <w:pPr>
        <w:numPr>
          <w:ilvl w:val="0"/>
          <w:numId w:val="2"/>
        </w:numPr>
        <w:tabs>
          <w:tab w:val="left" w:pos="426"/>
        </w:tabs>
        <w:spacing w:after="0" w:line="240" w:lineRule="auto"/>
        <w:ind w:left="0" w:firstLine="0"/>
        <w:mirrorIndents/>
        <w:jc w:val="both"/>
        <w:rPr>
          <w:rFonts w:ascii="Arial" w:hAnsi="Arial" w:cs="Arial"/>
          <w:b/>
          <w:bCs/>
          <w:sz w:val="20"/>
          <w:szCs w:val="20"/>
        </w:rPr>
      </w:pPr>
      <w:r w:rsidRPr="006C0E69">
        <w:rPr>
          <w:rFonts w:ascii="Arial" w:hAnsi="Arial" w:cs="Arial"/>
          <w:sz w:val="22"/>
        </w:rPr>
        <w:t xml:space="preserve">Jei transformatorinė įrengiama vienam konkrečiam </w:t>
      </w:r>
      <w:r w:rsidR="00925549" w:rsidRPr="006C0E69">
        <w:rPr>
          <w:rFonts w:ascii="Arial" w:hAnsi="Arial" w:cs="Arial"/>
          <w:sz w:val="22"/>
        </w:rPr>
        <w:t xml:space="preserve">pramonės </w:t>
      </w:r>
      <w:r w:rsidRPr="006C0E69">
        <w:rPr>
          <w:rFonts w:ascii="Arial" w:hAnsi="Arial" w:cs="Arial"/>
          <w:sz w:val="22"/>
        </w:rPr>
        <w:t>vartotojui</w:t>
      </w:r>
      <w:r w:rsidR="00925549" w:rsidRPr="006C0E69">
        <w:rPr>
          <w:rFonts w:ascii="Arial" w:hAnsi="Arial" w:cs="Arial"/>
          <w:sz w:val="22"/>
        </w:rPr>
        <w:t xml:space="preserve"> (≥ 630 kVA galia)</w:t>
      </w:r>
      <w:r w:rsidRPr="006C0E69">
        <w:rPr>
          <w:rFonts w:ascii="Arial" w:hAnsi="Arial" w:cs="Arial"/>
          <w:sz w:val="22"/>
        </w:rPr>
        <w:t xml:space="preserve">, tuomet atsakomybės riba nustatoma ant 0,4 kV šynų. Tais atvejais 0,4 kV įvadiniame ir linijos komutavimo </w:t>
      </w:r>
      <w:r w:rsidR="000E7E1D" w:rsidRPr="006C0E69">
        <w:rPr>
          <w:rFonts w:ascii="Arial" w:hAnsi="Arial" w:cs="Arial"/>
          <w:sz w:val="22"/>
        </w:rPr>
        <w:t>aparat</w:t>
      </w:r>
      <w:r w:rsidR="00717200" w:rsidRPr="006C0E69">
        <w:rPr>
          <w:rFonts w:ascii="Arial" w:hAnsi="Arial" w:cs="Arial"/>
          <w:sz w:val="22"/>
        </w:rPr>
        <w:t>uose</w:t>
      </w:r>
      <w:r w:rsidRPr="006C0E69">
        <w:rPr>
          <w:rFonts w:ascii="Arial" w:hAnsi="Arial" w:cs="Arial"/>
          <w:sz w:val="22"/>
        </w:rPr>
        <w:t xml:space="preserve"> apsaugos paren</w:t>
      </w:r>
      <w:r w:rsidR="00717200" w:rsidRPr="006C0E69">
        <w:rPr>
          <w:rFonts w:ascii="Arial" w:hAnsi="Arial" w:cs="Arial"/>
          <w:sz w:val="22"/>
        </w:rPr>
        <w:t>k</w:t>
      </w:r>
      <w:r w:rsidRPr="006C0E69">
        <w:rPr>
          <w:rFonts w:ascii="Arial" w:hAnsi="Arial" w:cs="Arial"/>
          <w:sz w:val="22"/>
        </w:rPr>
        <w:t>amos vienodos arba montuojamas tik įvadinis komutavimo</w:t>
      </w:r>
      <w:r w:rsidR="000E7E1D" w:rsidRPr="006C0E69">
        <w:rPr>
          <w:rFonts w:ascii="Arial" w:hAnsi="Arial" w:cs="Arial"/>
          <w:sz w:val="22"/>
        </w:rPr>
        <w:t xml:space="preserve"> aparatas</w:t>
      </w:r>
      <w:r w:rsidRPr="006C0E69">
        <w:rPr>
          <w:rFonts w:ascii="Arial" w:hAnsi="Arial" w:cs="Arial"/>
          <w:sz w:val="22"/>
        </w:rPr>
        <w:t>.</w:t>
      </w:r>
    </w:p>
    <w:p w14:paraId="19E66B0A" w14:textId="3F846A97" w:rsidR="001B3DB3" w:rsidRPr="006C0E69" w:rsidRDefault="7EFC5031"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Rekonstruojant 0,4 kV skirstyklas</w:t>
      </w:r>
      <w:r w:rsidR="532256B8" w:rsidRPr="006C0E69">
        <w:rPr>
          <w:rFonts w:ascii="Arial" w:hAnsi="Arial" w:cs="Arial"/>
          <w:sz w:val="22"/>
        </w:rPr>
        <w:t xml:space="preserve"> </w:t>
      </w:r>
      <w:r w:rsidR="7B397E62" w:rsidRPr="006C0E69">
        <w:rPr>
          <w:rFonts w:ascii="Arial" w:hAnsi="Arial" w:cs="Arial"/>
          <w:sz w:val="22"/>
        </w:rPr>
        <w:t>TR 0,4 kV AVM tipo automatinius jungiklius keisti naujais automatiniais jungikliais arba saugiklių - kirtiklių blokais.</w:t>
      </w:r>
    </w:p>
    <w:p w14:paraId="55FA0396" w14:textId="728EC4D9" w:rsidR="00606CBC" w:rsidRPr="006C0E69" w:rsidRDefault="324EBFE2"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 xml:space="preserve">Prijungiant naujus vartotojus </w:t>
      </w:r>
      <w:r w:rsidR="7B2C1D7B" w:rsidRPr="006C0E69">
        <w:rPr>
          <w:rFonts w:ascii="Arial" w:hAnsi="Arial" w:cs="Arial"/>
          <w:sz w:val="22"/>
        </w:rPr>
        <w:t>s</w:t>
      </w:r>
      <w:r w:rsidR="65AFF17D" w:rsidRPr="006C0E69">
        <w:rPr>
          <w:rFonts w:ascii="Arial" w:hAnsi="Arial" w:cs="Arial"/>
          <w:sz w:val="22"/>
        </w:rPr>
        <w:t>tacionariosiose TR</w:t>
      </w:r>
      <w:r w:rsidR="7B2C1D7B" w:rsidRPr="006C0E69">
        <w:rPr>
          <w:rFonts w:ascii="Arial" w:hAnsi="Arial" w:cs="Arial"/>
          <w:sz w:val="22"/>
        </w:rPr>
        <w:t>, kai 0,4 kV skirstykloje</w:t>
      </w:r>
      <w:r w:rsidR="5B5B0D11" w:rsidRPr="006C0E69">
        <w:rPr>
          <w:rFonts w:ascii="Arial" w:hAnsi="Arial" w:cs="Arial"/>
          <w:sz w:val="22"/>
        </w:rPr>
        <w:t xml:space="preserve"> </w:t>
      </w:r>
      <w:r w:rsidR="6562A906" w:rsidRPr="006C0E69">
        <w:rPr>
          <w:rFonts w:ascii="Arial" w:hAnsi="Arial" w:cs="Arial"/>
          <w:sz w:val="22"/>
        </w:rPr>
        <w:t>yra įrengta komutaciniai aparatai ne pagal LST EN 60947 standartą, įrenginėti</w:t>
      </w:r>
      <w:r w:rsidR="4E4E0320" w:rsidRPr="006C0E69">
        <w:rPr>
          <w:rFonts w:ascii="Arial" w:hAnsi="Arial" w:cs="Arial"/>
          <w:sz w:val="22"/>
        </w:rPr>
        <w:t xml:space="preserve"> naujus </w:t>
      </w:r>
      <w:r w:rsidR="415B2EE6" w:rsidRPr="006C0E69">
        <w:rPr>
          <w:rFonts w:ascii="Arial" w:hAnsi="Arial" w:cs="Arial"/>
          <w:sz w:val="22"/>
        </w:rPr>
        <w:t>skydus</w:t>
      </w:r>
      <w:r w:rsidR="740213DA" w:rsidRPr="006C0E69">
        <w:rPr>
          <w:rFonts w:ascii="Arial" w:hAnsi="Arial" w:cs="Arial"/>
          <w:sz w:val="22"/>
        </w:rPr>
        <w:t xml:space="preserve"> su saugiklių-kirtiklių blokais.</w:t>
      </w:r>
    </w:p>
    <w:p w14:paraId="57F81AF1" w14:textId="661795C5" w:rsidR="00A83AA8" w:rsidRPr="006C0E69" w:rsidRDefault="00A83AA8" w:rsidP="002E57C2">
      <w:pPr>
        <w:tabs>
          <w:tab w:val="left" w:pos="426"/>
        </w:tabs>
        <w:spacing w:after="0" w:line="240" w:lineRule="auto"/>
        <w:mirrorIndents/>
        <w:jc w:val="both"/>
        <w:rPr>
          <w:rFonts w:ascii="Arial" w:hAnsi="Arial" w:cs="Arial"/>
          <w:b/>
          <w:bCs/>
          <w:sz w:val="22"/>
        </w:rPr>
      </w:pPr>
    </w:p>
    <w:p w14:paraId="70F1C10B" w14:textId="43592391" w:rsidR="001B3DB3" w:rsidRPr="006C0E69" w:rsidRDefault="001B3DB3" w:rsidP="001B3DB3">
      <w:pPr>
        <w:tabs>
          <w:tab w:val="left" w:pos="426"/>
        </w:tabs>
        <w:spacing w:after="0"/>
        <w:mirrorIndents/>
        <w:jc w:val="both"/>
        <w:rPr>
          <w:rFonts w:ascii="Arial" w:hAnsi="Arial" w:cs="Arial"/>
          <w:iCs/>
          <w:color w:val="000000"/>
          <w:sz w:val="22"/>
          <w:u w:val="single"/>
        </w:rPr>
      </w:pPr>
      <w:r w:rsidRPr="006C0E69">
        <w:rPr>
          <w:rFonts w:ascii="Arial" w:hAnsi="Arial" w:cs="Arial"/>
          <w:iCs/>
          <w:color w:val="000000"/>
          <w:sz w:val="22"/>
          <w:u w:val="single"/>
        </w:rPr>
        <w:t>Apsaugos nuo viršįtampių</w:t>
      </w:r>
    </w:p>
    <w:p w14:paraId="3B5A34DE" w14:textId="77777777" w:rsidR="0097434D" w:rsidRPr="006C0E69" w:rsidRDefault="0097434D" w:rsidP="0097434D">
      <w:pPr>
        <w:tabs>
          <w:tab w:val="left" w:pos="426"/>
        </w:tabs>
        <w:spacing w:after="0" w:line="240" w:lineRule="auto"/>
        <w:mirrorIndents/>
        <w:jc w:val="both"/>
        <w:rPr>
          <w:rFonts w:ascii="Arial" w:hAnsi="Arial" w:cs="Arial"/>
          <w:b/>
          <w:strike/>
          <w:sz w:val="22"/>
        </w:rPr>
      </w:pPr>
    </w:p>
    <w:p w14:paraId="53717796" w14:textId="2750965A" w:rsidR="001B3DB3" w:rsidRPr="006C0E69" w:rsidRDefault="038D1CE9"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lastRenderedPageBreak/>
        <w:t>Prijungiant 10/0,4 kV modulinę transformatorinę (įskaitant ir betoninę) kabeliu nuo 10 kV elektros oro linijos, atramoje esančiame vertikaliame skyriklyje ar metalinėje kabelio tv</w:t>
      </w:r>
      <w:r w:rsidR="563C838E" w:rsidRPr="006C0E69">
        <w:rPr>
          <w:rFonts w:ascii="Arial" w:hAnsi="Arial" w:cs="Arial"/>
          <w:sz w:val="22"/>
        </w:rPr>
        <w:t>i</w:t>
      </w:r>
      <w:r w:rsidRPr="006C0E69">
        <w:rPr>
          <w:rFonts w:ascii="Arial" w:hAnsi="Arial" w:cs="Arial"/>
          <w:sz w:val="22"/>
        </w:rPr>
        <w:t xml:space="preserve">rtinimo konstrukcijoje </w:t>
      </w:r>
      <w:r w:rsidR="1D94BDCA" w:rsidRPr="006C0E69">
        <w:rPr>
          <w:rFonts w:ascii="Arial" w:hAnsi="Arial" w:cs="Arial"/>
          <w:sz w:val="22"/>
        </w:rPr>
        <w:t xml:space="preserve">ir modulinėje transformatorinėje </w:t>
      </w:r>
      <w:r w:rsidRPr="006C0E69">
        <w:rPr>
          <w:rFonts w:ascii="Arial" w:hAnsi="Arial" w:cs="Arial"/>
          <w:sz w:val="22"/>
        </w:rPr>
        <w:t>turi būti sumontuoti viršįtampių ribotuvai</w:t>
      </w:r>
      <w:r w:rsidR="1D94BDCA" w:rsidRPr="006C0E69">
        <w:rPr>
          <w:rFonts w:ascii="Arial" w:hAnsi="Arial" w:cs="Arial"/>
          <w:sz w:val="22"/>
        </w:rPr>
        <w:t xml:space="preserve"> pagal bendrovės techninius reikalavimus</w:t>
      </w:r>
      <w:r w:rsidRPr="006C0E69">
        <w:rPr>
          <w:rFonts w:ascii="Arial" w:hAnsi="Arial" w:cs="Arial"/>
          <w:sz w:val="22"/>
        </w:rPr>
        <w:t xml:space="preserve">. </w:t>
      </w:r>
    </w:p>
    <w:p w14:paraId="4305A4B0" w14:textId="59A4C878" w:rsidR="001B3DB3" w:rsidRPr="006C0E69" w:rsidRDefault="038D1CE9"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Visose rekonstruojamose ar naujai įrengiamose 10/0,4 kV transformatorinėse (įskaitant ir betonines), prie kurios prijungiamos nuo kabelių tinklo (nepriklausomai galinės ar tranzitinės), visoms 10</w:t>
      </w:r>
      <w:r w:rsidR="6435C647" w:rsidRPr="006C0E69">
        <w:rPr>
          <w:rFonts w:ascii="Arial" w:hAnsi="Arial" w:cs="Arial"/>
          <w:sz w:val="22"/>
        </w:rPr>
        <w:t xml:space="preserve"> </w:t>
      </w:r>
      <w:r w:rsidRPr="006C0E69">
        <w:rPr>
          <w:rFonts w:ascii="Arial" w:hAnsi="Arial" w:cs="Arial"/>
          <w:sz w:val="22"/>
        </w:rPr>
        <w:t>kV kabelių linijoms įrengiami viršįtampių ribotuvai</w:t>
      </w:r>
      <w:r w:rsidR="1D94BDCA" w:rsidRPr="006C0E69">
        <w:rPr>
          <w:rFonts w:ascii="Arial" w:hAnsi="Arial" w:cs="Arial"/>
          <w:sz w:val="22"/>
        </w:rPr>
        <w:t xml:space="preserve"> pagal bendrovės techninius reikalavimus</w:t>
      </w:r>
      <w:r w:rsidRPr="006C0E69">
        <w:rPr>
          <w:rFonts w:ascii="Arial" w:hAnsi="Arial" w:cs="Arial"/>
          <w:sz w:val="22"/>
        </w:rPr>
        <w:t>, abiejuose linijų galuose. 10</w:t>
      </w:r>
      <w:r w:rsidR="6435C647" w:rsidRPr="006C0E69">
        <w:rPr>
          <w:rFonts w:ascii="Arial" w:hAnsi="Arial" w:cs="Arial"/>
          <w:sz w:val="22"/>
        </w:rPr>
        <w:t xml:space="preserve"> </w:t>
      </w:r>
      <w:r w:rsidRPr="006C0E69">
        <w:rPr>
          <w:rFonts w:ascii="Arial" w:hAnsi="Arial" w:cs="Arial"/>
          <w:sz w:val="22"/>
        </w:rPr>
        <w:t>kV kabelių spintose (VKS) viršįtampių ribotuvai neįrengiami</w:t>
      </w:r>
      <w:r w:rsidR="6BEDB9E1" w:rsidRPr="006C0E69">
        <w:rPr>
          <w:rFonts w:ascii="Arial" w:hAnsi="Arial" w:cs="Arial"/>
          <w:sz w:val="22"/>
        </w:rPr>
        <w:t>.</w:t>
      </w:r>
    </w:p>
    <w:p w14:paraId="4A8BBCB1" w14:textId="4E16F90B" w:rsidR="001B3DB3" w:rsidRPr="006C0E69" w:rsidRDefault="038D1CE9"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Rekonstruojant dviejų aukštų mūrines transformatorines, 10 kV ir 0,4 kV oro išvadus keisti kabeliais, šiuo atveju 10 kV ir 0,4 kV oro linijos atramose (kabelių prijungimo vietose) turi būti sumontuoti viršįtampių ribotuvai</w:t>
      </w:r>
      <w:r w:rsidR="1D94BDCA" w:rsidRPr="006C0E69">
        <w:rPr>
          <w:rFonts w:ascii="Arial" w:hAnsi="Arial" w:cs="Arial"/>
          <w:sz w:val="22"/>
        </w:rPr>
        <w:t xml:space="preserve"> pagal bendrovės techninius reikalavimus</w:t>
      </w:r>
      <w:r w:rsidRPr="006C0E69">
        <w:rPr>
          <w:rFonts w:ascii="Arial" w:hAnsi="Arial" w:cs="Arial"/>
          <w:sz w:val="22"/>
        </w:rPr>
        <w:t>. Transformatorinėje viršįtampių ribotuvai neįrengiami</w:t>
      </w:r>
      <w:r w:rsidR="59DA215D" w:rsidRPr="006C0E69">
        <w:rPr>
          <w:rFonts w:ascii="Arial" w:hAnsi="Arial" w:cs="Arial"/>
          <w:sz w:val="22"/>
        </w:rPr>
        <w:t>, jei išvado ilgis neviršija 50 m</w:t>
      </w:r>
      <w:r w:rsidR="6BEDB9E1" w:rsidRPr="006C0E69">
        <w:rPr>
          <w:rFonts w:ascii="Arial" w:hAnsi="Arial" w:cs="Arial"/>
          <w:sz w:val="22"/>
        </w:rPr>
        <w:t>.</w:t>
      </w:r>
    </w:p>
    <w:p w14:paraId="6DD2BA73" w14:textId="0A3C8123" w:rsidR="001B3DB3" w:rsidRPr="006C0E69" w:rsidRDefault="038D1CE9"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Įrengiant stulpines transformatorines (iki 400</w:t>
      </w:r>
      <w:r w:rsidR="6435C647" w:rsidRPr="006C0E69">
        <w:rPr>
          <w:rFonts w:ascii="Arial" w:hAnsi="Arial" w:cs="Arial"/>
          <w:sz w:val="22"/>
        </w:rPr>
        <w:t xml:space="preserve"> </w:t>
      </w:r>
      <w:r w:rsidRPr="006C0E69">
        <w:rPr>
          <w:rFonts w:ascii="Arial" w:hAnsi="Arial" w:cs="Arial"/>
          <w:sz w:val="22"/>
        </w:rPr>
        <w:t>kVA) transformatoriaus apsaugai numatyti kibirkštinius iškroviklius ir 10</w:t>
      </w:r>
      <w:r w:rsidR="6435C647" w:rsidRPr="006C0E69">
        <w:rPr>
          <w:rFonts w:ascii="Arial" w:hAnsi="Arial" w:cs="Arial"/>
          <w:sz w:val="22"/>
        </w:rPr>
        <w:t xml:space="preserve"> </w:t>
      </w:r>
      <w:r w:rsidRPr="006C0E69">
        <w:rPr>
          <w:rFonts w:ascii="Arial" w:hAnsi="Arial" w:cs="Arial"/>
          <w:sz w:val="22"/>
        </w:rPr>
        <w:t>kV įtampos</w:t>
      </w:r>
      <w:r w:rsidR="133893D9" w:rsidRPr="006C0E69">
        <w:rPr>
          <w:rFonts w:ascii="Arial" w:hAnsi="Arial" w:cs="Arial"/>
          <w:sz w:val="22"/>
        </w:rPr>
        <w:t xml:space="preserve"> bei 0,4 kV įtampos pusėje</w:t>
      </w:r>
      <w:r w:rsidRPr="006C0E69">
        <w:rPr>
          <w:rFonts w:ascii="Arial" w:hAnsi="Arial" w:cs="Arial"/>
          <w:sz w:val="22"/>
        </w:rPr>
        <w:t xml:space="preserve"> viršįtampių ribotuvus</w:t>
      </w:r>
      <w:r w:rsidR="1D94BDCA" w:rsidRPr="006C0E69">
        <w:rPr>
          <w:rFonts w:ascii="Arial" w:hAnsi="Arial" w:cs="Arial"/>
          <w:sz w:val="22"/>
        </w:rPr>
        <w:t xml:space="preserve"> pagal bendrovės techninius reikalavimus</w:t>
      </w:r>
      <w:r w:rsidRPr="006C0E69">
        <w:rPr>
          <w:rFonts w:ascii="Arial" w:hAnsi="Arial" w:cs="Arial"/>
          <w:sz w:val="22"/>
        </w:rPr>
        <w:t xml:space="preserve">. </w:t>
      </w:r>
    </w:p>
    <w:p w14:paraId="4847BA0C" w14:textId="692094FC" w:rsidR="001B3DB3" w:rsidRPr="006C0E69" w:rsidRDefault="038D1CE9" w:rsidP="70DB1EFF">
      <w:pPr>
        <w:numPr>
          <w:ilvl w:val="0"/>
          <w:numId w:val="2"/>
        </w:numPr>
        <w:tabs>
          <w:tab w:val="left" w:pos="426"/>
        </w:tabs>
        <w:spacing w:after="0" w:line="240" w:lineRule="auto"/>
        <w:ind w:left="0" w:firstLine="0"/>
        <w:mirrorIndents/>
        <w:jc w:val="both"/>
        <w:rPr>
          <w:rFonts w:ascii="Arial" w:hAnsi="Arial" w:cs="Arial"/>
          <w:b/>
          <w:bCs/>
          <w:sz w:val="22"/>
        </w:rPr>
      </w:pPr>
      <w:r w:rsidRPr="006C0E69">
        <w:rPr>
          <w:rFonts w:ascii="Arial" w:hAnsi="Arial" w:cs="Arial"/>
          <w:sz w:val="22"/>
        </w:rPr>
        <w:t>Esamose 10/0,4</w:t>
      </w:r>
      <w:r w:rsidR="48C4ADFB" w:rsidRPr="006C0E69">
        <w:rPr>
          <w:rFonts w:ascii="Arial" w:hAnsi="Arial" w:cs="Arial"/>
          <w:sz w:val="22"/>
        </w:rPr>
        <w:t xml:space="preserve"> </w:t>
      </w:r>
      <w:r w:rsidRPr="006C0E69">
        <w:rPr>
          <w:rFonts w:ascii="Arial" w:hAnsi="Arial" w:cs="Arial"/>
          <w:sz w:val="22"/>
        </w:rPr>
        <w:t xml:space="preserve">kV transformatorinėse iškrovikliai į </w:t>
      </w:r>
      <w:r w:rsidR="43C08001" w:rsidRPr="006C0E69">
        <w:rPr>
          <w:rFonts w:ascii="Arial" w:hAnsi="Arial" w:cs="Arial"/>
          <w:sz w:val="22"/>
        </w:rPr>
        <w:t xml:space="preserve">viršįtampių </w:t>
      </w:r>
      <w:r w:rsidRPr="006C0E69">
        <w:rPr>
          <w:rFonts w:ascii="Arial" w:hAnsi="Arial" w:cs="Arial"/>
          <w:sz w:val="22"/>
        </w:rPr>
        <w:t>ribotuvus keičiami tik</w:t>
      </w:r>
      <w:r w:rsidR="59DA215D" w:rsidRPr="006C0E69">
        <w:rPr>
          <w:rFonts w:ascii="Arial" w:hAnsi="Arial" w:cs="Arial"/>
          <w:sz w:val="22"/>
        </w:rPr>
        <w:t xml:space="preserve"> transformatorinės, OL ar KL</w:t>
      </w:r>
      <w:r w:rsidRPr="006C0E69">
        <w:rPr>
          <w:rFonts w:ascii="Arial" w:hAnsi="Arial" w:cs="Arial"/>
          <w:sz w:val="22"/>
        </w:rPr>
        <w:t xml:space="preserve"> rekonstrukcijos metu.</w:t>
      </w:r>
    </w:p>
    <w:p w14:paraId="7689E5C5" w14:textId="77777777" w:rsidR="00995E47" w:rsidRPr="006C0E69" w:rsidRDefault="00995E47" w:rsidP="00D9048A">
      <w:pPr>
        <w:tabs>
          <w:tab w:val="left" w:pos="426"/>
        </w:tabs>
        <w:spacing w:after="0" w:line="240" w:lineRule="auto"/>
        <w:mirrorIndents/>
        <w:jc w:val="both"/>
        <w:rPr>
          <w:rFonts w:ascii="Arial" w:hAnsi="Arial" w:cs="Arial"/>
          <w:b/>
          <w:sz w:val="22"/>
        </w:rPr>
      </w:pPr>
    </w:p>
    <w:p w14:paraId="635C6D75" w14:textId="233DF6D6" w:rsidR="001B3DB3" w:rsidRPr="006C0E69" w:rsidRDefault="001B3DB3" w:rsidP="00372AC7">
      <w:pPr>
        <w:tabs>
          <w:tab w:val="left" w:pos="426"/>
        </w:tabs>
        <w:spacing w:after="0"/>
        <w:mirrorIndents/>
        <w:jc w:val="both"/>
        <w:rPr>
          <w:rFonts w:ascii="Arial" w:hAnsi="Arial" w:cs="Arial"/>
          <w:iCs/>
          <w:color w:val="000000"/>
          <w:sz w:val="22"/>
          <w:u w:val="single"/>
        </w:rPr>
      </w:pPr>
      <w:r w:rsidRPr="006C0E69">
        <w:rPr>
          <w:rFonts w:ascii="Arial" w:hAnsi="Arial" w:cs="Arial"/>
          <w:iCs/>
          <w:color w:val="000000"/>
          <w:sz w:val="22"/>
          <w:u w:val="single"/>
        </w:rPr>
        <w:t>Kita</w:t>
      </w:r>
    </w:p>
    <w:p w14:paraId="178122FD" w14:textId="77777777" w:rsidR="00DB2381" w:rsidRPr="006C0E69" w:rsidRDefault="00DB2381" w:rsidP="001B3DB3">
      <w:pPr>
        <w:tabs>
          <w:tab w:val="left" w:pos="426"/>
        </w:tabs>
        <w:spacing w:after="0"/>
        <w:mirrorIndents/>
        <w:jc w:val="both"/>
        <w:rPr>
          <w:rFonts w:ascii="Arial" w:hAnsi="Arial" w:cs="Arial"/>
          <w:iCs/>
          <w:color w:val="000000"/>
          <w:sz w:val="22"/>
          <w:u w:val="single"/>
        </w:rPr>
      </w:pPr>
    </w:p>
    <w:p w14:paraId="64A21A5F" w14:textId="33DA22E1" w:rsidR="00DB2381" w:rsidRPr="006C0E69" w:rsidRDefault="1C7951F6" w:rsidP="70DB1EFF">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10 kV jėgos (kabelių linijų) kabelių prijungimui 10 kV narveliuose su SF6 dujų izoliacija naudoti 10 kV ekranuotas kištukines movas (adapteriai) „C“ tipo, iki 630 kVA transformatoriams prijungti narveliuose naudoti „A“ tipo kištukines movas, 800 kVA ir didesnės galios transformatoriams prijungti narveliuose naudoti „C“ tipo kištukines movas</w:t>
      </w:r>
      <w:r w:rsidR="6AED4D5B" w:rsidRPr="006C0E69">
        <w:rPr>
          <w:rFonts w:ascii="Arial" w:hAnsi="Arial" w:cs="Arial"/>
          <w:sz w:val="22"/>
        </w:rPr>
        <w:t>.</w:t>
      </w:r>
    </w:p>
    <w:p w14:paraId="14DD9693" w14:textId="3F91FA67" w:rsidR="00DB2381" w:rsidRPr="006C0E69" w:rsidRDefault="1C7951F6" w:rsidP="31F89ACC">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atsižvelgiant į vietos sąlygas, montuoti ST neišplečiant OL apsaugos zonos, montuojant ST tarpinėse atramose, papildomai naudoti paramstį. Visos ST turi būti montuojamos vadovaujantis tipiniais projektais (albumais)</w:t>
      </w:r>
      <w:r w:rsidR="6AED4D5B" w:rsidRPr="006C0E69">
        <w:rPr>
          <w:rFonts w:ascii="Arial" w:hAnsi="Arial" w:cs="Arial"/>
          <w:sz w:val="22"/>
        </w:rPr>
        <w:t>.</w:t>
      </w:r>
    </w:p>
    <w:p w14:paraId="53FFA4AD" w14:textId="7516010C" w:rsidR="004B5270" w:rsidRPr="006C0E69" w:rsidRDefault="29FCAD03" w:rsidP="70DB1EFF">
      <w:pPr>
        <w:numPr>
          <w:ilvl w:val="0"/>
          <w:numId w:val="2"/>
        </w:numPr>
        <w:tabs>
          <w:tab w:val="left" w:pos="426"/>
        </w:tabs>
        <w:spacing w:after="0" w:line="240" w:lineRule="auto"/>
        <w:ind w:left="0" w:firstLine="0"/>
        <w:mirrorIndents/>
        <w:jc w:val="both"/>
        <w:rPr>
          <w:rFonts w:ascii="Arial" w:hAnsi="Arial" w:cs="Arial"/>
          <w:sz w:val="22"/>
        </w:rPr>
      </w:pPr>
      <w:r w:rsidRPr="006C0E69">
        <w:rPr>
          <w:rFonts w:ascii="Arial" w:hAnsi="Arial" w:cs="Arial"/>
          <w:sz w:val="22"/>
        </w:rPr>
        <w:t xml:space="preserve">ST su </w:t>
      </w:r>
      <w:r w:rsidR="00A2546C" w:rsidRPr="006C0E69">
        <w:rPr>
          <w:rFonts w:ascii="Arial" w:hAnsi="Arial" w:cs="Arial"/>
          <w:sz w:val="22"/>
        </w:rPr>
        <w:t>40</w:t>
      </w:r>
      <w:r w:rsidRPr="006C0E69">
        <w:rPr>
          <w:rFonts w:ascii="Arial" w:hAnsi="Arial" w:cs="Arial"/>
          <w:sz w:val="22"/>
        </w:rPr>
        <w:t xml:space="preserve"> kVA galios transformato</w:t>
      </w:r>
      <w:r w:rsidR="00CE8320" w:rsidRPr="006C0E69">
        <w:rPr>
          <w:rFonts w:ascii="Arial" w:hAnsi="Arial" w:cs="Arial"/>
          <w:sz w:val="22"/>
        </w:rPr>
        <w:t>riumi</w:t>
      </w:r>
      <w:r w:rsidRPr="006C0E69">
        <w:rPr>
          <w:rFonts w:ascii="Arial" w:hAnsi="Arial" w:cs="Arial"/>
          <w:sz w:val="22"/>
        </w:rPr>
        <w:t xml:space="preserve"> montuoti </w:t>
      </w:r>
      <w:r w:rsidR="00CE8320" w:rsidRPr="006C0E69">
        <w:rPr>
          <w:rFonts w:ascii="Arial" w:hAnsi="Arial" w:cs="Arial"/>
          <w:sz w:val="22"/>
        </w:rPr>
        <w:t xml:space="preserve">ant </w:t>
      </w:r>
      <w:r w:rsidRPr="006C0E69">
        <w:rPr>
          <w:rFonts w:ascii="Arial" w:hAnsi="Arial" w:cs="Arial"/>
          <w:sz w:val="22"/>
        </w:rPr>
        <w:t>tarpin</w:t>
      </w:r>
      <w:r w:rsidR="00CE8320" w:rsidRPr="006C0E69">
        <w:rPr>
          <w:rFonts w:ascii="Arial" w:hAnsi="Arial" w:cs="Arial"/>
          <w:sz w:val="22"/>
        </w:rPr>
        <w:t>ė</w:t>
      </w:r>
      <w:r w:rsidRPr="006C0E69">
        <w:rPr>
          <w:rFonts w:ascii="Arial" w:hAnsi="Arial" w:cs="Arial"/>
          <w:sz w:val="22"/>
        </w:rPr>
        <w:t>s 10 kV OL atram</w:t>
      </w:r>
      <w:r w:rsidR="00CE8320" w:rsidRPr="006C0E69">
        <w:rPr>
          <w:rFonts w:ascii="Arial" w:hAnsi="Arial" w:cs="Arial"/>
          <w:sz w:val="22"/>
        </w:rPr>
        <w:t>o</w:t>
      </w:r>
      <w:r w:rsidRPr="006C0E69">
        <w:rPr>
          <w:rFonts w:ascii="Arial" w:hAnsi="Arial" w:cs="Arial"/>
          <w:sz w:val="22"/>
        </w:rPr>
        <w:t>s</w:t>
      </w:r>
      <w:r w:rsidR="55491532" w:rsidRPr="006C0E69">
        <w:rPr>
          <w:rFonts w:ascii="Arial" w:hAnsi="Arial" w:cs="Arial"/>
          <w:sz w:val="22"/>
        </w:rPr>
        <w:t xml:space="preserve"> be </w:t>
      </w:r>
      <w:r w:rsidR="607ADB12" w:rsidRPr="006C0E69">
        <w:rPr>
          <w:rFonts w:ascii="Arial" w:hAnsi="Arial" w:cs="Arial"/>
          <w:sz w:val="22"/>
        </w:rPr>
        <w:t>paramsčio</w:t>
      </w:r>
      <w:r w:rsidRPr="006C0E69">
        <w:rPr>
          <w:rFonts w:ascii="Arial" w:hAnsi="Arial" w:cs="Arial"/>
          <w:sz w:val="22"/>
        </w:rPr>
        <w:t>.</w:t>
      </w:r>
    </w:p>
    <w:p w14:paraId="3CE0AC03" w14:textId="5E400C7F" w:rsidR="001B3DB3" w:rsidRPr="006C0E69" w:rsidRDefault="038D1CE9" w:rsidP="001B3DB3">
      <w:pPr>
        <w:numPr>
          <w:ilvl w:val="0"/>
          <w:numId w:val="2"/>
        </w:numPr>
        <w:tabs>
          <w:tab w:val="left" w:pos="426"/>
        </w:tabs>
        <w:spacing w:after="0" w:line="240" w:lineRule="auto"/>
        <w:ind w:left="0" w:firstLine="0"/>
        <w:mirrorIndents/>
        <w:jc w:val="both"/>
        <w:rPr>
          <w:rFonts w:ascii="Arial" w:hAnsi="Arial" w:cs="Arial"/>
          <w:b/>
          <w:sz w:val="22"/>
        </w:rPr>
      </w:pPr>
      <w:r w:rsidRPr="006C0E69">
        <w:rPr>
          <w:rFonts w:ascii="Arial" w:hAnsi="Arial" w:cs="Arial"/>
          <w:sz w:val="22"/>
        </w:rPr>
        <w:t>ST naudoti karštai cinkuotas pagal LST EN 10327 standarto reikalavimus plieno konstrukcijas</w:t>
      </w:r>
      <w:r w:rsidR="55491532" w:rsidRPr="006C0E69">
        <w:rPr>
          <w:rFonts w:ascii="Arial" w:hAnsi="Arial" w:cs="Arial"/>
          <w:sz w:val="22"/>
        </w:rPr>
        <w:t>.</w:t>
      </w:r>
    </w:p>
    <w:p w14:paraId="67AD4443" w14:textId="5A2C3E20" w:rsidR="001B3DB3" w:rsidRPr="006C0E69" w:rsidRDefault="038D1CE9" w:rsidP="001B3DB3">
      <w:pPr>
        <w:numPr>
          <w:ilvl w:val="0"/>
          <w:numId w:val="2"/>
        </w:numPr>
        <w:tabs>
          <w:tab w:val="left" w:pos="426"/>
        </w:tabs>
        <w:spacing w:after="0" w:line="240" w:lineRule="auto"/>
        <w:ind w:left="0" w:firstLine="0"/>
        <w:mirrorIndents/>
        <w:jc w:val="both"/>
        <w:rPr>
          <w:rFonts w:ascii="Arial" w:hAnsi="Arial" w:cs="Arial"/>
          <w:b/>
          <w:sz w:val="22"/>
        </w:rPr>
      </w:pPr>
      <w:r w:rsidRPr="006C0E69">
        <w:rPr>
          <w:rFonts w:ascii="Arial" w:hAnsi="Arial" w:cs="Arial"/>
          <w:sz w:val="22"/>
        </w:rPr>
        <w:t>Naudoti modulines TR su karštai cinkuotais pagal LST EN 103</w:t>
      </w:r>
      <w:r w:rsidRPr="006C0E69">
        <w:rPr>
          <w:rFonts w:ascii="Arial" w:hAnsi="Arial" w:cs="Arial"/>
          <w:sz w:val="22"/>
          <w:lang w:val="en-US"/>
        </w:rPr>
        <w:t>46</w:t>
      </w:r>
      <w:r w:rsidRPr="006C0E69">
        <w:rPr>
          <w:rFonts w:ascii="Arial" w:hAnsi="Arial" w:cs="Arial"/>
          <w:sz w:val="22"/>
        </w:rPr>
        <w:t xml:space="preserve"> standarto reikalavimus plieno korpusais nudažytais šviesiai pilka (RAL 7032) arba vietos architekto nurodyta spalva</w:t>
      </w:r>
      <w:r w:rsidR="55491532" w:rsidRPr="006C0E69">
        <w:rPr>
          <w:rFonts w:ascii="Arial" w:hAnsi="Arial" w:cs="Arial"/>
          <w:sz w:val="22"/>
        </w:rPr>
        <w:t>.</w:t>
      </w:r>
    </w:p>
    <w:p w14:paraId="5713CD14" w14:textId="7E07FCE6" w:rsidR="00030967" w:rsidRPr="006C0E69" w:rsidRDefault="5211B434" w:rsidP="70DB1EFF">
      <w:pPr>
        <w:numPr>
          <w:ilvl w:val="0"/>
          <w:numId w:val="2"/>
        </w:numPr>
        <w:tabs>
          <w:tab w:val="left" w:pos="567"/>
        </w:tabs>
        <w:spacing w:after="0" w:line="240" w:lineRule="auto"/>
        <w:ind w:left="0" w:firstLine="0"/>
        <w:mirrorIndents/>
        <w:jc w:val="both"/>
        <w:rPr>
          <w:rFonts w:ascii="Arial" w:hAnsi="Arial" w:cs="Arial"/>
          <w:sz w:val="22"/>
        </w:rPr>
      </w:pPr>
      <w:r w:rsidRPr="006C0E69">
        <w:rPr>
          <w:rFonts w:ascii="Arial" w:hAnsi="Arial" w:cs="Arial"/>
          <w:sz w:val="22"/>
        </w:rPr>
        <w:t>Esant poreikiui, transformatorinėms, naudoti specialius dažus arba dažytų paviršių dangas, lengvai valomas nuo „grafiti“ nepažeidžiant pirminės dangos paviršius bei spalvos.</w:t>
      </w:r>
    </w:p>
    <w:p w14:paraId="22C94809" w14:textId="40B0457D" w:rsidR="00995E47" w:rsidRPr="006C0E69" w:rsidRDefault="1A0FD0FB" w:rsidP="332EB62A">
      <w:pPr>
        <w:numPr>
          <w:ilvl w:val="0"/>
          <w:numId w:val="2"/>
        </w:numPr>
        <w:tabs>
          <w:tab w:val="left" w:pos="426"/>
        </w:tabs>
        <w:spacing w:after="0" w:line="240" w:lineRule="auto"/>
        <w:mirrorIndents/>
        <w:jc w:val="both"/>
        <w:rPr>
          <w:rFonts w:ascii="Arial" w:hAnsi="Arial" w:cs="Arial"/>
          <w:sz w:val="22"/>
        </w:rPr>
      </w:pPr>
      <w:r w:rsidRPr="006C0E69">
        <w:rPr>
          <w:rFonts w:ascii="Arial" w:hAnsi="Arial" w:cs="Arial"/>
          <w:sz w:val="22"/>
        </w:rPr>
        <w:t>N</w:t>
      </w:r>
      <w:r w:rsidR="35E58C17" w:rsidRPr="006C0E69">
        <w:rPr>
          <w:rFonts w:ascii="Arial" w:hAnsi="Arial" w:cs="Arial"/>
          <w:sz w:val="22"/>
        </w:rPr>
        <w:t>audoti gamykloje pagamintus standartizuoto tipo pamatus su juose įrengtais izoliacinės a</w:t>
      </w:r>
      <w:r w:rsidR="396AAFA1" w:rsidRPr="006C0E69">
        <w:rPr>
          <w:rFonts w:ascii="Arial" w:hAnsi="Arial" w:cs="Arial"/>
          <w:sz w:val="22"/>
        </w:rPr>
        <w:t>lyvos rezervuarais (rinktuvais).</w:t>
      </w:r>
    </w:p>
    <w:p w14:paraId="3380FF41" w14:textId="1A1D2B95" w:rsidR="007D64DD" w:rsidRPr="00105298" w:rsidRDefault="007D64DD" w:rsidP="79EB8A67">
      <w:pPr>
        <w:tabs>
          <w:tab w:val="left" w:pos="426"/>
        </w:tabs>
        <w:spacing w:after="0" w:line="240" w:lineRule="auto"/>
        <w:ind w:left="720"/>
        <w:mirrorIndents/>
        <w:jc w:val="both"/>
        <w:rPr>
          <w:rFonts w:ascii="Arial" w:hAnsi="Arial" w:cs="Arial"/>
          <w:sz w:val="22"/>
        </w:rPr>
      </w:pPr>
    </w:p>
    <w:sectPr w:rsidR="007D64DD" w:rsidRPr="00105298" w:rsidSect="0020751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567" w:bottom="1134" w:left="1701" w:header="567" w:footer="295"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8D8A" w14:textId="77777777" w:rsidR="00A053F3" w:rsidRDefault="00A053F3" w:rsidP="00DF1335">
      <w:pPr>
        <w:spacing w:after="0" w:line="240" w:lineRule="auto"/>
      </w:pPr>
      <w:r>
        <w:separator/>
      </w:r>
    </w:p>
  </w:endnote>
  <w:endnote w:type="continuationSeparator" w:id="0">
    <w:p w14:paraId="61C9BBBC" w14:textId="77777777" w:rsidR="00A053F3" w:rsidRDefault="00A053F3" w:rsidP="00DF1335">
      <w:pPr>
        <w:spacing w:after="0" w:line="240" w:lineRule="auto"/>
      </w:pPr>
      <w:r>
        <w:continuationSeparator/>
      </w:r>
    </w:p>
  </w:endnote>
  <w:endnote w:type="continuationNotice" w:id="1">
    <w:p w14:paraId="4CCB8051" w14:textId="77777777" w:rsidR="00A053F3" w:rsidRDefault="00A05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F917" w14:textId="77777777" w:rsidR="00946F1A" w:rsidRDefault="00946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147481"/>
      <w:docPartObj>
        <w:docPartGallery w:val="Page Numbers (Bottom of Page)"/>
        <w:docPartUnique/>
      </w:docPartObj>
    </w:sdtPr>
    <w:sdtEndPr>
      <w:rPr>
        <w:rFonts w:ascii="Arial" w:hAnsi="Arial" w:cs="Arial"/>
        <w:noProof/>
        <w:sz w:val="22"/>
      </w:rPr>
    </w:sdtEndPr>
    <w:sdtContent>
      <w:p w14:paraId="574BCD1E" w14:textId="77777777" w:rsidR="007D64DD" w:rsidRPr="0020751A" w:rsidRDefault="007D64DD">
        <w:pPr>
          <w:pStyle w:val="Footer"/>
          <w:jc w:val="right"/>
          <w:rPr>
            <w:rFonts w:ascii="Arial" w:hAnsi="Arial" w:cs="Arial"/>
            <w:sz w:val="22"/>
          </w:rPr>
        </w:pPr>
        <w:r w:rsidRPr="0020751A">
          <w:rPr>
            <w:rFonts w:ascii="Arial" w:hAnsi="Arial" w:cs="Arial"/>
            <w:sz w:val="22"/>
          </w:rPr>
          <w:fldChar w:fldCharType="begin"/>
        </w:r>
        <w:r w:rsidRPr="0020751A">
          <w:rPr>
            <w:rFonts w:ascii="Arial" w:hAnsi="Arial" w:cs="Arial"/>
            <w:sz w:val="22"/>
          </w:rPr>
          <w:instrText xml:space="preserve"> PAGE   \* MERGEFORMAT </w:instrText>
        </w:r>
        <w:r w:rsidRPr="0020751A">
          <w:rPr>
            <w:rFonts w:ascii="Arial" w:hAnsi="Arial" w:cs="Arial"/>
            <w:sz w:val="22"/>
          </w:rPr>
          <w:fldChar w:fldCharType="separate"/>
        </w:r>
        <w:r w:rsidR="00E21D58">
          <w:rPr>
            <w:rFonts w:ascii="Arial" w:hAnsi="Arial" w:cs="Arial"/>
            <w:noProof/>
            <w:sz w:val="22"/>
          </w:rPr>
          <w:t>4</w:t>
        </w:r>
        <w:r w:rsidRPr="0020751A">
          <w:rPr>
            <w:rFonts w:ascii="Arial" w:hAnsi="Arial" w:cs="Arial"/>
            <w:noProof/>
            <w:sz w:val="22"/>
          </w:rPr>
          <w:fldChar w:fldCharType="end"/>
        </w:r>
      </w:p>
    </w:sdtContent>
  </w:sdt>
  <w:p w14:paraId="5A387F9E" w14:textId="77777777" w:rsidR="007D64DD" w:rsidRDefault="007D6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9807" w14:textId="77777777" w:rsidR="00946F1A" w:rsidRDefault="00946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6FED" w14:textId="77777777" w:rsidR="00A053F3" w:rsidRDefault="00A053F3" w:rsidP="00DF1335">
      <w:pPr>
        <w:spacing w:after="0" w:line="240" w:lineRule="auto"/>
      </w:pPr>
      <w:r>
        <w:separator/>
      </w:r>
    </w:p>
  </w:footnote>
  <w:footnote w:type="continuationSeparator" w:id="0">
    <w:p w14:paraId="3CF579C0" w14:textId="77777777" w:rsidR="00A053F3" w:rsidRDefault="00A053F3" w:rsidP="00DF1335">
      <w:pPr>
        <w:spacing w:after="0" w:line="240" w:lineRule="auto"/>
      </w:pPr>
      <w:r>
        <w:continuationSeparator/>
      </w:r>
    </w:p>
  </w:footnote>
  <w:footnote w:type="continuationNotice" w:id="1">
    <w:p w14:paraId="026F133E" w14:textId="77777777" w:rsidR="00A053F3" w:rsidRDefault="00A05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E064" w14:textId="77777777" w:rsidR="00946F1A" w:rsidRDefault="00946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6444" w14:textId="2E38A6CD" w:rsidR="007D64DD" w:rsidRDefault="007D64DD" w:rsidP="00635AED">
    <w:pPr>
      <w:spacing w:after="0" w:line="240" w:lineRule="auto"/>
      <w:rPr>
        <w:rFonts w:ascii="Arial" w:hAnsi="Arial" w:cs="Arial"/>
        <w:sz w:val="22"/>
      </w:rPr>
    </w:pPr>
    <w:r w:rsidRPr="00DE6D17">
      <w:rPr>
        <w:rFonts w:asciiTheme="minorBidi" w:hAnsiTheme="minorBidi"/>
        <w:noProof/>
        <w:color w:val="000000" w:themeColor="text1"/>
        <w:sz w:val="22"/>
        <w:lang w:eastAsia="lt-LT"/>
      </w:rPr>
      <w:drawing>
        <wp:anchor distT="0" distB="0" distL="114300" distR="114300" simplePos="0" relativeHeight="251658240" behindDoc="0" locked="0" layoutInCell="1" allowOverlap="1" wp14:anchorId="66DB38F0" wp14:editId="61BE06CA">
          <wp:simplePos x="0" y="0"/>
          <wp:positionH relativeFrom="column">
            <wp:posOffset>5179860</wp:posOffset>
          </wp:positionH>
          <wp:positionV relativeFrom="paragraph">
            <wp:posOffset>-283210</wp:posOffset>
          </wp:positionV>
          <wp:extent cx="899698" cy="947619"/>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6D17">
      <w:rPr>
        <w:rFonts w:ascii="Arial" w:hAnsi="Arial" w:cs="Arial"/>
      </w:rPr>
      <w:t>Elektros skirstomojo tinklo technologinės plėtros st</w:t>
    </w:r>
    <w:r>
      <w:rPr>
        <w:rFonts w:ascii="Arial" w:hAnsi="Arial" w:cs="Arial"/>
      </w:rPr>
      <w:t>andartas</w:t>
    </w:r>
  </w:p>
  <w:p w14:paraId="0D363243" w14:textId="55FEB638" w:rsidR="007D64DD" w:rsidRPr="00865458" w:rsidRDefault="70DB1EFF" w:rsidP="70DB1EFF">
    <w:pPr>
      <w:spacing w:after="0" w:line="240" w:lineRule="auto"/>
      <w:rPr>
        <w:rFonts w:ascii="Arial" w:hAnsi="Arial" w:cs="Arial"/>
        <w:sz w:val="22"/>
      </w:rPr>
    </w:pPr>
    <w:r w:rsidRPr="70DB1EFF">
      <w:rPr>
        <w:rFonts w:ascii="Arial" w:hAnsi="Arial" w:cs="Arial"/>
        <w:b/>
        <w:bCs/>
        <w:color w:val="000000" w:themeColor="text1"/>
      </w:rPr>
      <w:t xml:space="preserve">3 priedas. </w:t>
    </w:r>
    <w:r w:rsidRPr="70DB1EFF">
      <w:rPr>
        <w:rFonts w:ascii="Arial" w:hAnsi="Arial" w:cs="Arial"/>
      </w:rPr>
      <w:t>10/0,4 kV transformatorinės</w:t>
    </w:r>
  </w:p>
  <w:p w14:paraId="7332F899" w14:textId="77777777" w:rsidR="007D64DD" w:rsidRDefault="007D6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3D22" w14:textId="77777777" w:rsidR="00946F1A" w:rsidRDefault="00946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20"/>
    <w:multiLevelType w:val="hybridMultilevel"/>
    <w:tmpl w:val="C004E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62ABB"/>
    <w:multiLevelType w:val="hybridMultilevel"/>
    <w:tmpl w:val="18467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2D1955"/>
    <w:multiLevelType w:val="hybridMultilevel"/>
    <w:tmpl w:val="EF763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6E47EF4"/>
    <w:multiLevelType w:val="hybridMultilevel"/>
    <w:tmpl w:val="5C802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E5320E"/>
    <w:multiLevelType w:val="hybridMultilevel"/>
    <w:tmpl w:val="EE8E643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0FBF4D96"/>
    <w:multiLevelType w:val="hybridMultilevel"/>
    <w:tmpl w:val="8F4A9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4D1280"/>
    <w:multiLevelType w:val="hybridMultilevel"/>
    <w:tmpl w:val="DAFA4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8D6D0A"/>
    <w:multiLevelType w:val="hybridMultilevel"/>
    <w:tmpl w:val="BA04AF26"/>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295941"/>
    <w:multiLevelType w:val="hybridMultilevel"/>
    <w:tmpl w:val="A4E68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7C0EA7"/>
    <w:multiLevelType w:val="hybridMultilevel"/>
    <w:tmpl w:val="B52E45B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713120"/>
    <w:multiLevelType w:val="hybridMultilevel"/>
    <w:tmpl w:val="A7501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DA5FD4"/>
    <w:multiLevelType w:val="hybridMultilevel"/>
    <w:tmpl w:val="0F66039C"/>
    <w:lvl w:ilvl="0" w:tplc="F02E94D4">
      <w:start w:val="2"/>
      <w:numFmt w:val="decimal"/>
      <w:lvlText w:val="%1"/>
      <w:lvlJc w:val="left"/>
      <w:pPr>
        <w:ind w:left="720" w:hanging="36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A05E3E"/>
    <w:multiLevelType w:val="hybridMultilevel"/>
    <w:tmpl w:val="652A5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1F553B"/>
    <w:multiLevelType w:val="hybridMultilevel"/>
    <w:tmpl w:val="F8DA8938"/>
    <w:lvl w:ilvl="0" w:tplc="CB52A0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B644A41"/>
    <w:multiLevelType w:val="hybridMultilevel"/>
    <w:tmpl w:val="D018A838"/>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142FA9"/>
    <w:multiLevelType w:val="hybridMultilevel"/>
    <w:tmpl w:val="2616A1A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8E37F7"/>
    <w:multiLevelType w:val="hybridMultilevel"/>
    <w:tmpl w:val="F8DA8938"/>
    <w:lvl w:ilvl="0" w:tplc="CB52A0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F713CF8"/>
    <w:multiLevelType w:val="hybridMultilevel"/>
    <w:tmpl w:val="6BE0E2E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422283D"/>
    <w:multiLevelType w:val="hybridMultilevel"/>
    <w:tmpl w:val="EE3283E8"/>
    <w:lvl w:ilvl="0" w:tplc="1340BC0C">
      <w:start w:val="1"/>
      <w:numFmt w:val="decimal"/>
      <w:lvlText w:val="%1."/>
      <w:lvlJc w:val="left"/>
      <w:pPr>
        <w:ind w:left="720" w:hanging="360"/>
      </w:pPr>
      <w:rPr>
        <w:rFonts w:ascii="Arial" w:hAnsi="Arial" w:cs="Arial" w:hint="default"/>
        <w:b/>
        <w:color w:val="auto"/>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585D8B"/>
    <w:multiLevelType w:val="hybridMultilevel"/>
    <w:tmpl w:val="4BAEA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B46CB0"/>
    <w:multiLevelType w:val="hybridMultilevel"/>
    <w:tmpl w:val="8E109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EE5C0D"/>
    <w:multiLevelType w:val="hybridMultilevel"/>
    <w:tmpl w:val="A0DCC5B6"/>
    <w:lvl w:ilvl="0" w:tplc="B890050A">
      <w:start w:val="1"/>
      <w:numFmt w:val="decimal"/>
      <w:lvlText w:val="%1."/>
      <w:lvlJc w:val="left"/>
      <w:pPr>
        <w:ind w:left="720" w:hanging="360"/>
      </w:pPr>
      <w:rPr>
        <w:rFonts w:ascii="Arial" w:eastAsia="Calibri" w:hAnsi="Arial"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8D27D7D"/>
    <w:multiLevelType w:val="hybridMultilevel"/>
    <w:tmpl w:val="A0DCC5B6"/>
    <w:lvl w:ilvl="0" w:tplc="B890050A">
      <w:start w:val="1"/>
      <w:numFmt w:val="decimal"/>
      <w:lvlText w:val="%1."/>
      <w:lvlJc w:val="left"/>
      <w:pPr>
        <w:ind w:left="720" w:hanging="360"/>
      </w:pPr>
      <w:rPr>
        <w:rFonts w:ascii="Arial" w:eastAsia="Calibri" w:hAnsi="Arial"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908242C"/>
    <w:multiLevelType w:val="hybridMultilevel"/>
    <w:tmpl w:val="D026E0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80381"/>
    <w:multiLevelType w:val="hybridMultilevel"/>
    <w:tmpl w:val="5178B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F018DF"/>
    <w:multiLevelType w:val="hybridMultilevel"/>
    <w:tmpl w:val="D76A9F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C635A4B"/>
    <w:multiLevelType w:val="hybridMultilevel"/>
    <w:tmpl w:val="B4165D3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D511905"/>
    <w:multiLevelType w:val="hybridMultilevel"/>
    <w:tmpl w:val="F8DA8938"/>
    <w:lvl w:ilvl="0" w:tplc="CB52A0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19B1D83"/>
    <w:multiLevelType w:val="hybridMultilevel"/>
    <w:tmpl w:val="B530A3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C5201F"/>
    <w:multiLevelType w:val="hybridMultilevel"/>
    <w:tmpl w:val="FD765FA2"/>
    <w:lvl w:ilvl="0" w:tplc="57106E36">
      <w:start w:val="7"/>
      <w:numFmt w:val="decimal"/>
      <w:lvlText w:val="%1."/>
      <w:lvlJc w:val="left"/>
      <w:pPr>
        <w:ind w:left="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53A343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038576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F146C5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F48873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3340A0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B2A34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8BA00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108A6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4B10F15"/>
    <w:multiLevelType w:val="hybridMultilevel"/>
    <w:tmpl w:val="95C07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5D8434E"/>
    <w:multiLevelType w:val="hybridMultilevel"/>
    <w:tmpl w:val="B39E6CF2"/>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2" w15:restartNumberingAfterBreak="0">
    <w:nsid w:val="465B4858"/>
    <w:multiLevelType w:val="hybridMultilevel"/>
    <w:tmpl w:val="13228092"/>
    <w:lvl w:ilvl="0" w:tplc="08889214">
      <w:start w:val="1"/>
      <w:numFmt w:val="decimal"/>
      <w:lvlText w:val="%1."/>
      <w:lvlJc w:val="left"/>
      <w:pPr>
        <w:ind w:left="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080246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C8D5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ABE50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C14D96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6EEC7A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E6881D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76AA2D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7EAE91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8AA5407"/>
    <w:multiLevelType w:val="hybridMultilevel"/>
    <w:tmpl w:val="9A32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C895B9E"/>
    <w:multiLevelType w:val="hybridMultilevel"/>
    <w:tmpl w:val="292CC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975586"/>
    <w:multiLevelType w:val="hybridMultilevel"/>
    <w:tmpl w:val="1C1222D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ED63A1A"/>
    <w:multiLevelType w:val="hybridMultilevel"/>
    <w:tmpl w:val="FD5A14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F3E5077"/>
    <w:multiLevelType w:val="hybridMultilevel"/>
    <w:tmpl w:val="6AF49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3C5707C"/>
    <w:multiLevelType w:val="multilevel"/>
    <w:tmpl w:val="3F74C18A"/>
    <w:lvl w:ilvl="0">
      <w:start w:val="1"/>
      <w:numFmt w:val="decimal"/>
      <w:lvlText w:val="%1."/>
      <w:lvlJc w:val="left"/>
      <w:pPr>
        <w:ind w:left="720" w:hanging="360"/>
      </w:p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4477CA7"/>
    <w:multiLevelType w:val="hybridMultilevel"/>
    <w:tmpl w:val="C8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E03606"/>
    <w:multiLevelType w:val="hybridMultilevel"/>
    <w:tmpl w:val="9C46DA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BDE12E1"/>
    <w:multiLevelType w:val="hybridMultilevel"/>
    <w:tmpl w:val="DA0C9192"/>
    <w:lvl w:ilvl="0" w:tplc="04270005">
      <w:start w:val="1"/>
      <w:numFmt w:val="bullet"/>
      <w:lvlText w:val=""/>
      <w:lvlJc w:val="left"/>
      <w:pPr>
        <w:ind w:left="1800" w:hanging="360"/>
      </w:pPr>
      <w:rPr>
        <w:rFonts w:ascii="Wingdings" w:hAnsi="Wingdings"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3" w15:restartNumberingAfterBreak="0">
    <w:nsid w:val="5D8C0DED"/>
    <w:multiLevelType w:val="hybridMultilevel"/>
    <w:tmpl w:val="FE0EE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0043362"/>
    <w:multiLevelType w:val="hybridMultilevel"/>
    <w:tmpl w:val="0A942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643613E"/>
    <w:multiLevelType w:val="hybridMultilevel"/>
    <w:tmpl w:val="5C1C1460"/>
    <w:lvl w:ilvl="0" w:tplc="1340BC0C">
      <w:start w:val="1"/>
      <w:numFmt w:val="decimal"/>
      <w:lvlText w:val="%1."/>
      <w:lvlJc w:val="left"/>
      <w:pPr>
        <w:ind w:left="720" w:hanging="360"/>
      </w:pPr>
      <w:rPr>
        <w:rFonts w:ascii="Arial" w:hAnsi="Arial" w:cs="Arial" w:hint="default"/>
        <w:b/>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B20E84"/>
    <w:multiLevelType w:val="hybridMultilevel"/>
    <w:tmpl w:val="08C02926"/>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BD3C3E"/>
    <w:multiLevelType w:val="multilevel"/>
    <w:tmpl w:val="0D9ECD1C"/>
    <w:lvl w:ilvl="0">
      <w:start w:val="4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B377941"/>
    <w:multiLevelType w:val="hybridMultilevel"/>
    <w:tmpl w:val="11764C6A"/>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2C23B69"/>
    <w:multiLevelType w:val="hybridMultilevel"/>
    <w:tmpl w:val="6772E54E"/>
    <w:lvl w:ilvl="0" w:tplc="D4405244">
      <w:start w:val="3"/>
      <w:numFmt w:val="decimal"/>
      <w:lvlText w:val="%1"/>
      <w:lvlJc w:val="left"/>
      <w:pPr>
        <w:ind w:left="720" w:hanging="36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2E86EFB"/>
    <w:multiLevelType w:val="hybridMultilevel"/>
    <w:tmpl w:val="CE60B49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1" w15:restartNumberingAfterBreak="0">
    <w:nsid w:val="75185CA9"/>
    <w:multiLevelType w:val="hybridMultilevel"/>
    <w:tmpl w:val="F8DA8938"/>
    <w:lvl w:ilvl="0" w:tplc="CB52A0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751E48C1"/>
    <w:multiLevelType w:val="hybridMultilevel"/>
    <w:tmpl w:val="F8DA8938"/>
    <w:lvl w:ilvl="0" w:tplc="CB52A0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8E419AE"/>
    <w:multiLevelType w:val="hybridMultilevel"/>
    <w:tmpl w:val="DA1E616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C505906"/>
    <w:multiLevelType w:val="hybridMultilevel"/>
    <w:tmpl w:val="14E26C3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96949246">
    <w:abstractNumId w:val="40"/>
  </w:num>
  <w:num w:numId="2" w16cid:durableId="705447058">
    <w:abstractNumId w:val="45"/>
  </w:num>
  <w:num w:numId="3" w16cid:durableId="1800025153">
    <w:abstractNumId w:val="23"/>
  </w:num>
  <w:num w:numId="4" w16cid:durableId="2138833087">
    <w:abstractNumId w:val="46"/>
  </w:num>
  <w:num w:numId="5" w16cid:durableId="1902793402">
    <w:abstractNumId w:val="19"/>
  </w:num>
  <w:num w:numId="6" w16cid:durableId="296573536">
    <w:abstractNumId w:val="36"/>
  </w:num>
  <w:num w:numId="7" w16cid:durableId="1715421577">
    <w:abstractNumId w:val="35"/>
  </w:num>
  <w:num w:numId="8" w16cid:durableId="1855339536">
    <w:abstractNumId w:val="26"/>
  </w:num>
  <w:num w:numId="9" w16cid:durableId="405805358">
    <w:abstractNumId w:val="50"/>
  </w:num>
  <w:num w:numId="10" w16cid:durableId="709257573">
    <w:abstractNumId w:val="4"/>
  </w:num>
  <w:num w:numId="11" w16cid:durableId="50035627">
    <w:abstractNumId w:val="2"/>
  </w:num>
  <w:num w:numId="12" w16cid:durableId="1171870971">
    <w:abstractNumId w:val="42"/>
  </w:num>
  <w:num w:numId="13" w16cid:durableId="1883784232">
    <w:abstractNumId w:val="9"/>
  </w:num>
  <w:num w:numId="14" w16cid:durableId="2022391932">
    <w:abstractNumId w:val="48"/>
  </w:num>
  <w:num w:numId="15" w16cid:durableId="1213300051">
    <w:abstractNumId w:val="14"/>
  </w:num>
  <w:num w:numId="16" w16cid:durableId="101996516">
    <w:abstractNumId w:val="7"/>
  </w:num>
  <w:num w:numId="17" w16cid:durableId="699475956">
    <w:abstractNumId w:val="17"/>
  </w:num>
  <w:num w:numId="18" w16cid:durableId="681931836">
    <w:abstractNumId w:val="5"/>
  </w:num>
  <w:num w:numId="19" w16cid:durableId="1238706414">
    <w:abstractNumId w:val="34"/>
  </w:num>
  <w:num w:numId="20" w16cid:durableId="868445260">
    <w:abstractNumId w:val="12"/>
  </w:num>
  <w:num w:numId="21" w16cid:durableId="872618455">
    <w:abstractNumId w:val="39"/>
  </w:num>
  <w:num w:numId="22" w16cid:durableId="390348273">
    <w:abstractNumId w:val="0"/>
  </w:num>
  <w:num w:numId="23" w16cid:durableId="867841719">
    <w:abstractNumId w:val="6"/>
  </w:num>
  <w:num w:numId="24" w16cid:durableId="191382792">
    <w:abstractNumId w:val="28"/>
  </w:num>
  <w:num w:numId="25" w16cid:durableId="2146463082">
    <w:abstractNumId w:val="20"/>
  </w:num>
  <w:num w:numId="26" w16cid:durableId="1744252585">
    <w:abstractNumId w:val="37"/>
  </w:num>
  <w:num w:numId="27" w16cid:durableId="1622496014">
    <w:abstractNumId w:val="33"/>
  </w:num>
  <w:num w:numId="28" w16cid:durableId="1224876013">
    <w:abstractNumId w:val="8"/>
  </w:num>
  <w:num w:numId="29" w16cid:durableId="423114838">
    <w:abstractNumId w:val="43"/>
  </w:num>
  <w:num w:numId="30" w16cid:durableId="327876925">
    <w:abstractNumId w:val="25"/>
  </w:num>
  <w:num w:numId="31" w16cid:durableId="1604340881">
    <w:abstractNumId w:val="1"/>
  </w:num>
  <w:num w:numId="32" w16cid:durableId="1539854587">
    <w:abstractNumId w:val="38"/>
  </w:num>
  <w:num w:numId="33" w16cid:durableId="1149324473">
    <w:abstractNumId w:val="53"/>
  </w:num>
  <w:num w:numId="34" w16cid:durableId="178157196">
    <w:abstractNumId w:val="44"/>
  </w:num>
  <w:num w:numId="35" w16cid:durableId="1431848459">
    <w:abstractNumId w:val="30"/>
  </w:num>
  <w:num w:numId="36" w16cid:durableId="1086463368">
    <w:abstractNumId w:val="3"/>
  </w:num>
  <w:num w:numId="37" w16cid:durableId="2030907692">
    <w:abstractNumId w:val="24"/>
  </w:num>
  <w:num w:numId="38" w16cid:durableId="522400112">
    <w:abstractNumId w:val="10"/>
  </w:num>
  <w:num w:numId="39" w16cid:durableId="175270756">
    <w:abstractNumId w:val="54"/>
  </w:num>
  <w:num w:numId="40" w16cid:durableId="604046032">
    <w:abstractNumId w:val="41"/>
  </w:num>
  <w:num w:numId="41" w16cid:durableId="1625841518">
    <w:abstractNumId w:val="31"/>
  </w:num>
  <w:num w:numId="42" w16cid:durableId="914508641">
    <w:abstractNumId w:val="15"/>
  </w:num>
  <w:num w:numId="43" w16cid:durableId="586158939">
    <w:abstractNumId w:val="49"/>
  </w:num>
  <w:num w:numId="44" w16cid:durableId="2043895523">
    <w:abstractNumId w:val="11"/>
  </w:num>
  <w:num w:numId="45" w16cid:durableId="20962423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8353735">
    <w:abstractNumId w:val="21"/>
  </w:num>
  <w:num w:numId="47" w16cid:durableId="1504004223">
    <w:abstractNumId w:val="22"/>
  </w:num>
  <w:num w:numId="48" w16cid:durableId="1916431883">
    <w:abstractNumId w:val="32"/>
  </w:num>
  <w:num w:numId="49" w16cid:durableId="474880823">
    <w:abstractNumId w:val="29"/>
  </w:num>
  <w:num w:numId="50" w16cid:durableId="8543483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1537438">
    <w:abstractNumId w:val="27"/>
  </w:num>
  <w:num w:numId="52" w16cid:durableId="885675126">
    <w:abstractNumId w:val="51"/>
  </w:num>
  <w:num w:numId="53" w16cid:durableId="1343169187">
    <w:abstractNumId w:val="52"/>
  </w:num>
  <w:num w:numId="54" w16cid:durableId="1694959288">
    <w:abstractNumId w:val="16"/>
  </w:num>
  <w:num w:numId="55" w16cid:durableId="155994363">
    <w:abstractNumId w:val="13"/>
  </w:num>
  <w:num w:numId="56" w16cid:durableId="2136368135">
    <w:abstractNumId w:val="47"/>
  </w:num>
  <w:num w:numId="57" w16cid:durableId="556941049">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93E"/>
    <w:rsid w:val="000044F3"/>
    <w:rsid w:val="000058A9"/>
    <w:rsid w:val="00006C84"/>
    <w:rsid w:val="000075E9"/>
    <w:rsid w:val="0001068A"/>
    <w:rsid w:val="00011E1E"/>
    <w:rsid w:val="000137C6"/>
    <w:rsid w:val="00013E00"/>
    <w:rsid w:val="00013E72"/>
    <w:rsid w:val="0001456C"/>
    <w:rsid w:val="000214B4"/>
    <w:rsid w:val="000225AC"/>
    <w:rsid w:val="00023548"/>
    <w:rsid w:val="00024A7B"/>
    <w:rsid w:val="00024D14"/>
    <w:rsid w:val="0002528E"/>
    <w:rsid w:val="00025680"/>
    <w:rsid w:val="0002622D"/>
    <w:rsid w:val="0002791C"/>
    <w:rsid w:val="00030967"/>
    <w:rsid w:val="00031BF6"/>
    <w:rsid w:val="00031FB8"/>
    <w:rsid w:val="00031FC8"/>
    <w:rsid w:val="00032F31"/>
    <w:rsid w:val="00034225"/>
    <w:rsid w:val="0003481C"/>
    <w:rsid w:val="000349D4"/>
    <w:rsid w:val="00034B2F"/>
    <w:rsid w:val="000366C8"/>
    <w:rsid w:val="00037BBD"/>
    <w:rsid w:val="00040493"/>
    <w:rsid w:val="00040DD6"/>
    <w:rsid w:val="00041DFD"/>
    <w:rsid w:val="00042C21"/>
    <w:rsid w:val="000438EB"/>
    <w:rsid w:val="0004791D"/>
    <w:rsid w:val="00050A4C"/>
    <w:rsid w:val="00051737"/>
    <w:rsid w:val="0005261B"/>
    <w:rsid w:val="00053590"/>
    <w:rsid w:val="00054142"/>
    <w:rsid w:val="00056248"/>
    <w:rsid w:val="0005753B"/>
    <w:rsid w:val="00057676"/>
    <w:rsid w:val="000578DE"/>
    <w:rsid w:val="00060F9E"/>
    <w:rsid w:val="00061682"/>
    <w:rsid w:val="000625C3"/>
    <w:rsid w:val="000632FB"/>
    <w:rsid w:val="00063E56"/>
    <w:rsid w:val="00071033"/>
    <w:rsid w:val="00071814"/>
    <w:rsid w:val="0007226A"/>
    <w:rsid w:val="0007376F"/>
    <w:rsid w:val="00074904"/>
    <w:rsid w:val="00076C20"/>
    <w:rsid w:val="000810B9"/>
    <w:rsid w:val="00081270"/>
    <w:rsid w:val="000812CF"/>
    <w:rsid w:val="000813B8"/>
    <w:rsid w:val="00081538"/>
    <w:rsid w:val="00081719"/>
    <w:rsid w:val="00082042"/>
    <w:rsid w:val="00084928"/>
    <w:rsid w:val="0008570C"/>
    <w:rsid w:val="000869D4"/>
    <w:rsid w:val="00086C71"/>
    <w:rsid w:val="0008792F"/>
    <w:rsid w:val="000918A5"/>
    <w:rsid w:val="00091DF0"/>
    <w:rsid w:val="00092835"/>
    <w:rsid w:val="00096331"/>
    <w:rsid w:val="000A07E5"/>
    <w:rsid w:val="000A2F26"/>
    <w:rsid w:val="000A4E1A"/>
    <w:rsid w:val="000A4EE7"/>
    <w:rsid w:val="000A5D92"/>
    <w:rsid w:val="000A60E6"/>
    <w:rsid w:val="000A695D"/>
    <w:rsid w:val="000A6A84"/>
    <w:rsid w:val="000A6BDC"/>
    <w:rsid w:val="000B1479"/>
    <w:rsid w:val="000B158B"/>
    <w:rsid w:val="000B208D"/>
    <w:rsid w:val="000B2D3E"/>
    <w:rsid w:val="000B5196"/>
    <w:rsid w:val="000B5218"/>
    <w:rsid w:val="000B58C9"/>
    <w:rsid w:val="000B7455"/>
    <w:rsid w:val="000B753C"/>
    <w:rsid w:val="000B7632"/>
    <w:rsid w:val="000C018A"/>
    <w:rsid w:val="000C11C6"/>
    <w:rsid w:val="000C1354"/>
    <w:rsid w:val="000C35A9"/>
    <w:rsid w:val="000C3799"/>
    <w:rsid w:val="000C389C"/>
    <w:rsid w:val="000C3949"/>
    <w:rsid w:val="000C3F56"/>
    <w:rsid w:val="000C4BB4"/>
    <w:rsid w:val="000C54F9"/>
    <w:rsid w:val="000C6E4A"/>
    <w:rsid w:val="000D061D"/>
    <w:rsid w:val="000D1AE5"/>
    <w:rsid w:val="000D30F9"/>
    <w:rsid w:val="000D5244"/>
    <w:rsid w:val="000D56BC"/>
    <w:rsid w:val="000D5C01"/>
    <w:rsid w:val="000D686E"/>
    <w:rsid w:val="000D6E23"/>
    <w:rsid w:val="000D7247"/>
    <w:rsid w:val="000D7466"/>
    <w:rsid w:val="000E08D2"/>
    <w:rsid w:val="000E1410"/>
    <w:rsid w:val="000E15B3"/>
    <w:rsid w:val="000E1B68"/>
    <w:rsid w:val="000E28B5"/>
    <w:rsid w:val="000E5322"/>
    <w:rsid w:val="000E5E9C"/>
    <w:rsid w:val="000E6173"/>
    <w:rsid w:val="000E7E1D"/>
    <w:rsid w:val="000F21CC"/>
    <w:rsid w:val="000F2F9A"/>
    <w:rsid w:val="000F3559"/>
    <w:rsid w:val="000F3849"/>
    <w:rsid w:val="000F4012"/>
    <w:rsid w:val="000F4660"/>
    <w:rsid w:val="000F4977"/>
    <w:rsid w:val="000F7717"/>
    <w:rsid w:val="00102FB4"/>
    <w:rsid w:val="00103CCF"/>
    <w:rsid w:val="00104C26"/>
    <w:rsid w:val="00104E52"/>
    <w:rsid w:val="0010518C"/>
    <w:rsid w:val="00105298"/>
    <w:rsid w:val="001052E4"/>
    <w:rsid w:val="001064B9"/>
    <w:rsid w:val="001103BC"/>
    <w:rsid w:val="001104EA"/>
    <w:rsid w:val="00111784"/>
    <w:rsid w:val="00111BFD"/>
    <w:rsid w:val="00111E43"/>
    <w:rsid w:val="00112FF2"/>
    <w:rsid w:val="001130D8"/>
    <w:rsid w:val="00115EEC"/>
    <w:rsid w:val="00116CA1"/>
    <w:rsid w:val="00120C12"/>
    <w:rsid w:val="0012286B"/>
    <w:rsid w:val="0012358B"/>
    <w:rsid w:val="00124503"/>
    <w:rsid w:val="00124A02"/>
    <w:rsid w:val="00124EA3"/>
    <w:rsid w:val="00125592"/>
    <w:rsid w:val="00125974"/>
    <w:rsid w:val="00126BE9"/>
    <w:rsid w:val="001276EC"/>
    <w:rsid w:val="0013100E"/>
    <w:rsid w:val="001316A1"/>
    <w:rsid w:val="00131B32"/>
    <w:rsid w:val="00132055"/>
    <w:rsid w:val="00133E09"/>
    <w:rsid w:val="00134AD4"/>
    <w:rsid w:val="00134B97"/>
    <w:rsid w:val="0013504A"/>
    <w:rsid w:val="00135F59"/>
    <w:rsid w:val="0013759C"/>
    <w:rsid w:val="001377B3"/>
    <w:rsid w:val="001405BC"/>
    <w:rsid w:val="00143AE9"/>
    <w:rsid w:val="00143B3A"/>
    <w:rsid w:val="00145406"/>
    <w:rsid w:val="001459B1"/>
    <w:rsid w:val="00146211"/>
    <w:rsid w:val="001470BE"/>
    <w:rsid w:val="00147663"/>
    <w:rsid w:val="0015038A"/>
    <w:rsid w:val="001511FA"/>
    <w:rsid w:val="00153816"/>
    <w:rsid w:val="001542D7"/>
    <w:rsid w:val="00156522"/>
    <w:rsid w:val="001605C9"/>
    <w:rsid w:val="00160F32"/>
    <w:rsid w:val="0016197A"/>
    <w:rsid w:val="00161A12"/>
    <w:rsid w:val="00164B9E"/>
    <w:rsid w:val="00164E4A"/>
    <w:rsid w:val="0016662F"/>
    <w:rsid w:val="001674D1"/>
    <w:rsid w:val="001679D3"/>
    <w:rsid w:val="00171408"/>
    <w:rsid w:val="00174197"/>
    <w:rsid w:val="00177535"/>
    <w:rsid w:val="00177D4B"/>
    <w:rsid w:val="00181846"/>
    <w:rsid w:val="00182E35"/>
    <w:rsid w:val="00182EA2"/>
    <w:rsid w:val="001840D6"/>
    <w:rsid w:val="001842A0"/>
    <w:rsid w:val="001846A2"/>
    <w:rsid w:val="00184FB0"/>
    <w:rsid w:val="00185595"/>
    <w:rsid w:val="0018576E"/>
    <w:rsid w:val="0018794E"/>
    <w:rsid w:val="00190E44"/>
    <w:rsid w:val="00192697"/>
    <w:rsid w:val="001928F8"/>
    <w:rsid w:val="00193330"/>
    <w:rsid w:val="00193B04"/>
    <w:rsid w:val="00194328"/>
    <w:rsid w:val="00195A78"/>
    <w:rsid w:val="001A1B7B"/>
    <w:rsid w:val="001A1EF2"/>
    <w:rsid w:val="001A1FD4"/>
    <w:rsid w:val="001A2BD3"/>
    <w:rsid w:val="001A32F8"/>
    <w:rsid w:val="001A39E4"/>
    <w:rsid w:val="001A3A4D"/>
    <w:rsid w:val="001A42F5"/>
    <w:rsid w:val="001A4416"/>
    <w:rsid w:val="001A5A45"/>
    <w:rsid w:val="001A6446"/>
    <w:rsid w:val="001A67B7"/>
    <w:rsid w:val="001B0377"/>
    <w:rsid w:val="001B0C70"/>
    <w:rsid w:val="001B102F"/>
    <w:rsid w:val="001B23C3"/>
    <w:rsid w:val="001B3DB3"/>
    <w:rsid w:val="001B480A"/>
    <w:rsid w:val="001B6E0D"/>
    <w:rsid w:val="001B723A"/>
    <w:rsid w:val="001B7556"/>
    <w:rsid w:val="001C081A"/>
    <w:rsid w:val="001C2DF6"/>
    <w:rsid w:val="001C3B56"/>
    <w:rsid w:val="001C45F7"/>
    <w:rsid w:val="001C50BB"/>
    <w:rsid w:val="001C5D45"/>
    <w:rsid w:val="001C655F"/>
    <w:rsid w:val="001C6891"/>
    <w:rsid w:val="001C75A3"/>
    <w:rsid w:val="001C7EE9"/>
    <w:rsid w:val="001D2284"/>
    <w:rsid w:val="001D22B5"/>
    <w:rsid w:val="001D2549"/>
    <w:rsid w:val="001D66A0"/>
    <w:rsid w:val="001D6FAF"/>
    <w:rsid w:val="001D7580"/>
    <w:rsid w:val="001E0EB6"/>
    <w:rsid w:val="001E2454"/>
    <w:rsid w:val="001E28F2"/>
    <w:rsid w:val="001E32BD"/>
    <w:rsid w:val="001E3D59"/>
    <w:rsid w:val="001E3FD5"/>
    <w:rsid w:val="001E5D2B"/>
    <w:rsid w:val="001E6DE6"/>
    <w:rsid w:val="001E741D"/>
    <w:rsid w:val="001E76C2"/>
    <w:rsid w:val="001F1C31"/>
    <w:rsid w:val="001F2977"/>
    <w:rsid w:val="001F3FFF"/>
    <w:rsid w:val="001F462F"/>
    <w:rsid w:val="001F720D"/>
    <w:rsid w:val="001F7B5B"/>
    <w:rsid w:val="00200164"/>
    <w:rsid w:val="0020208B"/>
    <w:rsid w:val="00202593"/>
    <w:rsid w:val="00202739"/>
    <w:rsid w:val="00203899"/>
    <w:rsid w:val="0020490C"/>
    <w:rsid w:val="00204D99"/>
    <w:rsid w:val="002054CF"/>
    <w:rsid w:val="00205B0C"/>
    <w:rsid w:val="00205DF7"/>
    <w:rsid w:val="0020751A"/>
    <w:rsid w:val="00212006"/>
    <w:rsid w:val="00213D89"/>
    <w:rsid w:val="00216948"/>
    <w:rsid w:val="00217DBD"/>
    <w:rsid w:val="002207F6"/>
    <w:rsid w:val="00220D97"/>
    <w:rsid w:val="00221269"/>
    <w:rsid w:val="00222D6F"/>
    <w:rsid w:val="0022414F"/>
    <w:rsid w:val="002246E2"/>
    <w:rsid w:val="00226550"/>
    <w:rsid w:val="00226B9B"/>
    <w:rsid w:val="00226F2E"/>
    <w:rsid w:val="002320B7"/>
    <w:rsid w:val="0023306F"/>
    <w:rsid w:val="00233226"/>
    <w:rsid w:val="002343B1"/>
    <w:rsid w:val="002349CE"/>
    <w:rsid w:val="00234E77"/>
    <w:rsid w:val="00236C3D"/>
    <w:rsid w:val="00237AC0"/>
    <w:rsid w:val="002402E1"/>
    <w:rsid w:val="00240CAB"/>
    <w:rsid w:val="002410D0"/>
    <w:rsid w:val="00241165"/>
    <w:rsid w:val="002418A3"/>
    <w:rsid w:val="0024238E"/>
    <w:rsid w:val="002436FB"/>
    <w:rsid w:val="00243772"/>
    <w:rsid w:val="00244389"/>
    <w:rsid w:val="00245FED"/>
    <w:rsid w:val="0024664E"/>
    <w:rsid w:val="0024729A"/>
    <w:rsid w:val="00247A79"/>
    <w:rsid w:val="00247D8A"/>
    <w:rsid w:val="00252A57"/>
    <w:rsid w:val="002530D3"/>
    <w:rsid w:val="00253C8E"/>
    <w:rsid w:val="002545DA"/>
    <w:rsid w:val="00255EA7"/>
    <w:rsid w:val="00256F00"/>
    <w:rsid w:val="00257E1C"/>
    <w:rsid w:val="00261047"/>
    <w:rsid w:val="002615D6"/>
    <w:rsid w:val="00262116"/>
    <w:rsid w:val="002639BD"/>
    <w:rsid w:val="0026537F"/>
    <w:rsid w:val="0026674C"/>
    <w:rsid w:val="00266BDC"/>
    <w:rsid w:val="0026788C"/>
    <w:rsid w:val="002715A8"/>
    <w:rsid w:val="00272FED"/>
    <w:rsid w:val="002755E8"/>
    <w:rsid w:val="002761A7"/>
    <w:rsid w:val="002763DA"/>
    <w:rsid w:val="002806E5"/>
    <w:rsid w:val="00280CF5"/>
    <w:rsid w:val="00281018"/>
    <w:rsid w:val="00281759"/>
    <w:rsid w:val="00282E36"/>
    <w:rsid w:val="00284BB5"/>
    <w:rsid w:val="002861EE"/>
    <w:rsid w:val="0029039A"/>
    <w:rsid w:val="00290EE8"/>
    <w:rsid w:val="0029207D"/>
    <w:rsid w:val="00295819"/>
    <w:rsid w:val="0029668C"/>
    <w:rsid w:val="0029784F"/>
    <w:rsid w:val="002A0308"/>
    <w:rsid w:val="002A0B1A"/>
    <w:rsid w:val="002A21F4"/>
    <w:rsid w:val="002A29FD"/>
    <w:rsid w:val="002A2B8C"/>
    <w:rsid w:val="002A2EDA"/>
    <w:rsid w:val="002A3F9E"/>
    <w:rsid w:val="002A4B6B"/>
    <w:rsid w:val="002A4C36"/>
    <w:rsid w:val="002A5A36"/>
    <w:rsid w:val="002A5E24"/>
    <w:rsid w:val="002A5E41"/>
    <w:rsid w:val="002A6234"/>
    <w:rsid w:val="002B02E1"/>
    <w:rsid w:val="002B1989"/>
    <w:rsid w:val="002B2840"/>
    <w:rsid w:val="002B37AD"/>
    <w:rsid w:val="002B46D5"/>
    <w:rsid w:val="002B589A"/>
    <w:rsid w:val="002B62CA"/>
    <w:rsid w:val="002B6656"/>
    <w:rsid w:val="002B7310"/>
    <w:rsid w:val="002B7C4C"/>
    <w:rsid w:val="002B7CD0"/>
    <w:rsid w:val="002C2495"/>
    <w:rsid w:val="002C30B5"/>
    <w:rsid w:val="002C310A"/>
    <w:rsid w:val="002C32CD"/>
    <w:rsid w:val="002C5ADE"/>
    <w:rsid w:val="002C7989"/>
    <w:rsid w:val="002D0610"/>
    <w:rsid w:val="002D0B23"/>
    <w:rsid w:val="002D0B2E"/>
    <w:rsid w:val="002D125E"/>
    <w:rsid w:val="002D2781"/>
    <w:rsid w:val="002D28AF"/>
    <w:rsid w:val="002D386E"/>
    <w:rsid w:val="002D395C"/>
    <w:rsid w:val="002D4E55"/>
    <w:rsid w:val="002D5549"/>
    <w:rsid w:val="002D557F"/>
    <w:rsid w:val="002D5EAA"/>
    <w:rsid w:val="002D6110"/>
    <w:rsid w:val="002D78A6"/>
    <w:rsid w:val="002D7CF0"/>
    <w:rsid w:val="002E00B3"/>
    <w:rsid w:val="002E1570"/>
    <w:rsid w:val="002E16A5"/>
    <w:rsid w:val="002E5075"/>
    <w:rsid w:val="002E57C2"/>
    <w:rsid w:val="002E7CA7"/>
    <w:rsid w:val="002E7D42"/>
    <w:rsid w:val="002F1819"/>
    <w:rsid w:val="002F18EA"/>
    <w:rsid w:val="002F1FEB"/>
    <w:rsid w:val="002F2596"/>
    <w:rsid w:val="002F2897"/>
    <w:rsid w:val="002F52BE"/>
    <w:rsid w:val="002F55E3"/>
    <w:rsid w:val="002F5DAB"/>
    <w:rsid w:val="002F5F52"/>
    <w:rsid w:val="002F7AA2"/>
    <w:rsid w:val="002F7BDF"/>
    <w:rsid w:val="003007AA"/>
    <w:rsid w:val="00304864"/>
    <w:rsid w:val="00304BEF"/>
    <w:rsid w:val="003061D8"/>
    <w:rsid w:val="00310C26"/>
    <w:rsid w:val="00310CBD"/>
    <w:rsid w:val="0031107C"/>
    <w:rsid w:val="003112C5"/>
    <w:rsid w:val="00311553"/>
    <w:rsid w:val="00312943"/>
    <w:rsid w:val="00315225"/>
    <w:rsid w:val="0031530A"/>
    <w:rsid w:val="00316073"/>
    <w:rsid w:val="00317899"/>
    <w:rsid w:val="0032045F"/>
    <w:rsid w:val="003208F8"/>
    <w:rsid w:val="00320F94"/>
    <w:rsid w:val="00322CB7"/>
    <w:rsid w:val="003242A4"/>
    <w:rsid w:val="0032596B"/>
    <w:rsid w:val="0032684C"/>
    <w:rsid w:val="00326C11"/>
    <w:rsid w:val="00326E54"/>
    <w:rsid w:val="0032716E"/>
    <w:rsid w:val="00327534"/>
    <w:rsid w:val="00330374"/>
    <w:rsid w:val="003307E8"/>
    <w:rsid w:val="00330E4F"/>
    <w:rsid w:val="00332429"/>
    <w:rsid w:val="00336CBF"/>
    <w:rsid w:val="003420BB"/>
    <w:rsid w:val="00343652"/>
    <w:rsid w:val="00346E3D"/>
    <w:rsid w:val="00347E32"/>
    <w:rsid w:val="0035136A"/>
    <w:rsid w:val="003526B2"/>
    <w:rsid w:val="003538A3"/>
    <w:rsid w:val="00354A51"/>
    <w:rsid w:val="00355794"/>
    <w:rsid w:val="003559A8"/>
    <w:rsid w:val="00355F72"/>
    <w:rsid w:val="003575A5"/>
    <w:rsid w:val="003613CF"/>
    <w:rsid w:val="00362BED"/>
    <w:rsid w:val="00363D62"/>
    <w:rsid w:val="00364FC0"/>
    <w:rsid w:val="00365985"/>
    <w:rsid w:val="00367258"/>
    <w:rsid w:val="00367500"/>
    <w:rsid w:val="00367A29"/>
    <w:rsid w:val="00367D32"/>
    <w:rsid w:val="00371F48"/>
    <w:rsid w:val="00372AC7"/>
    <w:rsid w:val="00373253"/>
    <w:rsid w:val="00373D43"/>
    <w:rsid w:val="00376F6D"/>
    <w:rsid w:val="0037719C"/>
    <w:rsid w:val="003827E3"/>
    <w:rsid w:val="0038390F"/>
    <w:rsid w:val="00385677"/>
    <w:rsid w:val="00390FA3"/>
    <w:rsid w:val="003919FC"/>
    <w:rsid w:val="00391F18"/>
    <w:rsid w:val="0039418A"/>
    <w:rsid w:val="00394326"/>
    <w:rsid w:val="00394461"/>
    <w:rsid w:val="00395AB6"/>
    <w:rsid w:val="00396FB6"/>
    <w:rsid w:val="003973BD"/>
    <w:rsid w:val="003A08A8"/>
    <w:rsid w:val="003A0EE7"/>
    <w:rsid w:val="003A1CE7"/>
    <w:rsid w:val="003A39F3"/>
    <w:rsid w:val="003A4E3D"/>
    <w:rsid w:val="003A54C3"/>
    <w:rsid w:val="003A769A"/>
    <w:rsid w:val="003A7D7D"/>
    <w:rsid w:val="003B0CCB"/>
    <w:rsid w:val="003B372B"/>
    <w:rsid w:val="003B3CA8"/>
    <w:rsid w:val="003B4B7E"/>
    <w:rsid w:val="003B5868"/>
    <w:rsid w:val="003B5F5D"/>
    <w:rsid w:val="003B714A"/>
    <w:rsid w:val="003B7994"/>
    <w:rsid w:val="003C0918"/>
    <w:rsid w:val="003C155C"/>
    <w:rsid w:val="003C1FF0"/>
    <w:rsid w:val="003C264C"/>
    <w:rsid w:val="003C2A27"/>
    <w:rsid w:val="003C376E"/>
    <w:rsid w:val="003C3E5F"/>
    <w:rsid w:val="003C4963"/>
    <w:rsid w:val="003C5176"/>
    <w:rsid w:val="003C52B7"/>
    <w:rsid w:val="003C5578"/>
    <w:rsid w:val="003C5A52"/>
    <w:rsid w:val="003D08D9"/>
    <w:rsid w:val="003D50AC"/>
    <w:rsid w:val="003D6F12"/>
    <w:rsid w:val="003D77DF"/>
    <w:rsid w:val="003D7874"/>
    <w:rsid w:val="003E1C55"/>
    <w:rsid w:val="003E2D91"/>
    <w:rsid w:val="003E3926"/>
    <w:rsid w:val="003E5D5B"/>
    <w:rsid w:val="003E5F5B"/>
    <w:rsid w:val="003F0A0E"/>
    <w:rsid w:val="003F1AD9"/>
    <w:rsid w:val="003F1C64"/>
    <w:rsid w:val="003F3451"/>
    <w:rsid w:val="003F3F17"/>
    <w:rsid w:val="003F437C"/>
    <w:rsid w:val="003F46D6"/>
    <w:rsid w:val="003F6AE2"/>
    <w:rsid w:val="00401566"/>
    <w:rsid w:val="00401FEB"/>
    <w:rsid w:val="00402D18"/>
    <w:rsid w:val="00404291"/>
    <w:rsid w:val="004061D9"/>
    <w:rsid w:val="00407C3F"/>
    <w:rsid w:val="004105CD"/>
    <w:rsid w:val="00411F16"/>
    <w:rsid w:val="00413272"/>
    <w:rsid w:val="00413C67"/>
    <w:rsid w:val="0041409A"/>
    <w:rsid w:val="00415DC1"/>
    <w:rsid w:val="0041602D"/>
    <w:rsid w:val="004170CE"/>
    <w:rsid w:val="00417E76"/>
    <w:rsid w:val="004200B5"/>
    <w:rsid w:val="004217F4"/>
    <w:rsid w:val="00421FC8"/>
    <w:rsid w:val="00422344"/>
    <w:rsid w:val="00423B12"/>
    <w:rsid w:val="00423FC5"/>
    <w:rsid w:val="00424248"/>
    <w:rsid w:val="0042472C"/>
    <w:rsid w:val="00425E8D"/>
    <w:rsid w:val="00427377"/>
    <w:rsid w:val="0042765D"/>
    <w:rsid w:val="00432EA1"/>
    <w:rsid w:val="004333CA"/>
    <w:rsid w:val="00433487"/>
    <w:rsid w:val="0043381C"/>
    <w:rsid w:val="00434003"/>
    <w:rsid w:val="00435BF4"/>
    <w:rsid w:val="00440D4A"/>
    <w:rsid w:val="004420AB"/>
    <w:rsid w:val="00443A7D"/>
    <w:rsid w:val="00445338"/>
    <w:rsid w:val="00445E7E"/>
    <w:rsid w:val="00446F61"/>
    <w:rsid w:val="00447CAC"/>
    <w:rsid w:val="00450B54"/>
    <w:rsid w:val="00452663"/>
    <w:rsid w:val="00452DBE"/>
    <w:rsid w:val="004532A0"/>
    <w:rsid w:val="00453FB5"/>
    <w:rsid w:val="0045497F"/>
    <w:rsid w:val="004560CF"/>
    <w:rsid w:val="00456D66"/>
    <w:rsid w:val="00457726"/>
    <w:rsid w:val="00461262"/>
    <w:rsid w:val="0046269F"/>
    <w:rsid w:val="00463623"/>
    <w:rsid w:val="00465157"/>
    <w:rsid w:val="00467F25"/>
    <w:rsid w:val="00467F99"/>
    <w:rsid w:val="0047008D"/>
    <w:rsid w:val="00470ED2"/>
    <w:rsid w:val="0047339D"/>
    <w:rsid w:val="0047411F"/>
    <w:rsid w:val="00474D52"/>
    <w:rsid w:val="00475192"/>
    <w:rsid w:val="00475852"/>
    <w:rsid w:val="00476C4D"/>
    <w:rsid w:val="00480790"/>
    <w:rsid w:val="00480FAF"/>
    <w:rsid w:val="00481E3E"/>
    <w:rsid w:val="0048217E"/>
    <w:rsid w:val="00482298"/>
    <w:rsid w:val="004824DD"/>
    <w:rsid w:val="00483DB8"/>
    <w:rsid w:val="00485018"/>
    <w:rsid w:val="0048614D"/>
    <w:rsid w:val="00487606"/>
    <w:rsid w:val="00490B91"/>
    <w:rsid w:val="00492FBE"/>
    <w:rsid w:val="00493868"/>
    <w:rsid w:val="00494434"/>
    <w:rsid w:val="00494EE9"/>
    <w:rsid w:val="00494F03"/>
    <w:rsid w:val="0049524F"/>
    <w:rsid w:val="0049530A"/>
    <w:rsid w:val="004957F1"/>
    <w:rsid w:val="00496401"/>
    <w:rsid w:val="00496B52"/>
    <w:rsid w:val="004975A8"/>
    <w:rsid w:val="004A1DC0"/>
    <w:rsid w:val="004A1F48"/>
    <w:rsid w:val="004A2212"/>
    <w:rsid w:val="004A33C6"/>
    <w:rsid w:val="004A3556"/>
    <w:rsid w:val="004A4381"/>
    <w:rsid w:val="004A5C81"/>
    <w:rsid w:val="004A5CD9"/>
    <w:rsid w:val="004A6AA9"/>
    <w:rsid w:val="004A784F"/>
    <w:rsid w:val="004B0058"/>
    <w:rsid w:val="004B0751"/>
    <w:rsid w:val="004B2905"/>
    <w:rsid w:val="004B2DF8"/>
    <w:rsid w:val="004B3589"/>
    <w:rsid w:val="004B3D81"/>
    <w:rsid w:val="004B483B"/>
    <w:rsid w:val="004B4A10"/>
    <w:rsid w:val="004B5270"/>
    <w:rsid w:val="004B56B2"/>
    <w:rsid w:val="004C33C1"/>
    <w:rsid w:val="004C6A74"/>
    <w:rsid w:val="004C6AC0"/>
    <w:rsid w:val="004C741D"/>
    <w:rsid w:val="004C7BC0"/>
    <w:rsid w:val="004D089B"/>
    <w:rsid w:val="004D332E"/>
    <w:rsid w:val="004D43EE"/>
    <w:rsid w:val="004D5BF6"/>
    <w:rsid w:val="004D6424"/>
    <w:rsid w:val="004D6504"/>
    <w:rsid w:val="004E1214"/>
    <w:rsid w:val="004E2157"/>
    <w:rsid w:val="004E2714"/>
    <w:rsid w:val="004E2803"/>
    <w:rsid w:val="004E436E"/>
    <w:rsid w:val="004E5BB0"/>
    <w:rsid w:val="004E5E1E"/>
    <w:rsid w:val="004E5FC4"/>
    <w:rsid w:val="00500AE1"/>
    <w:rsid w:val="00501BA9"/>
    <w:rsid w:val="0050284B"/>
    <w:rsid w:val="00503174"/>
    <w:rsid w:val="005037D8"/>
    <w:rsid w:val="00504046"/>
    <w:rsid w:val="005040A7"/>
    <w:rsid w:val="005053E9"/>
    <w:rsid w:val="00505419"/>
    <w:rsid w:val="00505F61"/>
    <w:rsid w:val="00506653"/>
    <w:rsid w:val="00506941"/>
    <w:rsid w:val="00507042"/>
    <w:rsid w:val="00511A13"/>
    <w:rsid w:val="00511CC5"/>
    <w:rsid w:val="00515BCC"/>
    <w:rsid w:val="00516883"/>
    <w:rsid w:val="00517D1F"/>
    <w:rsid w:val="00517F6B"/>
    <w:rsid w:val="005213AD"/>
    <w:rsid w:val="00521807"/>
    <w:rsid w:val="00522F8F"/>
    <w:rsid w:val="005237FC"/>
    <w:rsid w:val="00524B8F"/>
    <w:rsid w:val="00525CD7"/>
    <w:rsid w:val="00525E94"/>
    <w:rsid w:val="00526735"/>
    <w:rsid w:val="0052685C"/>
    <w:rsid w:val="00527F07"/>
    <w:rsid w:val="00530385"/>
    <w:rsid w:val="00531F47"/>
    <w:rsid w:val="00532240"/>
    <w:rsid w:val="00534368"/>
    <w:rsid w:val="005345F3"/>
    <w:rsid w:val="005350C8"/>
    <w:rsid w:val="00535842"/>
    <w:rsid w:val="00536EE9"/>
    <w:rsid w:val="00537F7E"/>
    <w:rsid w:val="00541BF4"/>
    <w:rsid w:val="005420D5"/>
    <w:rsid w:val="00543C42"/>
    <w:rsid w:val="00545607"/>
    <w:rsid w:val="00545C10"/>
    <w:rsid w:val="0054647E"/>
    <w:rsid w:val="00547ACC"/>
    <w:rsid w:val="00552096"/>
    <w:rsid w:val="00552BDE"/>
    <w:rsid w:val="005545C5"/>
    <w:rsid w:val="00555DF1"/>
    <w:rsid w:val="00557341"/>
    <w:rsid w:val="00561C1A"/>
    <w:rsid w:val="005631AA"/>
    <w:rsid w:val="0056387C"/>
    <w:rsid w:val="00564BD4"/>
    <w:rsid w:val="00567270"/>
    <w:rsid w:val="00567742"/>
    <w:rsid w:val="00567D9D"/>
    <w:rsid w:val="00570190"/>
    <w:rsid w:val="00570363"/>
    <w:rsid w:val="00571939"/>
    <w:rsid w:val="0057313D"/>
    <w:rsid w:val="00573561"/>
    <w:rsid w:val="00573E06"/>
    <w:rsid w:val="00573FB5"/>
    <w:rsid w:val="005771D6"/>
    <w:rsid w:val="00577511"/>
    <w:rsid w:val="0058237F"/>
    <w:rsid w:val="005845A7"/>
    <w:rsid w:val="00584D17"/>
    <w:rsid w:val="00584DA0"/>
    <w:rsid w:val="005855C5"/>
    <w:rsid w:val="00587FEE"/>
    <w:rsid w:val="00590F60"/>
    <w:rsid w:val="00591378"/>
    <w:rsid w:val="005919A1"/>
    <w:rsid w:val="00591C6A"/>
    <w:rsid w:val="00592A77"/>
    <w:rsid w:val="005943B3"/>
    <w:rsid w:val="005950D0"/>
    <w:rsid w:val="00597052"/>
    <w:rsid w:val="00597140"/>
    <w:rsid w:val="005975A6"/>
    <w:rsid w:val="00597ACB"/>
    <w:rsid w:val="005A0583"/>
    <w:rsid w:val="005A1323"/>
    <w:rsid w:val="005A1745"/>
    <w:rsid w:val="005A24B5"/>
    <w:rsid w:val="005A2906"/>
    <w:rsid w:val="005A2968"/>
    <w:rsid w:val="005A3B0D"/>
    <w:rsid w:val="005A3EA0"/>
    <w:rsid w:val="005A3FFE"/>
    <w:rsid w:val="005A4936"/>
    <w:rsid w:val="005A5778"/>
    <w:rsid w:val="005A723F"/>
    <w:rsid w:val="005A7E4D"/>
    <w:rsid w:val="005B0D55"/>
    <w:rsid w:val="005B14DE"/>
    <w:rsid w:val="005B2872"/>
    <w:rsid w:val="005B2A3E"/>
    <w:rsid w:val="005B3F59"/>
    <w:rsid w:val="005B4268"/>
    <w:rsid w:val="005B4BC5"/>
    <w:rsid w:val="005B51F4"/>
    <w:rsid w:val="005C0886"/>
    <w:rsid w:val="005C4EF2"/>
    <w:rsid w:val="005C672D"/>
    <w:rsid w:val="005D0726"/>
    <w:rsid w:val="005D07F5"/>
    <w:rsid w:val="005D0DA5"/>
    <w:rsid w:val="005D1E96"/>
    <w:rsid w:val="005D1FFA"/>
    <w:rsid w:val="005D2DC2"/>
    <w:rsid w:val="005D39E6"/>
    <w:rsid w:val="005D3A1E"/>
    <w:rsid w:val="005D4671"/>
    <w:rsid w:val="005D4CF6"/>
    <w:rsid w:val="005D4E1B"/>
    <w:rsid w:val="005D56C3"/>
    <w:rsid w:val="005D5FDE"/>
    <w:rsid w:val="005E01A0"/>
    <w:rsid w:val="005E2AA0"/>
    <w:rsid w:val="005E2C1B"/>
    <w:rsid w:val="005E2E96"/>
    <w:rsid w:val="005E336A"/>
    <w:rsid w:val="005E368A"/>
    <w:rsid w:val="005E6587"/>
    <w:rsid w:val="005E7C24"/>
    <w:rsid w:val="005F102B"/>
    <w:rsid w:val="005F1AC3"/>
    <w:rsid w:val="005F1F25"/>
    <w:rsid w:val="005F1F86"/>
    <w:rsid w:val="005F2416"/>
    <w:rsid w:val="005F3855"/>
    <w:rsid w:val="005F3BFE"/>
    <w:rsid w:val="005F3F4D"/>
    <w:rsid w:val="005F4DC6"/>
    <w:rsid w:val="005F7564"/>
    <w:rsid w:val="0060039E"/>
    <w:rsid w:val="006017ED"/>
    <w:rsid w:val="00602FE2"/>
    <w:rsid w:val="00605CF4"/>
    <w:rsid w:val="00605F7B"/>
    <w:rsid w:val="00606CBC"/>
    <w:rsid w:val="00610411"/>
    <w:rsid w:val="006119D3"/>
    <w:rsid w:val="006122B5"/>
    <w:rsid w:val="00612E76"/>
    <w:rsid w:val="00613198"/>
    <w:rsid w:val="006138C8"/>
    <w:rsid w:val="006163F2"/>
    <w:rsid w:val="00616AE0"/>
    <w:rsid w:val="00616DBF"/>
    <w:rsid w:val="00616EE1"/>
    <w:rsid w:val="00621455"/>
    <w:rsid w:val="006215E4"/>
    <w:rsid w:val="006220BE"/>
    <w:rsid w:val="00622550"/>
    <w:rsid w:val="0062298C"/>
    <w:rsid w:val="006255C7"/>
    <w:rsid w:val="00626ABA"/>
    <w:rsid w:val="00634D2E"/>
    <w:rsid w:val="00635103"/>
    <w:rsid w:val="00635AED"/>
    <w:rsid w:val="00636562"/>
    <w:rsid w:val="00636590"/>
    <w:rsid w:val="006375BF"/>
    <w:rsid w:val="006406DC"/>
    <w:rsid w:val="00641177"/>
    <w:rsid w:val="0064124F"/>
    <w:rsid w:val="00642287"/>
    <w:rsid w:val="006422FE"/>
    <w:rsid w:val="0064325E"/>
    <w:rsid w:val="006517D1"/>
    <w:rsid w:val="0065260A"/>
    <w:rsid w:val="00653929"/>
    <w:rsid w:val="00653C1B"/>
    <w:rsid w:val="006548E7"/>
    <w:rsid w:val="0065650D"/>
    <w:rsid w:val="006567F2"/>
    <w:rsid w:val="00663836"/>
    <w:rsid w:val="00664B44"/>
    <w:rsid w:val="00665292"/>
    <w:rsid w:val="00666F7F"/>
    <w:rsid w:val="00667FC5"/>
    <w:rsid w:val="00671EE4"/>
    <w:rsid w:val="006721D0"/>
    <w:rsid w:val="0067253B"/>
    <w:rsid w:val="0067381D"/>
    <w:rsid w:val="00674F4D"/>
    <w:rsid w:val="0067583D"/>
    <w:rsid w:val="00675CC6"/>
    <w:rsid w:val="00677277"/>
    <w:rsid w:val="00677362"/>
    <w:rsid w:val="00680CDB"/>
    <w:rsid w:val="00683536"/>
    <w:rsid w:val="00683BAB"/>
    <w:rsid w:val="00686B76"/>
    <w:rsid w:val="00687292"/>
    <w:rsid w:val="006876C3"/>
    <w:rsid w:val="00690D3C"/>
    <w:rsid w:val="006942B5"/>
    <w:rsid w:val="00694668"/>
    <w:rsid w:val="006954E4"/>
    <w:rsid w:val="00695BD0"/>
    <w:rsid w:val="006969C0"/>
    <w:rsid w:val="006A0F77"/>
    <w:rsid w:val="006A1BF6"/>
    <w:rsid w:val="006A4B78"/>
    <w:rsid w:val="006A5E13"/>
    <w:rsid w:val="006A7E28"/>
    <w:rsid w:val="006B0A1E"/>
    <w:rsid w:val="006B1805"/>
    <w:rsid w:val="006B2676"/>
    <w:rsid w:val="006B3A11"/>
    <w:rsid w:val="006B4383"/>
    <w:rsid w:val="006B4525"/>
    <w:rsid w:val="006B45DB"/>
    <w:rsid w:val="006B6814"/>
    <w:rsid w:val="006B68BE"/>
    <w:rsid w:val="006B6B9F"/>
    <w:rsid w:val="006B77BF"/>
    <w:rsid w:val="006C0E69"/>
    <w:rsid w:val="006C294A"/>
    <w:rsid w:val="006C2AA5"/>
    <w:rsid w:val="006C3684"/>
    <w:rsid w:val="006C4D85"/>
    <w:rsid w:val="006C4FFA"/>
    <w:rsid w:val="006C7494"/>
    <w:rsid w:val="006D00F5"/>
    <w:rsid w:val="006D0409"/>
    <w:rsid w:val="006D1963"/>
    <w:rsid w:val="006D2A11"/>
    <w:rsid w:val="006D38C9"/>
    <w:rsid w:val="006D38DC"/>
    <w:rsid w:val="006D57AF"/>
    <w:rsid w:val="006D5804"/>
    <w:rsid w:val="006D6CD2"/>
    <w:rsid w:val="006D6FD0"/>
    <w:rsid w:val="006E029A"/>
    <w:rsid w:val="006E160F"/>
    <w:rsid w:val="006E2769"/>
    <w:rsid w:val="006E293F"/>
    <w:rsid w:val="006E2FE5"/>
    <w:rsid w:val="006E6251"/>
    <w:rsid w:val="006E7111"/>
    <w:rsid w:val="006E7C10"/>
    <w:rsid w:val="006F0274"/>
    <w:rsid w:val="006F0CF2"/>
    <w:rsid w:val="006F3253"/>
    <w:rsid w:val="006F3665"/>
    <w:rsid w:val="006F716A"/>
    <w:rsid w:val="0070019A"/>
    <w:rsid w:val="007010A0"/>
    <w:rsid w:val="00701E2F"/>
    <w:rsid w:val="00702AA2"/>
    <w:rsid w:val="00703E8B"/>
    <w:rsid w:val="007040B8"/>
    <w:rsid w:val="007070C9"/>
    <w:rsid w:val="0070733B"/>
    <w:rsid w:val="00710140"/>
    <w:rsid w:val="007104D8"/>
    <w:rsid w:val="00711C7D"/>
    <w:rsid w:val="007122C3"/>
    <w:rsid w:val="00712E80"/>
    <w:rsid w:val="0071329C"/>
    <w:rsid w:val="007133E6"/>
    <w:rsid w:val="00714130"/>
    <w:rsid w:val="0071468C"/>
    <w:rsid w:val="00715F5E"/>
    <w:rsid w:val="007162EB"/>
    <w:rsid w:val="0071630E"/>
    <w:rsid w:val="00717132"/>
    <w:rsid w:val="00717200"/>
    <w:rsid w:val="00717431"/>
    <w:rsid w:val="007208E2"/>
    <w:rsid w:val="00721F9E"/>
    <w:rsid w:val="00722766"/>
    <w:rsid w:val="00724EEB"/>
    <w:rsid w:val="00740130"/>
    <w:rsid w:val="00740A2A"/>
    <w:rsid w:val="00741796"/>
    <w:rsid w:val="00745CA6"/>
    <w:rsid w:val="00746076"/>
    <w:rsid w:val="00747764"/>
    <w:rsid w:val="0075268C"/>
    <w:rsid w:val="007531A8"/>
    <w:rsid w:val="0075482E"/>
    <w:rsid w:val="00754DD2"/>
    <w:rsid w:val="0075567F"/>
    <w:rsid w:val="00756400"/>
    <w:rsid w:val="00760EA6"/>
    <w:rsid w:val="007614AE"/>
    <w:rsid w:val="007622C5"/>
    <w:rsid w:val="00762A66"/>
    <w:rsid w:val="00764608"/>
    <w:rsid w:val="007674B1"/>
    <w:rsid w:val="007700E3"/>
    <w:rsid w:val="00770175"/>
    <w:rsid w:val="0077117F"/>
    <w:rsid w:val="007720FB"/>
    <w:rsid w:val="0077440E"/>
    <w:rsid w:val="007758DE"/>
    <w:rsid w:val="00777712"/>
    <w:rsid w:val="007834DE"/>
    <w:rsid w:val="00783B60"/>
    <w:rsid w:val="00784499"/>
    <w:rsid w:val="00784ECA"/>
    <w:rsid w:val="00784FBF"/>
    <w:rsid w:val="0078592C"/>
    <w:rsid w:val="0078595C"/>
    <w:rsid w:val="00787070"/>
    <w:rsid w:val="00787381"/>
    <w:rsid w:val="00791230"/>
    <w:rsid w:val="007937BB"/>
    <w:rsid w:val="00794600"/>
    <w:rsid w:val="007955E4"/>
    <w:rsid w:val="00796E41"/>
    <w:rsid w:val="007A0614"/>
    <w:rsid w:val="007A354B"/>
    <w:rsid w:val="007A4B91"/>
    <w:rsid w:val="007A770B"/>
    <w:rsid w:val="007B0645"/>
    <w:rsid w:val="007B151C"/>
    <w:rsid w:val="007B36D0"/>
    <w:rsid w:val="007B39D2"/>
    <w:rsid w:val="007B500F"/>
    <w:rsid w:val="007B5923"/>
    <w:rsid w:val="007B6B18"/>
    <w:rsid w:val="007B6CB8"/>
    <w:rsid w:val="007B6D90"/>
    <w:rsid w:val="007B7439"/>
    <w:rsid w:val="007B7D11"/>
    <w:rsid w:val="007B7F23"/>
    <w:rsid w:val="007C039F"/>
    <w:rsid w:val="007C0CB3"/>
    <w:rsid w:val="007C15E2"/>
    <w:rsid w:val="007C214D"/>
    <w:rsid w:val="007C291E"/>
    <w:rsid w:val="007C292E"/>
    <w:rsid w:val="007C31F0"/>
    <w:rsid w:val="007C3FD1"/>
    <w:rsid w:val="007C5915"/>
    <w:rsid w:val="007C7532"/>
    <w:rsid w:val="007D173D"/>
    <w:rsid w:val="007D52D1"/>
    <w:rsid w:val="007D64DD"/>
    <w:rsid w:val="007D67CC"/>
    <w:rsid w:val="007D7A0F"/>
    <w:rsid w:val="007E0E36"/>
    <w:rsid w:val="007E3555"/>
    <w:rsid w:val="007E45A2"/>
    <w:rsid w:val="007E4665"/>
    <w:rsid w:val="007E50F5"/>
    <w:rsid w:val="007E5844"/>
    <w:rsid w:val="007E7279"/>
    <w:rsid w:val="007F0984"/>
    <w:rsid w:val="007F1693"/>
    <w:rsid w:val="007F1B19"/>
    <w:rsid w:val="007F24DD"/>
    <w:rsid w:val="007F2A03"/>
    <w:rsid w:val="007F2F08"/>
    <w:rsid w:val="007F4897"/>
    <w:rsid w:val="007F4951"/>
    <w:rsid w:val="007F4D05"/>
    <w:rsid w:val="007F5ACB"/>
    <w:rsid w:val="007F7890"/>
    <w:rsid w:val="007F7F35"/>
    <w:rsid w:val="00801845"/>
    <w:rsid w:val="0080308A"/>
    <w:rsid w:val="0080572F"/>
    <w:rsid w:val="008078E9"/>
    <w:rsid w:val="008105BD"/>
    <w:rsid w:val="00810F10"/>
    <w:rsid w:val="00810F78"/>
    <w:rsid w:val="00810F8C"/>
    <w:rsid w:val="0081127F"/>
    <w:rsid w:val="00811FDA"/>
    <w:rsid w:val="00814D67"/>
    <w:rsid w:val="008151EE"/>
    <w:rsid w:val="00815AF0"/>
    <w:rsid w:val="008166DD"/>
    <w:rsid w:val="00816C88"/>
    <w:rsid w:val="00820584"/>
    <w:rsid w:val="00820A41"/>
    <w:rsid w:val="00821E75"/>
    <w:rsid w:val="00822E8F"/>
    <w:rsid w:val="008251AF"/>
    <w:rsid w:val="0082599E"/>
    <w:rsid w:val="00826ABC"/>
    <w:rsid w:val="00830FD3"/>
    <w:rsid w:val="008321F1"/>
    <w:rsid w:val="008335D1"/>
    <w:rsid w:val="00833A97"/>
    <w:rsid w:val="0083431E"/>
    <w:rsid w:val="00834EF4"/>
    <w:rsid w:val="00835BF9"/>
    <w:rsid w:val="0084208E"/>
    <w:rsid w:val="0084220F"/>
    <w:rsid w:val="008431A8"/>
    <w:rsid w:val="00843210"/>
    <w:rsid w:val="008435FA"/>
    <w:rsid w:val="00843CB5"/>
    <w:rsid w:val="00843CBF"/>
    <w:rsid w:val="00844B5E"/>
    <w:rsid w:val="00845EDC"/>
    <w:rsid w:val="00846DC2"/>
    <w:rsid w:val="00846F7D"/>
    <w:rsid w:val="008472D4"/>
    <w:rsid w:val="0085090E"/>
    <w:rsid w:val="00850E8A"/>
    <w:rsid w:val="00850F1D"/>
    <w:rsid w:val="00851B20"/>
    <w:rsid w:val="00855B77"/>
    <w:rsid w:val="00857A54"/>
    <w:rsid w:val="00860F11"/>
    <w:rsid w:val="00862C95"/>
    <w:rsid w:val="00862CA1"/>
    <w:rsid w:val="00865458"/>
    <w:rsid w:val="00866511"/>
    <w:rsid w:val="00866A41"/>
    <w:rsid w:val="0087060F"/>
    <w:rsid w:val="00870687"/>
    <w:rsid w:val="008706FF"/>
    <w:rsid w:val="008728E8"/>
    <w:rsid w:val="00873D17"/>
    <w:rsid w:val="008741BE"/>
    <w:rsid w:val="008742B8"/>
    <w:rsid w:val="00874698"/>
    <w:rsid w:val="00874D74"/>
    <w:rsid w:val="008759A8"/>
    <w:rsid w:val="00880046"/>
    <w:rsid w:val="0088054D"/>
    <w:rsid w:val="00881530"/>
    <w:rsid w:val="008816CB"/>
    <w:rsid w:val="008818C4"/>
    <w:rsid w:val="00881DEA"/>
    <w:rsid w:val="00882EB8"/>
    <w:rsid w:val="0088383A"/>
    <w:rsid w:val="00883E0D"/>
    <w:rsid w:val="00885BFB"/>
    <w:rsid w:val="008876C3"/>
    <w:rsid w:val="00887DA2"/>
    <w:rsid w:val="00887FD2"/>
    <w:rsid w:val="008911AF"/>
    <w:rsid w:val="0089206E"/>
    <w:rsid w:val="00892981"/>
    <w:rsid w:val="008929C2"/>
    <w:rsid w:val="00892E3E"/>
    <w:rsid w:val="00892FBE"/>
    <w:rsid w:val="00893D8C"/>
    <w:rsid w:val="0089455E"/>
    <w:rsid w:val="008945A2"/>
    <w:rsid w:val="0089528E"/>
    <w:rsid w:val="00896A12"/>
    <w:rsid w:val="0089750D"/>
    <w:rsid w:val="008A05EF"/>
    <w:rsid w:val="008A2C26"/>
    <w:rsid w:val="008A46D6"/>
    <w:rsid w:val="008A4EF2"/>
    <w:rsid w:val="008A6E35"/>
    <w:rsid w:val="008A79BB"/>
    <w:rsid w:val="008B1F9E"/>
    <w:rsid w:val="008B22C2"/>
    <w:rsid w:val="008B468C"/>
    <w:rsid w:val="008B46DD"/>
    <w:rsid w:val="008B4B74"/>
    <w:rsid w:val="008C090F"/>
    <w:rsid w:val="008C54A0"/>
    <w:rsid w:val="008C5E44"/>
    <w:rsid w:val="008C7546"/>
    <w:rsid w:val="008C7DCF"/>
    <w:rsid w:val="008D10DD"/>
    <w:rsid w:val="008D1FBB"/>
    <w:rsid w:val="008D2380"/>
    <w:rsid w:val="008D263D"/>
    <w:rsid w:val="008D392E"/>
    <w:rsid w:val="008D57CF"/>
    <w:rsid w:val="008D5806"/>
    <w:rsid w:val="008D5F89"/>
    <w:rsid w:val="008D6067"/>
    <w:rsid w:val="008D6537"/>
    <w:rsid w:val="008E021D"/>
    <w:rsid w:val="008E2377"/>
    <w:rsid w:val="008E6540"/>
    <w:rsid w:val="008E6F11"/>
    <w:rsid w:val="008F08E0"/>
    <w:rsid w:val="008F262F"/>
    <w:rsid w:val="008F3553"/>
    <w:rsid w:val="008F4675"/>
    <w:rsid w:val="008F7A36"/>
    <w:rsid w:val="008F7C22"/>
    <w:rsid w:val="009002DD"/>
    <w:rsid w:val="0090217E"/>
    <w:rsid w:val="00902694"/>
    <w:rsid w:val="00902F58"/>
    <w:rsid w:val="009037FF"/>
    <w:rsid w:val="00904042"/>
    <w:rsid w:val="009059F7"/>
    <w:rsid w:val="00906846"/>
    <w:rsid w:val="00906EA3"/>
    <w:rsid w:val="0090719A"/>
    <w:rsid w:val="009126EC"/>
    <w:rsid w:val="009135C1"/>
    <w:rsid w:val="00913DA0"/>
    <w:rsid w:val="00914435"/>
    <w:rsid w:val="00914B36"/>
    <w:rsid w:val="00915589"/>
    <w:rsid w:val="00916626"/>
    <w:rsid w:val="00917A62"/>
    <w:rsid w:val="00917D4A"/>
    <w:rsid w:val="00920E0B"/>
    <w:rsid w:val="0092275E"/>
    <w:rsid w:val="0092424D"/>
    <w:rsid w:val="009253D7"/>
    <w:rsid w:val="00925549"/>
    <w:rsid w:val="009268CB"/>
    <w:rsid w:val="00930089"/>
    <w:rsid w:val="00930732"/>
    <w:rsid w:val="009309E0"/>
    <w:rsid w:val="00930FBB"/>
    <w:rsid w:val="00932885"/>
    <w:rsid w:val="00935D55"/>
    <w:rsid w:val="0093679D"/>
    <w:rsid w:val="009377FD"/>
    <w:rsid w:val="00937E9A"/>
    <w:rsid w:val="00940A19"/>
    <w:rsid w:val="00942CC1"/>
    <w:rsid w:val="0094308A"/>
    <w:rsid w:val="00944176"/>
    <w:rsid w:val="009441D1"/>
    <w:rsid w:val="00945C86"/>
    <w:rsid w:val="00946F1A"/>
    <w:rsid w:val="00950F3F"/>
    <w:rsid w:val="0095118F"/>
    <w:rsid w:val="00952131"/>
    <w:rsid w:val="00954484"/>
    <w:rsid w:val="00955994"/>
    <w:rsid w:val="00956605"/>
    <w:rsid w:val="0096094C"/>
    <w:rsid w:val="00960FB6"/>
    <w:rsid w:val="009646F8"/>
    <w:rsid w:val="00965D4F"/>
    <w:rsid w:val="00966901"/>
    <w:rsid w:val="0097008D"/>
    <w:rsid w:val="0097039F"/>
    <w:rsid w:val="00971585"/>
    <w:rsid w:val="00973288"/>
    <w:rsid w:val="00973FAC"/>
    <w:rsid w:val="00974328"/>
    <w:rsid w:val="0097434D"/>
    <w:rsid w:val="009747F0"/>
    <w:rsid w:val="00974F22"/>
    <w:rsid w:val="0097687A"/>
    <w:rsid w:val="00976D98"/>
    <w:rsid w:val="009775EB"/>
    <w:rsid w:val="00977F4A"/>
    <w:rsid w:val="009812CC"/>
    <w:rsid w:val="00981993"/>
    <w:rsid w:val="009819BB"/>
    <w:rsid w:val="009825E8"/>
    <w:rsid w:val="00982773"/>
    <w:rsid w:val="009828D2"/>
    <w:rsid w:val="00982C82"/>
    <w:rsid w:val="009841ED"/>
    <w:rsid w:val="0098562F"/>
    <w:rsid w:val="009864E7"/>
    <w:rsid w:val="009865D9"/>
    <w:rsid w:val="00987066"/>
    <w:rsid w:val="00987396"/>
    <w:rsid w:val="00990723"/>
    <w:rsid w:val="009915C8"/>
    <w:rsid w:val="00991C0B"/>
    <w:rsid w:val="00992113"/>
    <w:rsid w:val="00992BC5"/>
    <w:rsid w:val="00992D60"/>
    <w:rsid w:val="00993FEA"/>
    <w:rsid w:val="00994E05"/>
    <w:rsid w:val="00995731"/>
    <w:rsid w:val="00995E47"/>
    <w:rsid w:val="00996980"/>
    <w:rsid w:val="009A0BE7"/>
    <w:rsid w:val="009A1011"/>
    <w:rsid w:val="009A1C00"/>
    <w:rsid w:val="009A3D4C"/>
    <w:rsid w:val="009A4DEA"/>
    <w:rsid w:val="009A564F"/>
    <w:rsid w:val="009A635E"/>
    <w:rsid w:val="009A6E66"/>
    <w:rsid w:val="009B1B19"/>
    <w:rsid w:val="009B1E88"/>
    <w:rsid w:val="009B6C58"/>
    <w:rsid w:val="009B774E"/>
    <w:rsid w:val="009C15B0"/>
    <w:rsid w:val="009C231B"/>
    <w:rsid w:val="009C29BA"/>
    <w:rsid w:val="009C2F54"/>
    <w:rsid w:val="009C3799"/>
    <w:rsid w:val="009C3AFD"/>
    <w:rsid w:val="009C7293"/>
    <w:rsid w:val="009D2259"/>
    <w:rsid w:val="009D46A0"/>
    <w:rsid w:val="009D562D"/>
    <w:rsid w:val="009D5928"/>
    <w:rsid w:val="009D69B6"/>
    <w:rsid w:val="009D7B43"/>
    <w:rsid w:val="009D7D21"/>
    <w:rsid w:val="009E1C5F"/>
    <w:rsid w:val="009E4E33"/>
    <w:rsid w:val="009E52D6"/>
    <w:rsid w:val="009E5B2B"/>
    <w:rsid w:val="009E6346"/>
    <w:rsid w:val="009E6474"/>
    <w:rsid w:val="009E691C"/>
    <w:rsid w:val="009E726F"/>
    <w:rsid w:val="009E7373"/>
    <w:rsid w:val="009F0440"/>
    <w:rsid w:val="009F0AE2"/>
    <w:rsid w:val="009F1CD4"/>
    <w:rsid w:val="009F3D7B"/>
    <w:rsid w:val="009F430C"/>
    <w:rsid w:val="009F4DD4"/>
    <w:rsid w:val="009F5B9F"/>
    <w:rsid w:val="009F73D9"/>
    <w:rsid w:val="009F7BAA"/>
    <w:rsid w:val="00A00872"/>
    <w:rsid w:val="00A013CE"/>
    <w:rsid w:val="00A02620"/>
    <w:rsid w:val="00A026DA"/>
    <w:rsid w:val="00A02BC0"/>
    <w:rsid w:val="00A03CC4"/>
    <w:rsid w:val="00A053F3"/>
    <w:rsid w:val="00A06920"/>
    <w:rsid w:val="00A06BF9"/>
    <w:rsid w:val="00A12AF5"/>
    <w:rsid w:val="00A146E0"/>
    <w:rsid w:val="00A14CE4"/>
    <w:rsid w:val="00A14E3E"/>
    <w:rsid w:val="00A153CE"/>
    <w:rsid w:val="00A15421"/>
    <w:rsid w:val="00A1616C"/>
    <w:rsid w:val="00A16395"/>
    <w:rsid w:val="00A16C94"/>
    <w:rsid w:val="00A201DD"/>
    <w:rsid w:val="00A22264"/>
    <w:rsid w:val="00A22BB2"/>
    <w:rsid w:val="00A22C3B"/>
    <w:rsid w:val="00A253A0"/>
    <w:rsid w:val="00A2546C"/>
    <w:rsid w:val="00A25CF8"/>
    <w:rsid w:val="00A2717B"/>
    <w:rsid w:val="00A3005B"/>
    <w:rsid w:val="00A30668"/>
    <w:rsid w:val="00A30DAF"/>
    <w:rsid w:val="00A30FCD"/>
    <w:rsid w:val="00A31F10"/>
    <w:rsid w:val="00A320B1"/>
    <w:rsid w:val="00A3277E"/>
    <w:rsid w:val="00A34F03"/>
    <w:rsid w:val="00A356AB"/>
    <w:rsid w:val="00A36AD6"/>
    <w:rsid w:val="00A36DA9"/>
    <w:rsid w:val="00A37784"/>
    <w:rsid w:val="00A40663"/>
    <w:rsid w:val="00A427DB"/>
    <w:rsid w:val="00A4613E"/>
    <w:rsid w:val="00A476E5"/>
    <w:rsid w:val="00A47D9B"/>
    <w:rsid w:val="00A51D80"/>
    <w:rsid w:val="00A52E24"/>
    <w:rsid w:val="00A52EBD"/>
    <w:rsid w:val="00A553B5"/>
    <w:rsid w:val="00A565B0"/>
    <w:rsid w:val="00A56941"/>
    <w:rsid w:val="00A5767E"/>
    <w:rsid w:val="00A57705"/>
    <w:rsid w:val="00A57BCF"/>
    <w:rsid w:val="00A57FDB"/>
    <w:rsid w:val="00A60558"/>
    <w:rsid w:val="00A61CA5"/>
    <w:rsid w:val="00A62801"/>
    <w:rsid w:val="00A62DD9"/>
    <w:rsid w:val="00A63FA0"/>
    <w:rsid w:val="00A658C6"/>
    <w:rsid w:val="00A664B9"/>
    <w:rsid w:val="00A710A6"/>
    <w:rsid w:val="00A72569"/>
    <w:rsid w:val="00A72B55"/>
    <w:rsid w:val="00A72D95"/>
    <w:rsid w:val="00A7371D"/>
    <w:rsid w:val="00A7558B"/>
    <w:rsid w:val="00A755C4"/>
    <w:rsid w:val="00A75D25"/>
    <w:rsid w:val="00A8001A"/>
    <w:rsid w:val="00A832D5"/>
    <w:rsid w:val="00A83AA8"/>
    <w:rsid w:val="00A86E5F"/>
    <w:rsid w:val="00A9047A"/>
    <w:rsid w:val="00A90E99"/>
    <w:rsid w:val="00A92F49"/>
    <w:rsid w:val="00A935C8"/>
    <w:rsid w:val="00A9798E"/>
    <w:rsid w:val="00AA01AE"/>
    <w:rsid w:val="00AA0BEB"/>
    <w:rsid w:val="00AA17D5"/>
    <w:rsid w:val="00AA1A61"/>
    <w:rsid w:val="00AA6388"/>
    <w:rsid w:val="00AA6B63"/>
    <w:rsid w:val="00AA6F99"/>
    <w:rsid w:val="00AA7BD8"/>
    <w:rsid w:val="00AB180B"/>
    <w:rsid w:val="00AB26FA"/>
    <w:rsid w:val="00AB3512"/>
    <w:rsid w:val="00AB5A2E"/>
    <w:rsid w:val="00AB5E96"/>
    <w:rsid w:val="00AB5ECB"/>
    <w:rsid w:val="00AC0974"/>
    <w:rsid w:val="00AC1208"/>
    <w:rsid w:val="00AC3DFE"/>
    <w:rsid w:val="00AC435E"/>
    <w:rsid w:val="00AC601F"/>
    <w:rsid w:val="00AC70EB"/>
    <w:rsid w:val="00AD00F7"/>
    <w:rsid w:val="00AD099B"/>
    <w:rsid w:val="00AD3790"/>
    <w:rsid w:val="00AD3FCF"/>
    <w:rsid w:val="00AD55DA"/>
    <w:rsid w:val="00AD6713"/>
    <w:rsid w:val="00AD7DFA"/>
    <w:rsid w:val="00AE01E3"/>
    <w:rsid w:val="00AE0A23"/>
    <w:rsid w:val="00AE0B27"/>
    <w:rsid w:val="00AE11A4"/>
    <w:rsid w:val="00AE124D"/>
    <w:rsid w:val="00AE1A8D"/>
    <w:rsid w:val="00AE1D97"/>
    <w:rsid w:val="00AE45B8"/>
    <w:rsid w:val="00AE6506"/>
    <w:rsid w:val="00AE72B6"/>
    <w:rsid w:val="00AE7B16"/>
    <w:rsid w:val="00AE7E2E"/>
    <w:rsid w:val="00AF0909"/>
    <w:rsid w:val="00AF0CDF"/>
    <w:rsid w:val="00AF1469"/>
    <w:rsid w:val="00AF1CA8"/>
    <w:rsid w:val="00AF2614"/>
    <w:rsid w:val="00AF28C5"/>
    <w:rsid w:val="00AF4007"/>
    <w:rsid w:val="00AF4166"/>
    <w:rsid w:val="00AF7196"/>
    <w:rsid w:val="00B015A0"/>
    <w:rsid w:val="00B04D28"/>
    <w:rsid w:val="00B04D89"/>
    <w:rsid w:val="00B050CE"/>
    <w:rsid w:val="00B0512A"/>
    <w:rsid w:val="00B0524F"/>
    <w:rsid w:val="00B05844"/>
    <w:rsid w:val="00B06B14"/>
    <w:rsid w:val="00B0773F"/>
    <w:rsid w:val="00B07F1C"/>
    <w:rsid w:val="00B1052A"/>
    <w:rsid w:val="00B124B5"/>
    <w:rsid w:val="00B13599"/>
    <w:rsid w:val="00B164BC"/>
    <w:rsid w:val="00B16A8B"/>
    <w:rsid w:val="00B1776A"/>
    <w:rsid w:val="00B17D1B"/>
    <w:rsid w:val="00B20325"/>
    <w:rsid w:val="00B21432"/>
    <w:rsid w:val="00B21A6F"/>
    <w:rsid w:val="00B2201E"/>
    <w:rsid w:val="00B22347"/>
    <w:rsid w:val="00B249D0"/>
    <w:rsid w:val="00B26545"/>
    <w:rsid w:val="00B26F1A"/>
    <w:rsid w:val="00B279C0"/>
    <w:rsid w:val="00B32FD3"/>
    <w:rsid w:val="00B33303"/>
    <w:rsid w:val="00B35C52"/>
    <w:rsid w:val="00B36305"/>
    <w:rsid w:val="00B40749"/>
    <w:rsid w:val="00B415E6"/>
    <w:rsid w:val="00B41C6B"/>
    <w:rsid w:val="00B4264B"/>
    <w:rsid w:val="00B42693"/>
    <w:rsid w:val="00B43E45"/>
    <w:rsid w:val="00B44327"/>
    <w:rsid w:val="00B46424"/>
    <w:rsid w:val="00B502D0"/>
    <w:rsid w:val="00B51167"/>
    <w:rsid w:val="00B52B23"/>
    <w:rsid w:val="00B538A7"/>
    <w:rsid w:val="00B538EA"/>
    <w:rsid w:val="00B55A26"/>
    <w:rsid w:val="00B55ED1"/>
    <w:rsid w:val="00B568B9"/>
    <w:rsid w:val="00B60036"/>
    <w:rsid w:val="00B609F9"/>
    <w:rsid w:val="00B60F8F"/>
    <w:rsid w:val="00B63DE4"/>
    <w:rsid w:val="00B65E7D"/>
    <w:rsid w:val="00B668E9"/>
    <w:rsid w:val="00B672C9"/>
    <w:rsid w:val="00B700F3"/>
    <w:rsid w:val="00B70493"/>
    <w:rsid w:val="00B72190"/>
    <w:rsid w:val="00B7311D"/>
    <w:rsid w:val="00B73E73"/>
    <w:rsid w:val="00B748BF"/>
    <w:rsid w:val="00B749B5"/>
    <w:rsid w:val="00B7543D"/>
    <w:rsid w:val="00B76306"/>
    <w:rsid w:val="00B7713F"/>
    <w:rsid w:val="00B77547"/>
    <w:rsid w:val="00B77987"/>
    <w:rsid w:val="00B80218"/>
    <w:rsid w:val="00B81886"/>
    <w:rsid w:val="00B83BC2"/>
    <w:rsid w:val="00B840BF"/>
    <w:rsid w:val="00B84224"/>
    <w:rsid w:val="00B861EA"/>
    <w:rsid w:val="00B864FD"/>
    <w:rsid w:val="00B865FD"/>
    <w:rsid w:val="00B869FF"/>
    <w:rsid w:val="00B87B00"/>
    <w:rsid w:val="00B911F4"/>
    <w:rsid w:val="00B934D8"/>
    <w:rsid w:val="00B93D60"/>
    <w:rsid w:val="00B94965"/>
    <w:rsid w:val="00B94AD5"/>
    <w:rsid w:val="00B94B50"/>
    <w:rsid w:val="00B957F0"/>
    <w:rsid w:val="00B969AD"/>
    <w:rsid w:val="00B96DFD"/>
    <w:rsid w:val="00B971F5"/>
    <w:rsid w:val="00BA0178"/>
    <w:rsid w:val="00BA1EB3"/>
    <w:rsid w:val="00BA2D22"/>
    <w:rsid w:val="00BA2FFA"/>
    <w:rsid w:val="00BA36AB"/>
    <w:rsid w:val="00BA3DD1"/>
    <w:rsid w:val="00BA492F"/>
    <w:rsid w:val="00BA4947"/>
    <w:rsid w:val="00BA4BAD"/>
    <w:rsid w:val="00BA4DA4"/>
    <w:rsid w:val="00BA5597"/>
    <w:rsid w:val="00BA6C30"/>
    <w:rsid w:val="00BA6FFD"/>
    <w:rsid w:val="00BB00C2"/>
    <w:rsid w:val="00BB0919"/>
    <w:rsid w:val="00BB21D9"/>
    <w:rsid w:val="00BB3C0C"/>
    <w:rsid w:val="00BB4279"/>
    <w:rsid w:val="00BB57D3"/>
    <w:rsid w:val="00BB57DD"/>
    <w:rsid w:val="00BB5C68"/>
    <w:rsid w:val="00BB6F65"/>
    <w:rsid w:val="00BB727A"/>
    <w:rsid w:val="00BC0C75"/>
    <w:rsid w:val="00BC1A26"/>
    <w:rsid w:val="00BC1DBA"/>
    <w:rsid w:val="00BC2679"/>
    <w:rsid w:val="00BC269A"/>
    <w:rsid w:val="00BC36CF"/>
    <w:rsid w:val="00BC3C82"/>
    <w:rsid w:val="00BC44C6"/>
    <w:rsid w:val="00BC55E5"/>
    <w:rsid w:val="00BC6D5C"/>
    <w:rsid w:val="00BC707C"/>
    <w:rsid w:val="00BC7DFE"/>
    <w:rsid w:val="00BD1ED9"/>
    <w:rsid w:val="00BD369F"/>
    <w:rsid w:val="00BD4BFA"/>
    <w:rsid w:val="00BD5812"/>
    <w:rsid w:val="00BD5886"/>
    <w:rsid w:val="00BD59EB"/>
    <w:rsid w:val="00BD61DE"/>
    <w:rsid w:val="00BD68DA"/>
    <w:rsid w:val="00BD69B1"/>
    <w:rsid w:val="00BD6D95"/>
    <w:rsid w:val="00BD6E9C"/>
    <w:rsid w:val="00BE4F5A"/>
    <w:rsid w:val="00BE6A94"/>
    <w:rsid w:val="00BE77BD"/>
    <w:rsid w:val="00BF2225"/>
    <w:rsid w:val="00BF2D04"/>
    <w:rsid w:val="00BF2EC3"/>
    <w:rsid w:val="00BF3835"/>
    <w:rsid w:val="00C00001"/>
    <w:rsid w:val="00C00DF1"/>
    <w:rsid w:val="00C017AC"/>
    <w:rsid w:val="00C029E3"/>
    <w:rsid w:val="00C02C91"/>
    <w:rsid w:val="00C03943"/>
    <w:rsid w:val="00C0458D"/>
    <w:rsid w:val="00C0471B"/>
    <w:rsid w:val="00C05260"/>
    <w:rsid w:val="00C06582"/>
    <w:rsid w:val="00C06B6D"/>
    <w:rsid w:val="00C114F1"/>
    <w:rsid w:val="00C114F3"/>
    <w:rsid w:val="00C11520"/>
    <w:rsid w:val="00C151CC"/>
    <w:rsid w:val="00C15933"/>
    <w:rsid w:val="00C17D0D"/>
    <w:rsid w:val="00C20097"/>
    <w:rsid w:val="00C20524"/>
    <w:rsid w:val="00C20C2A"/>
    <w:rsid w:val="00C2162F"/>
    <w:rsid w:val="00C21A53"/>
    <w:rsid w:val="00C240D8"/>
    <w:rsid w:val="00C24119"/>
    <w:rsid w:val="00C25996"/>
    <w:rsid w:val="00C2667A"/>
    <w:rsid w:val="00C27386"/>
    <w:rsid w:val="00C27627"/>
    <w:rsid w:val="00C27EDA"/>
    <w:rsid w:val="00C30043"/>
    <w:rsid w:val="00C32C31"/>
    <w:rsid w:val="00C33813"/>
    <w:rsid w:val="00C341DE"/>
    <w:rsid w:val="00C34304"/>
    <w:rsid w:val="00C3562B"/>
    <w:rsid w:val="00C3627B"/>
    <w:rsid w:val="00C376DE"/>
    <w:rsid w:val="00C43512"/>
    <w:rsid w:val="00C43E5A"/>
    <w:rsid w:val="00C44070"/>
    <w:rsid w:val="00C4517B"/>
    <w:rsid w:val="00C46400"/>
    <w:rsid w:val="00C469B1"/>
    <w:rsid w:val="00C46A20"/>
    <w:rsid w:val="00C479B0"/>
    <w:rsid w:val="00C515C0"/>
    <w:rsid w:val="00C530B1"/>
    <w:rsid w:val="00C530CF"/>
    <w:rsid w:val="00C53EFB"/>
    <w:rsid w:val="00C54138"/>
    <w:rsid w:val="00C55959"/>
    <w:rsid w:val="00C56370"/>
    <w:rsid w:val="00C563A2"/>
    <w:rsid w:val="00C572B1"/>
    <w:rsid w:val="00C60FE0"/>
    <w:rsid w:val="00C61D9A"/>
    <w:rsid w:val="00C61E7D"/>
    <w:rsid w:val="00C61F91"/>
    <w:rsid w:val="00C628B9"/>
    <w:rsid w:val="00C62BEB"/>
    <w:rsid w:val="00C64FC5"/>
    <w:rsid w:val="00C663C7"/>
    <w:rsid w:val="00C6697A"/>
    <w:rsid w:val="00C75558"/>
    <w:rsid w:val="00C76EBC"/>
    <w:rsid w:val="00C77AB9"/>
    <w:rsid w:val="00C80AF8"/>
    <w:rsid w:val="00C819DF"/>
    <w:rsid w:val="00C82313"/>
    <w:rsid w:val="00C82FE0"/>
    <w:rsid w:val="00C83419"/>
    <w:rsid w:val="00C83A8B"/>
    <w:rsid w:val="00C83F88"/>
    <w:rsid w:val="00C8417E"/>
    <w:rsid w:val="00C84F3C"/>
    <w:rsid w:val="00C8589C"/>
    <w:rsid w:val="00C85B6C"/>
    <w:rsid w:val="00C85EBD"/>
    <w:rsid w:val="00C86C65"/>
    <w:rsid w:val="00C90ED3"/>
    <w:rsid w:val="00C91C84"/>
    <w:rsid w:val="00C930AD"/>
    <w:rsid w:val="00C9367E"/>
    <w:rsid w:val="00C93A68"/>
    <w:rsid w:val="00C94474"/>
    <w:rsid w:val="00C94D76"/>
    <w:rsid w:val="00C96902"/>
    <w:rsid w:val="00CA0136"/>
    <w:rsid w:val="00CA055F"/>
    <w:rsid w:val="00CA26B6"/>
    <w:rsid w:val="00CA31A6"/>
    <w:rsid w:val="00CA3475"/>
    <w:rsid w:val="00CA35C1"/>
    <w:rsid w:val="00CA3F6E"/>
    <w:rsid w:val="00CA4294"/>
    <w:rsid w:val="00CA5650"/>
    <w:rsid w:val="00CA6190"/>
    <w:rsid w:val="00CA63FD"/>
    <w:rsid w:val="00CB1139"/>
    <w:rsid w:val="00CB457B"/>
    <w:rsid w:val="00CB71A5"/>
    <w:rsid w:val="00CB77F9"/>
    <w:rsid w:val="00CB7989"/>
    <w:rsid w:val="00CC12B2"/>
    <w:rsid w:val="00CC1350"/>
    <w:rsid w:val="00CC33C5"/>
    <w:rsid w:val="00CC51B8"/>
    <w:rsid w:val="00CC6661"/>
    <w:rsid w:val="00CC735A"/>
    <w:rsid w:val="00CD04CB"/>
    <w:rsid w:val="00CD2DD9"/>
    <w:rsid w:val="00CD5E8E"/>
    <w:rsid w:val="00CD5F48"/>
    <w:rsid w:val="00CD74C4"/>
    <w:rsid w:val="00CD7584"/>
    <w:rsid w:val="00CD7607"/>
    <w:rsid w:val="00CD7B0B"/>
    <w:rsid w:val="00CD7DA9"/>
    <w:rsid w:val="00CE05CE"/>
    <w:rsid w:val="00CE099B"/>
    <w:rsid w:val="00CE1392"/>
    <w:rsid w:val="00CE162A"/>
    <w:rsid w:val="00CE17D8"/>
    <w:rsid w:val="00CE1D34"/>
    <w:rsid w:val="00CE2083"/>
    <w:rsid w:val="00CE2A37"/>
    <w:rsid w:val="00CE3911"/>
    <w:rsid w:val="00CE45AB"/>
    <w:rsid w:val="00CE49F1"/>
    <w:rsid w:val="00CE5D5F"/>
    <w:rsid w:val="00CE6BD3"/>
    <w:rsid w:val="00CE8320"/>
    <w:rsid w:val="00CF0AB8"/>
    <w:rsid w:val="00CF1873"/>
    <w:rsid w:val="00CF19D2"/>
    <w:rsid w:val="00CF2A23"/>
    <w:rsid w:val="00CF3523"/>
    <w:rsid w:val="00CF3B67"/>
    <w:rsid w:val="00CF6090"/>
    <w:rsid w:val="00CF69DC"/>
    <w:rsid w:val="00CF7CE8"/>
    <w:rsid w:val="00D021C4"/>
    <w:rsid w:val="00D0239A"/>
    <w:rsid w:val="00D030DF"/>
    <w:rsid w:val="00D037AA"/>
    <w:rsid w:val="00D04669"/>
    <w:rsid w:val="00D04A9F"/>
    <w:rsid w:val="00D04BFD"/>
    <w:rsid w:val="00D067C4"/>
    <w:rsid w:val="00D072B6"/>
    <w:rsid w:val="00D073F2"/>
    <w:rsid w:val="00D07863"/>
    <w:rsid w:val="00D114D5"/>
    <w:rsid w:val="00D11AA3"/>
    <w:rsid w:val="00D11D10"/>
    <w:rsid w:val="00D125A5"/>
    <w:rsid w:val="00D128A4"/>
    <w:rsid w:val="00D134DA"/>
    <w:rsid w:val="00D135E5"/>
    <w:rsid w:val="00D13E2B"/>
    <w:rsid w:val="00D15562"/>
    <w:rsid w:val="00D16A95"/>
    <w:rsid w:val="00D1789B"/>
    <w:rsid w:val="00D17B11"/>
    <w:rsid w:val="00D20180"/>
    <w:rsid w:val="00D230BC"/>
    <w:rsid w:val="00D24732"/>
    <w:rsid w:val="00D2788D"/>
    <w:rsid w:val="00D3067D"/>
    <w:rsid w:val="00D33BCC"/>
    <w:rsid w:val="00D35EE0"/>
    <w:rsid w:val="00D368D5"/>
    <w:rsid w:val="00D3788E"/>
    <w:rsid w:val="00D4190C"/>
    <w:rsid w:val="00D421A3"/>
    <w:rsid w:val="00D430E8"/>
    <w:rsid w:val="00D43B07"/>
    <w:rsid w:val="00D4470E"/>
    <w:rsid w:val="00D459CD"/>
    <w:rsid w:val="00D4793C"/>
    <w:rsid w:val="00D50251"/>
    <w:rsid w:val="00D50DF6"/>
    <w:rsid w:val="00D53253"/>
    <w:rsid w:val="00D56E97"/>
    <w:rsid w:val="00D5708C"/>
    <w:rsid w:val="00D57B46"/>
    <w:rsid w:val="00D57C2E"/>
    <w:rsid w:val="00D60DC5"/>
    <w:rsid w:val="00D60F53"/>
    <w:rsid w:val="00D63533"/>
    <w:rsid w:val="00D63C12"/>
    <w:rsid w:val="00D66B58"/>
    <w:rsid w:val="00D6724F"/>
    <w:rsid w:val="00D71046"/>
    <w:rsid w:val="00D71A8C"/>
    <w:rsid w:val="00D71CC4"/>
    <w:rsid w:val="00D7276A"/>
    <w:rsid w:val="00D72CAA"/>
    <w:rsid w:val="00D73B9E"/>
    <w:rsid w:val="00D74826"/>
    <w:rsid w:val="00D74991"/>
    <w:rsid w:val="00D74AC6"/>
    <w:rsid w:val="00D74DEB"/>
    <w:rsid w:val="00D75DB0"/>
    <w:rsid w:val="00D75FF6"/>
    <w:rsid w:val="00D772E2"/>
    <w:rsid w:val="00D80B42"/>
    <w:rsid w:val="00D81172"/>
    <w:rsid w:val="00D81877"/>
    <w:rsid w:val="00D82E71"/>
    <w:rsid w:val="00D83145"/>
    <w:rsid w:val="00D84C83"/>
    <w:rsid w:val="00D9048A"/>
    <w:rsid w:val="00D90560"/>
    <w:rsid w:val="00D91991"/>
    <w:rsid w:val="00D938BE"/>
    <w:rsid w:val="00D93BC6"/>
    <w:rsid w:val="00D9431E"/>
    <w:rsid w:val="00D94C9F"/>
    <w:rsid w:val="00D95DA6"/>
    <w:rsid w:val="00D960FE"/>
    <w:rsid w:val="00D9751D"/>
    <w:rsid w:val="00D97AAC"/>
    <w:rsid w:val="00DA21EC"/>
    <w:rsid w:val="00DA2A78"/>
    <w:rsid w:val="00DA2C6A"/>
    <w:rsid w:val="00DA30CA"/>
    <w:rsid w:val="00DA46C2"/>
    <w:rsid w:val="00DA4B45"/>
    <w:rsid w:val="00DA5844"/>
    <w:rsid w:val="00DB090A"/>
    <w:rsid w:val="00DB1511"/>
    <w:rsid w:val="00DB1CFB"/>
    <w:rsid w:val="00DB2381"/>
    <w:rsid w:val="00DB2496"/>
    <w:rsid w:val="00DB3A59"/>
    <w:rsid w:val="00DB4D98"/>
    <w:rsid w:val="00DB538D"/>
    <w:rsid w:val="00DB746F"/>
    <w:rsid w:val="00DC0F1D"/>
    <w:rsid w:val="00DD0741"/>
    <w:rsid w:val="00DD1323"/>
    <w:rsid w:val="00DD1D2C"/>
    <w:rsid w:val="00DD5C63"/>
    <w:rsid w:val="00DD752F"/>
    <w:rsid w:val="00DE00E5"/>
    <w:rsid w:val="00DE0779"/>
    <w:rsid w:val="00DE11C4"/>
    <w:rsid w:val="00DE3DE0"/>
    <w:rsid w:val="00DE43A7"/>
    <w:rsid w:val="00DE45DB"/>
    <w:rsid w:val="00DE5BC0"/>
    <w:rsid w:val="00DE61A6"/>
    <w:rsid w:val="00DE681B"/>
    <w:rsid w:val="00DE6856"/>
    <w:rsid w:val="00DE6D17"/>
    <w:rsid w:val="00DE7CE4"/>
    <w:rsid w:val="00DE7E4D"/>
    <w:rsid w:val="00DF0C2A"/>
    <w:rsid w:val="00DF0F87"/>
    <w:rsid w:val="00DF1335"/>
    <w:rsid w:val="00DF2494"/>
    <w:rsid w:val="00DF2A6D"/>
    <w:rsid w:val="00DF2D0D"/>
    <w:rsid w:val="00DF314D"/>
    <w:rsid w:val="00DF3836"/>
    <w:rsid w:val="00DF5606"/>
    <w:rsid w:val="00DF632A"/>
    <w:rsid w:val="00DF6E1E"/>
    <w:rsid w:val="00DF70D3"/>
    <w:rsid w:val="00DF71C6"/>
    <w:rsid w:val="00DF7430"/>
    <w:rsid w:val="00E03010"/>
    <w:rsid w:val="00E0332F"/>
    <w:rsid w:val="00E05AA2"/>
    <w:rsid w:val="00E106E7"/>
    <w:rsid w:val="00E1073D"/>
    <w:rsid w:val="00E10F4A"/>
    <w:rsid w:val="00E11808"/>
    <w:rsid w:val="00E11B1D"/>
    <w:rsid w:val="00E1271D"/>
    <w:rsid w:val="00E13AD6"/>
    <w:rsid w:val="00E157A5"/>
    <w:rsid w:val="00E16D4B"/>
    <w:rsid w:val="00E16EA9"/>
    <w:rsid w:val="00E21D58"/>
    <w:rsid w:val="00E2332A"/>
    <w:rsid w:val="00E27322"/>
    <w:rsid w:val="00E275CF"/>
    <w:rsid w:val="00E3438C"/>
    <w:rsid w:val="00E34B96"/>
    <w:rsid w:val="00E34FAC"/>
    <w:rsid w:val="00E3539F"/>
    <w:rsid w:val="00E35FFC"/>
    <w:rsid w:val="00E37356"/>
    <w:rsid w:val="00E40743"/>
    <w:rsid w:val="00E42604"/>
    <w:rsid w:val="00E42BAF"/>
    <w:rsid w:val="00E44568"/>
    <w:rsid w:val="00E46345"/>
    <w:rsid w:val="00E47FFE"/>
    <w:rsid w:val="00E500DA"/>
    <w:rsid w:val="00E52420"/>
    <w:rsid w:val="00E544F1"/>
    <w:rsid w:val="00E5560E"/>
    <w:rsid w:val="00E56463"/>
    <w:rsid w:val="00E564EA"/>
    <w:rsid w:val="00E6093B"/>
    <w:rsid w:val="00E60FF0"/>
    <w:rsid w:val="00E61E81"/>
    <w:rsid w:val="00E625BE"/>
    <w:rsid w:val="00E636BB"/>
    <w:rsid w:val="00E63A3C"/>
    <w:rsid w:val="00E66CF9"/>
    <w:rsid w:val="00E66DB1"/>
    <w:rsid w:val="00E66EE1"/>
    <w:rsid w:val="00E673BA"/>
    <w:rsid w:val="00E715BB"/>
    <w:rsid w:val="00E725E7"/>
    <w:rsid w:val="00E73353"/>
    <w:rsid w:val="00E734DA"/>
    <w:rsid w:val="00E74461"/>
    <w:rsid w:val="00E751B0"/>
    <w:rsid w:val="00E76BCD"/>
    <w:rsid w:val="00E76DF2"/>
    <w:rsid w:val="00E77334"/>
    <w:rsid w:val="00E80352"/>
    <w:rsid w:val="00E80B96"/>
    <w:rsid w:val="00E80CF1"/>
    <w:rsid w:val="00E812CB"/>
    <w:rsid w:val="00E81F44"/>
    <w:rsid w:val="00E837DF"/>
    <w:rsid w:val="00E84E0F"/>
    <w:rsid w:val="00E867CE"/>
    <w:rsid w:val="00E86870"/>
    <w:rsid w:val="00E86CA2"/>
    <w:rsid w:val="00E86EBA"/>
    <w:rsid w:val="00E90067"/>
    <w:rsid w:val="00E90DC3"/>
    <w:rsid w:val="00E91561"/>
    <w:rsid w:val="00E91669"/>
    <w:rsid w:val="00E92E7F"/>
    <w:rsid w:val="00E947C0"/>
    <w:rsid w:val="00E949C7"/>
    <w:rsid w:val="00E94D18"/>
    <w:rsid w:val="00E96B85"/>
    <w:rsid w:val="00E971AE"/>
    <w:rsid w:val="00EA0581"/>
    <w:rsid w:val="00EA0989"/>
    <w:rsid w:val="00EA1363"/>
    <w:rsid w:val="00EA1ED3"/>
    <w:rsid w:val="00EA22EE"/>
    <w:rsid w:val="00EA2E61"/>
    <w:rsid w:val="00EA400E"/>
    <w:rsid w:val="00EA423F"/>
    <w:rsid w:val="00EA5A9B"/>
    <w:rsid w:val="00EA74BE"/>
    <w:rsid w:val="00EB140D"/>
    <w:rsid w:val="00EB1736"/>
    <w:rsid w:val="00EB29B4"/>
    <w:rsid w:val="00EB49AA"/>
    <w:rsid w:val="00EB5DD3"/>
    <w:rsid w:val="00EB7215"/>
    <w:rsid w:val="00EB7D89"/>
    <w:rsid w:val="00EC0317"/>
    <w:rsid w:val="00EC057E"/>
    <w:rsid w:val="00EC127A"/>
    <w:rsid w:val="00EC180A"/>
    <w:rsid w:val="00EC1A9A"/>
    <w:rsid w:val="00EC2FC9"/>
    <w:rsid w:val="00EC3246"/>
    <w:rsid w:val="00ED3518"/>
    <w:rsid w:val="00ED4702"/>
    <w:rsid w:val="00ED6DCC"/>
    <w:rsid w:val="00ED7450"/>
    <w:rsid w:val="00ED7A10"/>
    <w:rsid w:val="00ED7B19"/>
    <w:rsid w:val="00ED7FDB"/>
    <w:rsid w:val="00EE022B"/>
    <w:rsid w:val="00EE0670"/>
    <w:rsid w:val="00EE0EBF"/>
    <w:rsid w:val="00EE3E86"/>
    <w:rsid w:val="00EE5528"/>
    <w:rsid w:val="00EE6467"/>
    <w:rsid w:val="00EE6B4A"/>
    <w:rsid w:val="00EF110C"/>
    <w:rsid w:val="00EF3936"/>
    <w:rsid w:val="00EF3E5F"/>
    <w:rsid w:val="00EF5279"/>
    <w:rsid w:val="00F000C8"/>
    <w:rsid w:val="00F0269E"/>
    <w:rsid w:val="00F02F42"/>
    <w:rsid w:val="00F066E1"/>
    <w:rsid w:val="00F06AB8"/>
    <w:rsid w:val="00F06EAD"/>
    <w:rsid w:val="00F10E99"/>
    <w:rsid w:val="00F1356D"/>
    <w:rsid w:val="00F141C5"/>
    <w:rsid w:val="00F14833"/>
    <w:rsid w:val="00F14886"/>
    <w:rsid w:val="00F15639"/>
    <w:rsid w:val="00F17B3B"/>
    <w:rsid w:val="00F2124E"/>
    <w:rsid w:val="00F21866"/>
    <w:rsid w:val="00F22B1F"/>
    <w:rsid w:val="00F235EF"/>
    <w:rsid w:val="00F236AF"/>
    <w:rsid w:val="00F245EB"/>
    <w:rsid w:val="00F24FC2"/>
    <w:rsid w:val="00F25BF4"/>
    <w:rsid w:val="00F32799"/>
    <w:rsid w:val="00F3547F"/>
    <w:rsid w:val="00F3623A"/>
    <w:rsid w:val="00F36950"/>
    <w:rsid w:val="00F369DF"/>
    <w:rsid w:val="00F37136"/>
    <w:rsid w:val="00F41FC5"/>
    <w:rsid w:val="00F4314B"/>
    <w:rsid w:val="00F46E13"/>
    <w:rsid w:val="00F50621"/>
    <w:rsid w:val="00F51C98"/>
    <w:rsid w:val="00F524BF"/>
    <w:rsid w:val="00F54BD1"/>
    <w:rsid w:val="00F553F4"/>
    <w:rsid w:val="00F5653C"/>
    <w:rsid w:val="00F56A96"/>
    <w:rsid w:val="00F57480"/>
    <w:rsid w:val="00F57A18"/>
    <w:rsid w:val="00F60415"/>
    <w:rsid w:val="00F6458F"/>
    <w:rsid w:val="00F65899"/>
    <w:rsid w:val="00F72078"/>
    <w:rsid w:val="00F72463"/>
    <w:rsid w:val="00F73433"/>
    <w:rsid w:val="00F735D4"/>
    <w:rsid w:val="00F73F31"/>
    <w:rsid w:val="00F74A1B"/>
    <w:rsid w:val="00F77811"/>
    <w:rsid w:val="00F801EC"/>
    <w:rsid w:val="00F8087D"/>
    <w:rsid w:val="00F81589"/>
    <w:rsid w:val="00F81FB3"/>
    <w:rsid w:val="00F8277D"/>
    <w:rsid w:val="00F846D8"/>
    <w:rsid w:val="00F86055"/>
    <w:rsid w:val="00F866E5"/>
    <w:rsid w:val="00F905CB"/>
    <w:rsid w:val="00F90F93"/>
    <w:rsid w:val="00F916EE"/>
    <w:rsid w:val="00F92219"/>
    <w:rsid w:val="00F927A9"/>
    <w:rsid w:val="00F93E64"/>
    <w:rsid w:val="00F948DF"/>
    <w:rsid w:val="00F9697F"/>
    <w:rsid w:val="00F96B0A"/>
    <w:rsid w:val="00F96B2B"/>
    <w:rsid w:val="00FA19F9"/>
    <w:rsid w:val="00FA20B3"/>
    <w:rsid w:val="00FA267F"/>
    <w:rsid w:val="00FA43B7"/>
    <w:rsid w:val="00FA6688"/>
    <w:rsid w:val="00FA741D"/>
    <w:rsid w:val="00FB1B13"/>
    <w:rsid w:val="00FB1ED4"/>
    <w:rsid w:val="00FB3A0D"/>
    <w:rsid w:val="00FB632C"/>
    <w:rsid w:val="00FB6DE7"/>
    <w:rsid w:val="00FB6FD9"/>
    <w:rsid w:val="00FB74CB"/>
    <w:rsid w:val="00FB7B87"/>
    <w:rsid w:val="00FC2C0B"/>
    <w:rsid w:val="00FC2ED7"/>
    <w:rsid w:val="00FC5F6D"/>
    <w:rsid w:val="00FD3981"/>
    <w:rsid w:val="00FD4885"/>
    <w:rsid w:val="00FD493C"/>
    <w:rsid w:val="00FE0E02"/>
    <w:rsid w:val="00FE1521"/>
    <w:rsid w:val="00FE1CD2"/>
    <w:rsid w:val="00FE1FE0"/>
    <w:rsid w:val="00FE20EA"/>
    <w:rsid w:val="00FE2438"/>
    <w:rsid w:val="00FE636B"/>
    <w:rsid w:val="00FE6BDA"/>
    <w:rsid w:val="00FE7295"/>
    <w:rsid w:val="00FE78FE"/>
    <w:rsid w:val="00FF0CDB"/>
    <w:rsid w:val="00FF1784"/>
    <w:rsid w:val="00FF3334"/>
    <w:rsid w:val="00FF3A6C"/>
    <w:rsid w:val="00FF4D70"/>
    <w:rsid w:val="00FF5E7E"/>
    <w:rsid w:val="00FF680C"/>
    <w:rsid w:val="00FF78E3"/>
    <w:rsid w:val="0346AB4F"/>
    <w:rsid w:val="038D1CE9"/>
    <w:rsid w:val="039755F7"/>
    <w:rsid w:val="03A0A43A"/>
    <w:rsid w:val="043BBF8C"/>
    <w:rsid w:val="0462BA87"/>
    <w:rsid w:val="069A67F3"/>
    <w:rsid w:val="071CDBF0"/>
    <w:rsid w:val="0774CC6D"/>
    <w:rsid w:val="08D38C18"/>
    <w:rsid w:val="0A02FC11"/>
    <w:rsid w:val="0D58AA70"/>
    <w:rsid w:val="0DC45071"/>
    <w:rsid w:val="0E06BEC9"/>
    <w:rsid w:val="0EC75909"/>
    <w:rsid w:val="0F417815"/>
    <w:rsid w:val="0F6CE37C"/>
    <w:rsid w:val="0FBB4DD2"/>
    <w:rsid w:val="1024F34B"/>
    <w:rsid w:val="117E1FA7"/>
    <w:rsid w:val="118A9148"/>
    <w:rsid w:val="11B736DB"/>
    <w:rsid w:val="11FED1CB"/>
    <w:rsid w:val="133893D9"/>
    <w:rsid w:val="1356CF5C"/>
    <w:rsid w:val="13BB1795"/>
    <w:rsid w:val="140D8399"/>
    <w:rsid w:val="14226536"/>
    <w:rsid w:val="15734763"/>
    <w:rsid w:val="158AA144"/>
    <w:rsid w:val="159B7774"/>
    <w:rsid w:val="15B073D9"/>
    <w:rsid w:val="15BBD9BC"/>
    <w:rsid w:val="15E6BC0E"/>
    <w:rsid w:val="174C8EBE"/>
    <w:rsid w:val="177A872A"/>
    <w:rsid w:val="179F6307"/>
    <w:rsid w:val="17D82F26"/>
    <w:rsid w:val="1801AD41"/>
    <w:rsid w:val="182D5507"/>
    <w:rsid w:val="1845DF27"/>
    <w:rsid w:val="1A0FD0FB"/>
    <w:rsid w:val="1ACE469F"/>
    <w:rsid w:val="1BC04110"/>
    <w:rsid w:val="1BC4ECB2"/>
    <w:rsid w:val="1C7951F6"/>
    <w:rsid w:val="1CABE0A1"/>
    <w:rsid w:val="1D94BDCA"/>
    <w:rsid w:val="1DDD557C"/>
    <w:rsid w:val="1E0515B8"/>
    <w:rsid w:val="1E1EE7EA"/>
    <w:rsid w:val="1EB8221F"/>
    <w:rsid w:val="20810984"/>
    <w:rsid w:val="20912966"/>
    <w:rsid w:val="20F4E252"/>
    <w:rsid w:val="211C8EFB"/>
    <w:rsid w:val="21C05C27"/>
    <w:rsid w:val="2324071A"/>
    <w:rsid w:val="247A093E"/>
    <w:rsid w:val="254FE189"/>
    <w:rsid w:val="26F9F15A"/>
    <w:rsid w:val="2741F244"/>
    <w:rsid w:val="27BA5B60"/>
    <w:rsid w:val="284D6557"/>
    <w:rsid w:val="2868C5E0"/>
    <w:rsid w:val="286E1E9E"/>
    <w:rsid w:val="28F4287B"/>
    <w:rsid w:val="2984BEAD"/>
    <w:rsid w:val="29FCAD03"/>
    <w:rsid w:val="2A17F9FD"/>
    <w:rsid w:val="2A96104A"/>
    <w:rsid w:val="2B99BF75"/>
    <w:rsid w:val="2D345C17"/>
    <w:rsid w:val="2DE4D2D0"/>
    <w:rsid w:val="2DF12F8C"/>
    <w:rsid w:val="2FC48346"/>
    <w:rsid w:val="2FE8D9BD"/>
    <w:rsid w:val="2FEA5A2C"/>
    <w:rsid w:val="30918A9C"/>
    <w:rsid w:val="30C6478A"/>
    <w:rsid w:val="30F9C11D"/>
    <w:rsid w:val="3177B822"/>
    <w:rsid w:val="317C8B72"/>
    <w:rsid w:val="31F89ACC"/>
    <w:rsid w:val="324EBFE2"/>
    <w:rsid w:val="32943E7C"/>
    <w:rsid w:val="332EB62A"/>
    <w:rsid w:val="337C2AB8"/>
    <w:rsid w:val="33C856E6"/>
    <w:rsid w:val="34067709"/>
    <w:rsid w:val="345CC417"/>
    <w:rsid w:val="35E58C17"/>
    <w:rsid w:val="396AAFA1"/>
    <w:rsid w:val="3A23CE49"/>
    <w:rsid w:val="3AA963CE"/>
    <w:rsid w:val="3C9B497C"/>
    <w:rsid w:val="3E267050"/>
    <w:rsid w:val="4054285F"/>
    <w:rsid w:val="4055F833"/>
    <w:rsid w:val="412C501B"/>
    <w:rsid w:val="415B2EE6"/>
    <w:rsid w:val="41CEE8DE"/>
    <w:rsid w:val="42C6935D"/>
    <w:rsid w:val="43954D79"/>
    <w:rsid w:val="43C08001"/>
    <w:rsid w:val="45573E09"/>
    <w:rsid w:val="47719E6F"/>
    <w:rsid w:val="483D4093"/>
    <w:rsid w:val="48C4ADFB"/>
    <w:rsid w:val="48CB56A8"/>
    <w:rsid w:val="48D0B040"/>
    <w:rsid w:val="49212FAE"/>
    <w:rsid w:val="4965782A"/>
    <w:rsid w:val="49AA39EA"/>
    <w:rsid w:val="4A1F0915"/>
    <w:rsid w:val="4A749B8E"/>
    <w:rsid w:val="4AE9ACCB"/>
    <w:rsid w:val="4BF36183"/>
    <w:rsid w:val="4D0685D4"/>
    <w:rsid w:val="4D779191"/>
    <w:rsid w:val="4E4E0320"/>
    <w:rsid w:val="4F8C8DF5"/>
    <w:rsid w:val="4FAB3CB6"/>
    <w:rsid w:val="50A6BD57"/>
    <w:rsid w:val="5124FB33"/>
    <w:rsid w:val="5211B434"/>
    <w:rsid w:val="5241F2BC"/>
    <w:rsid w:val="531CBE7F"/>
    <w:rsid w:val="532256B8"/>
    <w:rsid w:val="5419EB0C"/>
    <w:rsid w:val="55194E1C"/>
    <w:rsid w:val="55491532"/>
    <w:rsid w:val="563C838E"/>
    <w:rsid w:val="56FA829B"/>
    <w:rsid w:val="571836CC"/>
    <w:rsid w:val="57C9D055"/>
    <w:rsid w:val="57FFC10E"/>
    <w:rsid w:val="58EA8662"/>
    <w:rsid w:val="58FE3898"/>
    <w:rsid w:val="59D0D831"/>
    <w:rsid w:val="59DA215D"/>
    <w:rsid w:val="5A0FECCB"/>
    <w:rsid w:val="5A303A83"/>
    <w:rsid w:val="5A321593"/>
    <w:rsid w:val="5B5B0D11"/>
    <w:rsid w:val="5BB4DE91"/>
    <w:rsid w:val="5C512A1A"/>
    <w:rsid w:val="5C64A41D"/>
    <w:rsid w:val="5EFD9FB6"/>
    <w:rsid w:val="5FDF5B04"/>
    <w:rsid w:val="5FE2391A"/>
    <w:rsid w:val="607ADB12"/>
    <w:rsid w:val="60BB4696"/>
    <w:rsid w:val="60C0FBB8"/>
    <w:rsid w:val="61FDAC72"/>
    <w:rsid w:val="6435C647"/>
    <w:rsid w:val="649F4099"/>
    <w:rsid w:val="65136B3A"/>
    <w:rsid w:val="6562A906"/>
    <w:rsid w:val="65AFF17D"/>
    <w:rsid w:val="67CCDCA0"/>
    <w:rsid w:val="693AB0F9"/>
    <w:rsid w:val="6AED4D5B"/>
    <w:rsid w:val="6B9500C0"/>
    <w:rsid w:val="6BBBB025"/>
    <w:rsid w:val="6BEDB9E1"/>
    <w:rsid w:val="6C36348E"/>
    <w:rsid w:val="6C5DBE6F"/>
    <w:rsid w:val="6D201B91"/>
    <w:rsid w:val="6D5FA07B"/>
    <w:rsid w:val="6DBF6E12"/>
    <w:rsid w:val="6DC510AC"/>
    <w:rsid w:val="6DF77D99"/>
    <w:rsid w:val="6EC600B9"/>
    <w:rsid w:val="6F961075"/>
    <w:rsid w:val="6FA831D5"/>
    <w:rsid w:val="6FC94545"/>
    <w:rsid w:val="702C003D"/>
    <w:rsid w:val="709AA28E"/>
    <w:rsid w:val="70B77E0E"/>
    <w:rsid w:val="70DB1EFF"/>
    <w:rsid w:val="72077664"/>
    <w:rsid w:val="7265F826"/>
    <w:rsid w:val="740213DA"/>
    <w:rsid w:val="7486C188"/>
    <w:rsid w:val="76EA7459"/>
    <w:rsid w:val="77CC87A8"/>
    <w:rsid w:val="77DC814E"/>
    <w:rsid w:val="78D64384"/>
    <w:rsid w:val="79A67EDC"/>
    <w:rsid w:val="79B94A9C"/>
    <w:rsid w:val="79EB8A67"/>
    <w:rsid w:val="7B2C1D7B"/>
    <w:rsid w:val="7B397E62"/>
    <w:rsid w:val="7BD6EB12"/>
    <w:rsid w:val="7CD6C3AC"/>
    <w:rsid w:val="7DADCB0B"/>
    <w:rsid w:val="7DC2F0E6"/>
    <w:rsid w:val="7E45A2DE"/>
    <w:rsid w:val="7EE6D79F"/>
    <w:rsid w:val="7EFC50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9927"/>
  <w15:chartTrackingRefBased/>
  <w15:docId w15:val="{24EEA56A-DCD2-4C96-9D70-C090003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 w:type="table" w:customStyle="1" w:styleId="TableGrid0">
    <w:name w:val="TableGrid"/>
    <w:rsid w:val="009C29BA"/>
    <w:pPr>
      <w:spacing w:after="0" w:line="240" w:lineRule="auto"/>
    </w:pPr>
    <w:rPr>
      <w:rFonts w:eastAsiaTheme="minorEastAsia"/>
      <w:lang w:eastAsia="lt-LT"/>
    </w:rPr>
    <w:tblPr>
      <w:tblCellMar>
        <w:top w:w="0" w:type="dxa"/>
        <w:left w:w="0" w:type="dxa"/>
        <w:bottom w:w="0" w:type="dxa"/>
        <w:right w:w="0" w:type="dxa"/>
      </w:tblCellMar>
    </w:tblPr>
  </w:style>
  <w:style w:type="character" w:customStyle="1" w:styleId="tlid-translation">
    <w:name w:val="tlid-translation"/>
    <w:basedOn w:val="DefaultParagraphFont"/>
    <w:rsid w:val="00995E47"/>
  </w:style>
  <w:style w:type="paragraph" w:styleId="Caption">
    <w:name w:val="caption"/>
    <w:basedOn w:val="Normal"/>
    <w:next w:val="Normal"/>
    <w:uiPriority w:val="35"/>
    <w:unhideWhenUsed/>
    <w:qFormat/>
    <w:rsid w:val="00995E47"/>
    <w:pPr>
      <w:spacing w:line="240" w:lineRule="auto"/>
    </w:pPr>
    <w:rPr>
      <w:rFonts w:asciiTheme="minorHAnsi" w:hAnsiTheme="minorHAnsi"/>
      <w:i/>
      <w:iCs/>
      <w:color w:val="44546A" w:themeColor="text2"/>
      <w:sz w:val="18"/>
      <w:szCs w:val="18"/>
    </w:rPr>
  </w:style>
  <w:style w:type="character" w:styleId="Mention">
    <w:name w:val="Mention"/>
    <w:basedOn w:val="DefaultParagraphFont"/>
    <w:uiPriority w:val="99"/>
    <w:unhideWhenUsed/>
    <w:rsid w:val="00054142"/>
    <w:rPr>
      <w:color w:val="2B579A"/>
      <w:shd w:val="clear" w:color="auto" w:fill="E1DFDD"/>
    </w:rPr>
  </w:style>
  <w:style w:type="paragraph" w:styleId="EndnoteText">
    <w:name w:val="endnote text"/>
    <w:basedOn w:val="Normal"/>
    <w:link w:val="EndnoteTextChar"/>
    <w:uiPriority w:val="99"/>
    <w:semiHidden/>
    <w:unhideWhenUsed/>
    <w:rsid w:val="00935D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D55"/>
    <w:rPr>
      <w:rFonts w:ascii="Times New Roman" w:hAnsi="Times New Roman"/>
      <w:sz w:val="20"/>
      <w:szCs w:val="20"/>
    </w:rPr>
  </w:style>
  <w:style w:type="character" w:styleId="EndnoteReference">
    <w:name w:val="endnote reference"/>
    <w:basedOn w:val="DefaultParagraphFont"/>
    <w:uiPriority w:val="99"/>
    <w:semiHidden/>
    <w:unhideWhenUsed/>
    <w:rsid w:val="00935D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05051482">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749275348">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068918977">
      <w:bodyDiv w:val="1"/>
      <w:marLeft w:val="0"/>
      <w:marRight w:val="0"/>
      <w:marTop w:val="0"/>
      <w:marBottom w:val="0"/>
      <w:divBdr>
        <w:top w:val="none" w:sz="0" w:space="0" w:color="auto"/>
        <w:left w:val="none" w:sz="0" w:space="0" w:color="auto"/>
        <w:bottom w:val="none" w:sz="0" w:space="0" w:color="auto"/>
        <w:right w:val="none" w:sz="0" w:space="0" w:color="auto"/>
      </w:divBdr>
    </w:div>
    <w:div w:id="1144814118">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394935">
      <w:bodyDiv w:val="1"/>
      <w:marLeft w:val="0"/>
      <w:marRight w:val="0"/>
      <w:marTop w:val="0"/>
      <w:marBottom w:val="0"/>
      <w:divBdr>
        <w:top w:val="none" w:sz="0" w:space="0" w:color="auto"/>
        <w:left w:val="none" w:sz="0" w:space="0" w:color="auto"/>
        <w:bottom w:val="none" w:sz="0" w:space="0" w:color="auto"/>
        <w:right w:val="none" w:sz="0" w:space="0" w:color="auto"/>
      </w:divBdr>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830092814">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12765713">
      <w:bodyDiv w:val="1"/>
      <w:marLeft w:val="0"/>
      <w:marRight w:val="0"/>
      <w:marTop w:val="0"/>
      <w:marBottom w:val="0"/>
      <w:divBdr>
        <w:top w:val="none" w:sz="0" w:space="0" w:color="auto"/>
        <w:left w:val="none" w:sz="0" w:space="0" w:color="auto"/>
        <w:bottom w:val="none" w:sz="0" w:space="0" w:color="auto"/>
        <w:right w:val="none" w:sz="0" w:space="0" w:color="auto"/>
      </w:divBdr>
    </w:div>
    <w:div w:id="1913924820">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 w:id="1953050060">
      <w:bodyDiv w:val="1"/>
      <w:marLeft w:val="0"/>
      <w:marRight w:val="0"/>
      <w:marTop w:val="0"/>
      <w:marBottom w:val="0"/>
      <w:divBdr>
        <w:top w:val="none" w:sz="0" w:space="0" w:color="auto"/>
        <w:left w:val="none" w:sz="0" w:space="0" w:color="auto"/>
        <w:bottom w:val="none" w:sz="0" w:space="0" w:color="auto"/>
        <w:right w:val="none" w:sz="0" w:space="0" w:color="auto"/>
      </w:divBdr>
    </w:div>
    <w:div w:id="208641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88BBC-EFAE-490C-A187-E67D4626C8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EFB84F-2A4F-479E-89E7-82AB8C3C4D7F}">
  <ds:schemaRefs>
    <ds:schemaRef ds:uri="http://schemas.microsoft.com/sharepoint/v3/contenttype/forms"/>
  </ds:schemaRefs>
</ds:datastoreItem>
</file>

<file path=customXml/itemProps3.xml><?xml version="1.0" encoding="utf-8"?>
<ds:datastoreItem xmlns:ds="http://schemas.openxmlformats.org/officeDocument/2006/customXml" ds:itemID="{235133FE-7EEF-4DA4-829E-7C19AD66C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F66C0-8CD4-4B9E-A38E-13DA2658781F}">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1311</TotalTime>
  <Pages>4</Pages>
  <Words>8394</Words>
  <Characters>4786</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13154</CharactersWithSpaces>
  <SharedDoc>false</SharedDoc>
  <HLinks>
    <vt:vector size="6" baseType="variant">
      <vt:variant>
        <vt:i4>7667717</vt:i4>
      </vt:variant>
      <vt:variant>
        <vt:i4>0</vt:i4>
      </vt:variant>
      <vt:variant>
        <vt:i4>0</vt:i4>
      </vt:variant>
      <vt:variant>
        <vt:i4>5</vt:i4>
      </vt:variant>
      <vt:variant>
        <vt:lpwstr>mailto:Donatas.Kiltinavicius@eso.lt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Lopeta</dc:creator>
  <cp:keywords/>
  <dc:description/>
  <cp:lastModifiedBy>Ernestas Lopeta</cp:lastModifiedBy>
  <cp:revision>384</cp:revision>
  <cp:lastPrinted>2016-12-16T04:39:00Z</cp:lastPrinted>
  <dcterms:created xsi:type="dcterms:W3CDTF">2018-10-04T22:46:00Z</dcterms:created>
  <dcterms:modified xsi:type="dcterms:W3CDTF">2025-12-08T14:27:00Z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Sarunas.Kubiliunas@eso.lt</vt:lpwstr>
  </property>
  <property fmtid="{D5CDD505-2E9C-101B-9397-08002B2CF9AE}" pid="6" name="MSIP_Label_320c693d-44b7-4e16-b3dd-4fcd87401cf5_SetDate">
    <vt:lpwstr>2019-09-02T11:03:16.2666402Z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a6f93182-1c16-457a-b91a-68dae291e7bf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2022-05-10T18:30:59Z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a6f93182-1c16-457a-b91a-68dae291e7bf</vt:lpwstr>
  </property>
  <property fmtid="{D5CDD505-2E9C-101B-9397-08002B2CF9AE}" pid="17" name="MSIP_Label_190751af-2442-49a7-b7b9-9f0bcce858c9_ContentBits">
    <vt:lpwstr>0</vt:lpwstr>
  </property>
  <property fmtid="{D5CDD505-2E9C-101B-9397-08002B2CF9AE}" pid="18" name="MediaServiceImageTags">
    <vt:lpwstr/>
  </property>
</Properties>
</file>