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84F0" w14:textId="25527D1D" w:rsidR="00F96B2B" w:rsidRPr="005A3C2E" w:rsidRDefault="00F96B2B" w:rsidP="2C51ED9E">
      <w:pPr>
        <w:numPr>
          <w:ilvl w:val="0"/>
          <w:numId w:val="2"/>
        </w:numPr>
        <w:tabs>
          <w:tab w:val="left" w:pos="567"/>
        </w:tabs>
        <w:spacing w:after="0" w:line="240" w:lineRule="auto"/>
        <w:ind w:left="0" w:firstLine="0"/>
        <w:mirrorIndents/>
        <w:jc w:val="both"/>
        <w:rPr>
          <w:rFonts w:ascii="Arial" w:hAnsi="Arial" w:cs="Arial"/>
          <w:b/>
          <w:bCs/>
          <w:sz w:val="22"/>
        </w:rPr>
      </w:pPr>
      <w:r w:rsidRPr="2C51ED9E">
        <w:rPr>
          <w:rFonts w:ascii="Arial" w:hAnsi="Arial" w:cs="Arial"/>
          <w:sz w:val="22"/>
        </w:rPr>
        <w:t>Statant naujas ar rekonstruojant esamus technologinius objektus įžeminimo įrenginių įrengimo technologijos parinkimui turi būti įvertinama vietovės grunto savitoji varža. Priklausomai nuo grunto savitosios varžos, dirbtiniams įžemintuvams naudoti variuotus ir cinkuotus elektrodus. Urbanizuotose vietovėse ar esant tankiam inžinerinių tinklų kiekiui naudoti giluminius įžemintuvus</w:t>
      </w:r>
      <w:r w:rsidR="0015536A" w:rsidRPr="2C51ED9E">
        <w:rPr>
          <w:rFonts w:ascii="Arial" w:hAnsi="Arial" w:cs="Arial"/>
          <w:sz w:val="22"/>
        </w:rPr>
        <w:t xml:space="preserve"> naudojant plieninius vamzdžius</w:t>
      </w:r>
      <w:r w:rsidRPr="2C51ED9E">
        <w:rPr>
          <w:rFonts w:ascii="Arial" w:hAnsi="Arial" w:cs="Arial"/>
          <w:sz w:val="22"/>
        </w:rPr>
        <w:t>.</w:t>
      </w:r>
    </w:p>
    <w:p w14:paraId="68967E4D" w14:textId="796D4F11" w:rsidR="00064507" w:rsidRPr="005A3C2E" w:rsidRDefault="00064507" w:rsidP="2C51ED9E">
      <w:pPr>
        <w:numPr>
          <w:ilvl w:val="0"/>
          <w:numId w:val="2"/>
        </w:numPr>
        <w:tabs>
          <w:tab w:val="left" w:pos="567"/>
        </w:tabs>
        <w:spacing w:after="0" w:line="240" w:lineRule="auto"/>
        <w:ind w:left="0" w:firstLine="0"/>
        <w:mirrorIndents/>
        <w:jc w:val="both"/>
        <w:rPr>
          <w:rFonts w:ascii="Arial" w:hAnsi="Arial" w:cs="Arial"/>
          <w:sz w:val="22"/>
        </w:rPr>
      </w:pPr>
      <w:r w:rsidRPr="005A3C2E">
        <w:rPr>
          <w:rFonts w:ascii="Arial" w:hAnsi="Arial" w:cs="Arial"/>
          <w:sz w:val="22"/>
        </w:rPr>
        <w:t>Statant naujas TP/SP ar rekonstruojant esamas TP/SP visada įrengiamas giluminis įžemiklis užtikrinantis 0,5 omo varžą.</w:t>
      </w:r>
    </w:p>
    <w:p w14:paraId="49CFD1C4"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Įžemintuvų tarpusavio sujungimui ir įžeminimo kontūro sujungimui su įrenginiais naudoti cinkuoto plieno juostas.</w:t>
      </w:r>
    </w:p>
    <w:p w14:paraId="44AF193B"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Įžeminimo kontūrus TP atvirose skirstyklose kloti  ne mažesniame kaip 0,7 m gylyje.</w:t>
      </w:r>
    </w:p>
    <w:p w14:paraId="0C67BBC9"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Visus kontūro ir įžemintuvų sujungimus grunte atlikti suvirinimo būdu, o įžeminimo ir apsauginius laidininkus virš grunto, taip pat ir prie įrenginių jungti varžtiniais sujungimais. Varžtiniai kontaktai turi būti apsaugoti nuo korozijos ir atsipalaidavimo.</w:t>
      </w:r>
    </w:p>
    <w:p w14:paraId="029BCF36"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TP visus įrenginius ir statinius (modulinius pastatus, metalinius bokštus, portalus ir pan.) įžeminti prijungiant prie bendro TP įžeminimo įrenginių.</w:t>
      </w:r>
    </w:p>
    <w:p w14:paraId="2E68FF25" w14:textId="4ED3C05A" w:rsidR="00F96B2B" w:rsidRPr="00F96B2B" w:rsidRDefault="00F96B2B" w:rsidP="4D0B5B6A">
      <w:pPr>
        <w:numPr>
          <w:ilvl w:val="0"/>
          <w:numId w:val="2"/>
        </w:numPr>
        <w:tabs>
          <w:tab w:val="left" w:pos="567"/>
        </w:tabs>
        <w:spacing w:after="0" w:line="240" w:lineRule="auto"/>
        <w:ind w:left="0" w:firstLine="0"/>
        <w:mirrorIndents/>
        <w:jc w:val="both"/>
        <w:rPr>
          <w:rFonts w:ascii="Arial" w:hAnsi="Arial" w:cs="Arial"/>
          <w:b/>
          <w:bCs/>
          <w:sz w:val="22"/>
        </w:rPr>
      </w:pPr>
      <w:r w:rsidRPr="4D0B5B6A">
        <w:rPr>
          <w:rFonts w:ascii="Arial" w:hAnsi="Arial" w:cs="Arial"/>
          <w:sz w:val="22"/>
        </w:rPr>
        <w:t xml:space="preserve">TP apsaugą nuo viršįtampių įrengti vadovaujantis standartų </w:t>
      </w:r>
      <w:hyperlink r:id="rId11">
        <w:r w:rsidRPr="4D0B5B6A">
          <w:rPr>
            <w:rFonts w:ascii="Arial" w:hAnsi="Arial" w:cs="Arial"/>
            <w:sz w:val="22"/>
          </w:rPr>
          <w:t xml:space="preserve">LST HD </w:t>
        </w:r>
      </w:hyperlink>
      <w:r w:rsidRPr="4D0B5B6A">
        <w:rPr>
          <w:rFonts w:ascii="Arial" w:hAnsi="Arial" w:cs="Arial"/>
          <w:sz w:val="22"/>
        </w:rPr>
        <w:t>60364-4-443:20</w:t>
      </w:r>
      <w:r w:rsidR="00A42723">
        <w:rPr>
          <w:rFonts w:ascii="Arial" w:hAnsi="Arial" w:cs="Arial"/>
          <w:sz w:val="22"/>
        </w:rPr>
        <w:t>1</w:t>
      </w:r>
      <w:r w:rsidRPr="4D0B5B6A">
        <w:rPr>
          <w:rFonts w:ascii="Arial" w:hAnsi="Arial" w:cs="Arial"/>
          <w:sz w:val="22"/>
        </w:rPr>
        <w:t>6;LST  EN 62305-4:2011; LST EN 61643-11:2012; LST CLC/TS 61643-12:2010; LST EN 61643-21:2002; LST CLC/TS 61643-22:2006 reikalavimais.</w:t>
      </w:r>
    </w:p>
    <w:p w14:paraId="0D10EE96" w14:textId="5652CD9D" w:rsidR="00F96B2B" w:rsidRPr="00F96B2B" w:rsidRDefault="00F96B2B" w:rsidP="4D0B5B6A">
      <w:pPr>
        <w:numPr>
          <w:ilvl w:val="0"/>
          <w:numId w:val="2"/>
        </w:numPr>
        <w:tabs>
          <w:tab w:val="left" w:pos="567"/>
        </w:tabs>
        <w:spacing w:after="0" w:line="240" w:lineRule="auto"/>
        <w:ind w:left="0" w:firstLine="0"/>
        <w:mirrorIndents/>
        <w:jc w:val="both"/>
        <w:rPr>
          <w:rFonts w:ascii="Arial" w:hAnsi="Arial" w:cs="Arial"/>
          <w:b/>
          <w:bCs/>
          <w:sz w:val="22"/>
        </w:rPr>
      </w:pPr>
      <w:r w:rsidRPr="4D0B5B6A">
        <w:rPr>
          <w:rFonts w:ascii="Arial" w:hAnsi="Arial" w:cs="Arial"/>
          <w:sz w:val="22"/>
        </w:rPr>
        <w:t>Transformatorių pastočių potencialo išlyginimą įrengti vadovaujantis standartų LST EN 62305-4:2011; LST HD 60364-4-41:20</w:t>
      </w:r>
      <w:r w:rsidR="00A42723">
        <w:rPr>
          <w:rFonts w:ascii="Arial" w:hAnsi="Arial" w:cs="Arial"/>
          <w:sz w:val="22"/>
        </w:rPr>
        <w:t>1</w:t>
      </w:r>
      <w:r w:rsidRPr="4D0B5B6A">
        <w:rPr>
          <w:rFonts w:ascii="Arial" w:hAnsi="Arial" w:cs="Arial"/>
          <w:sz w:val="22"/>
        </w:rPr>
        <w:t>7; LST 60364-5-54:</w:t>
      </w:r>
      <w:r w:rsidR="00A42723" w:rsidRPr="4D0B5B6A">
        <w:rPr>
          <w:rFonts w:ascii="Arial" w:hAnsi="Arial" w:cs="Arial"/>
          <w:sz w:val="22"/>
        </w:rPr>
        <w:t>20</w:t>
      </w:r>
      <w:r w:rsidR="00A42723">
        <w:rPr>
          <w:rFonts w:ascii="Arial" w:hAnsi="Arial" w:cs="Arial"/>
          <w:sz w:val="22"/>
        </w:rPr>
        <w:t xml:space="preserve">11 </w:t>
      </w:r>
      <w:r w:rsidR="00A42723" w:rsidRPr="4D0B5B6A">
        <w:rPr>
          <w:rFonts w:ascii="Arial" w:hAnsi="Arial" w:cs="Arial"/>
          <w:sz w:val="22"/>
        </w:rPr>
        <w:t>reikalavimais</w:t>
      </w:r>
      <w:r w:rsidRPr="4D0B5B6A">
        <w:rPr>
          <w:rFonts w:ascii="Arial" w:hAnsi="Arial" w:cs="Arial"/>
          <w:sz w:val="22"/>
        </w:rPr>
        <w:t>.</w:t>
      </w:r>
    </w:p>
    <w:p w14:paraId="5D9DA730"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Transformatorių pastotės pastatų ir atvirosios skirstyklos įrenginių apsaugai įrengti žaibolaidžius taip, kad saugomi pastatai ir įrenginiai būtų apsaugoti pagal LST EN 62305 trečio lygio apsaugos nuo žaibo zonos reikalavimus.</w:t>
      </w:r>
    </w:p>
    <w:p w14:paraId="0423CD35"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Uždaros skirstyklos viduje, pusrūsyje (rūsyje) įrengti potencialų išlyginamąjį tinklą iš varinių juostų suvirintų egzoterminiu būdu per visą patalpos perimetrą ir jį sujungti su pastotės įžeminimo įrenginiais ne mažiau kaip 2 vietose.</w:t>
      </w:r>
    </w:p>
    <w:p w14:paraId="6C842BE4" w14:textId="4AB91143"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Atvirosios skirstyklos teritorijoje žemėje, gelžbetoniniuose kabelių loviuose, metaliniuose vamzdžiuose arba izoliaciniuose vamzdžiuose klojant iki 35 </w:t>
      </w:r>
      <w:proofErr w:type="spellStart"/>
      <w:r w:rsidRPr="00F96B2B">
        <w:rPr>
          <w:rFonts w:ascii="Arial" w:hAnsi="Arial" w:cs="Arial"/>
          <w:sz w:val="22"/>
        </w:rPr>
        <w:t>kV</w:t>
      </w:r>
      <w:proofErr w:type="spellEnd"/>
      <w:r w:rsidRPr="00F96B2B">
        <w:rPr>
          <w:rFonts w:ascii="Arial" w:hAnsi="Arial" w:cs="Arial"/>
          <w:sz w:val="22"/>
        </w:rPr>
        <w:t xml:space="preserve"> kabelius turi būti išlaikomi atstumų iki įžeminimo elementų normatyviniai  reikalavimai.</w:t>
      </w:r>
    </w:p>
    <w:p w14:paraId="2594A82A"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Kintamosios srovės savųjų reikmių ir nuolatinės srovės savųjų reikmių skydų apsaugai nuo viršįtampių įrengti viršįtampių ribotuvus.</w:t>
      </w:r>
    </w:p>
    <w:p w14:paraId="6076FE72"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 xml:space="preserve">Apsaugos signalų, valdymo signalų ir iki 20 </w:t>
      </w:r>
      <w:proofErr w:type="spellStart"/>
      <w:r w:rsidRPr="00F96B2B">
        <w:rPr>
          <w:rFonts w:ascii="Arial" w:hAnsi="Arial" w:cs="Arial"/>
          <w:sz w:val="22"/>
        </w:rPr>
        <w:t>mA</w:t>
      </w:r>
      <w:proofErr w:type="spellEnd"/>
      <w:r w:rsidRPr="00F96B2B">
        <w:rPr>
          <w:rFonts w:ascii="Arial" w:hAnsi="Arial" w:cs="Arial"/>
          <w:sz w:val="22"/>
        </w:rPr>
        <w:t xml:space="preserve"> srovės signalų kabelių, išeinančių į uždarosios skirstyklos išorę, apsaugai nuo viršįtampių:</w:t>
      </w:r>
    </w:p>
    <w:p w14:paraId="500C3BFF" w14:textId="3F816C9D"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naudoti ekranuotus kabelius;</w:t>
      </w:r>
    </w:p>
    <w:p w14:paraId="006684A6"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 xml:space="preserve">ilgesnių nei 50 m kabelių ekranus įžeminti įeinant į skirstyklą bei tarpiniame </w:t>
      </w:r>
      <w:proofErr w:type="spellStart"/>
      <w:r w:rsidRPr="00F96B2B">
        <w:rPr>
          <w:rFonts w:cs="Arial"/>
          <w:sz w:val="22"/>
          <w:szCs w:val="22"/>
        </w:rPr>
        <w:t>gnybtyne</w:t>
      </w:r>
      <w:proofErr w:type="spellEnd"/>
      <w:r w:rsidRPr="00F96B2B">
        <w:rPr>
          <w:rFonts w:cs="Arial"/>
          <w:sz w:val="22"/>
          <w:szCs w:val="22"/>
        </w:rPr>
        <w:t>;</w:t>
      </w:r>
    </w:p>
    <w:p w14:paraId="77FB9411"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 xml:space="preserve">trumpesnių nei 50 m kabelių ekranus įžeminti tarpiniame </w:t>
      </w:r>
      <w:proofErr w:type="spellStart"/>
      <w:r w:rsidRPr="00F96B2B">
        <w:rPr>
          <w:rFonts w:cs="Arial"/>
          <w:sz w:val="22"/>
          <w:szCs w:val="22"/>
        </w:rPr>
        <w:t>gnybtyne</w:t>
      </w:r>
      <w:proofErr w:type="spellEnd"/>
      <w:r w:rsidRPr="00F96B2B">
        <w:rPr>
          <w:rFonts w:cs="Arial"/>
          <w:sz w:val="22"/>
          <w:szCs w:val="22"/>
        </w:rPr>
        <w:t>;</w:t>
      </w:r>
    </w:p>
    <w:p w14:paraId="096C4020"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kontrolinių kabelių laisvas (atsargines) gyslas sujungti tarpusavyje ir įžeminti viename iš kabelio galų;</w:t>
      </w:r>
    </w:p>
    <w:p w14:paraId="18E4B55D" w14:textId="2F20A3CD"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standartų reikalaujamais minimaliais atstumais atskirti nuo galios kabelių</w:t>
      </w:r>
      <w:r w:rsidR="005A3C2E">
        <w:rPr>
          <w:rFonts w:cs="Arial"/>
          <w:sz w:val="22"/>
          <w:szCs w:val="22"/>
        </w:rPr>
        <w:t>;</w:t>
      </w:r>
    </w:p>
    <w:p w14:paraId="190E6AEF" w14:textId="574DD443"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ilgesniems nei 50 m kabeliams įrengti viršįtampių ribotuvus įvaduose į pastatus</w:t>
      </w:r>
      <w:r w:rsidR="005A3C2E">
        <w:rPr>
          <w:rFonts w:cs="Arial"/>
          <w:sz w:val="22"/>
          <w:szCs w:val="22"/>
        </w:rPr>
        <w:t>;</w:t>
      </w:r>
    </w:p>
    <w:p w14:paraId="59290480"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kabelius ant žaibosaugos bokštų konstrukcijų kloti įžemintose metaliniuose vamzdžiuose.</w:t>
      </w:r>
    </w:p>
    <w:p w14:paraId="7E8A6AF4"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Ryšių namelio (aparatinė) apsaugai įrengti žaibolaidžius taip, kad jie būtų apsaugoti pagal LST EN 62305 trečio lygio apsaugos nuo žaibo zonos reikalavimus ir IEC 61024 reikalavimus.</w:t>
      </w:r>
    </w:p>
    <w:p w14:paraId="1F35FE3D"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Namelių apskardinimą įžeminti ne mažiau kaip 2 vietose, atskiri apskardinimo skardos lapai tarpusavyje privalo turėti elektrinį kontaktą.</w:t>
      </w:r>
    </w:p>
    <w:p w14:paraId="75673DB4"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Ryšių namelio (aparatinės) įžeminimo tinklą sujungti su TP įžeminimo įrenginiais ne mažiau kaip 2 vietose.</w:t>
      </w:r>
    </w:p>
    <w:p w14:paraId="14B7108A"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Potencialų išlyginimui pratiesti cinkuotą juostą tarp ryšių namelio/aparatinės ir ryšių bokšto (kabelių klojimo tranšėjoje).</w:t>
      </w:r>
    </w:p>
    <w:p w14:paraId="4E023235"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Ryšių bokšto įžeminimui įrengti atskirą įžeminimo kontūrą ir per kontrolines dėžutes išardomais sujungimais sujungti su bendru pastotės įžeminimo kontūru ne mažiau kaip 2 vietose.</w:t>
      </w:r>
    </w:p>
    <w:p w14:paraId="454CFE4F"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Bokšto įžeminimo kontūro (įžemintuvo) varža turi būti ne daugiau kaip 4 Ω.</w:t>
      </w:r>
    </w:p>
    <w:p w14:paraId="35C4FB7C"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Bokšto metalo konstrukcijas šuntuoti atskiru vientisu žaibolaidžio laidininku (kontaktų pereinamoji varža žaibolaidis – bokšto įžemintuvas – pastotės bendras kontūras ≤ 0,05 Ω).</w:t>
      </w:r>
    </w:p>
    <w:p w14:paraId="60F09544"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Ryšių įrangos elektros energijos tiekimui naudoti 3-jų (L+N+PE) laidų varinius kabelius.</w:t>
      </w:r>
    </w:p>
    <w:p w14:paraId="089B4E03"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lastRenderedPageBreak/>
        <w:t>Apšildymo ir kitos įrangos elektros energijos tiekimo grandinės turi būti įrengtos atskirais kabeliais.</w:t>
      </w:r>
    </w:p>
    <w:p w14:paraId="010AA1B8"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bCs/>
          <w:sz w:val="22"/>
        </w:rPr>
      </w:pPr>
      <w:r w:rsidRPr="00F96B2B">
        <w:rPr>
          <w:rFonts w:ascii="Arial" w:hAnsi="Arial" w:cs="Arial"/>
          <w:bCs/>
          <w:sz w:val="22"/>
        </w:rPr>
        <w:t>Naujai klojant radijo relinių linijų, radijo ryšio, radijo modemų kabelius:</w:t>
      </w:r>
    </w:p>
    <w:p w14:paraId="0FEACA97"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kabelių šarvus sujungti su bokšto konstrukcijom (įžeminti) bokšto viršuje, bokšte kas 20 m bei bokšto apačioje;</w:t>
      </w:r>
    </w:p>
    <w:p w14:paraId="3D6AC5EB"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prieš kabelius užvedant į pastatą, radijo modemo dėžę turi būti įrengtas saugiklis/iškroviklis;</w:t>
      </w:r>
    </w:p>
    <w:p w14:paraId="44379D27"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kabelių šarvų įžeminimas turi būti įrengtas pastato (radijo modemo dėžės/spintos) išorėje.</w:t>
      </w:r>
    </w:p>
    <w:p w14:paraId="78FC6BB7"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bCs/>
          <w:sz w:val="22"/>
        </w:rPr>
      </w:pPr>
      <w:r w:rsidRPr="00F96B2B">
        <w:rPr>
          <w:rFonts w:ascii="Arial" w:hAnsi="Arial" w:cs="Arial"/>
          <w:bCs/>
          <w:sz w:val="22"/>
        </w:rPr>
        <w:t>Naujai klojant aukšto dažnio ryšių koaksialinius kabelius technologiniuose objektuose:</w:t>
      </w:r>
    </w:p>
    <w:p w14:paraId="06BD3C07"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įrengti saugiklį/iškroviklį pastato išorėje;</w:t>
      </w:r>
    </w:p>
    <w:p w14:paraId="24B4856D"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įžeminti kabelių šarvus pastato išorėje.</w:t>
      </w:r>
    </w:p>
    <w:p w14:paraId="1B7CC76C"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bCs/>
          <w:sz w:val="22"/>
        </w:rPr>
      </w:pPr>
      <w:r w:rsidRPr="00F96B2B">
        <w:rPr>
          <w:rFonts w:ascii="Arial" w:hAnsi="Arial" w:cs="Arial"/>
          <w:bCs/>
          <w:sz w:val="22"/>
        </w:rPr>
        <w:t>Naujai klojant daugiagyslius ryšių varinius magistralinius kabelius:</w:t>
      </w:r>
    </w:p>
    <w:p w14:paraId="1CFB4DDB"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kabelių įvadines spintas įrengti pastato (aparatinės) išorėje;</w:t>
      </w:r>
    </w:p>
    <w:p w14:paraId="6FE6994E"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įrengti grandinių saugiklius/iškroviklius pastato išorėje;</w:t>
      </w:r>
    </w:p>
    <w:p w14:paraId="7C9441DD"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įžeminti kabelių šarvus pastato išorėje.</w:t>
      </w:r>
    </w:p>
    <w:p w14:paraId="16178367"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bCs/>
          <w:sz w:val="22"/>
        </w:rPr>
      </w:pPr>
      <w:r w:rsidRPr="00F96B2B">
        <w:rPr>
          <w:rFonts w:ascii="Arial" w:hAnsi="Arial" w:cs="Arial"/>
          <w:bCs/>
          <w:sz w:val="22"/>
        </w:rPr>
        <w:t>Naujai klojant kontrolinius kabelius į ryšių ir valdymo sistemų aparatines:</w:t>
      </w:r>
    </w:p>
    <w:p w14:paraId="1F18C104"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naudoti tik ekranuotus kabelius;</w:t>
      </w:r>
    </w:p>
    <w:p w14:paraId="13B16B95"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kabelių ekranus įžeminti įeinant į ryšių ir valdymo sistemų aparatinę bei tarpiniame gnybtine;</w:t>
      </w:r>
    </w:p>
    <w:p w14:paraId="1878DE4A"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kontrolinių kabelių laisvas (atsargines) gyslas sujungti tarpusavyje ir įžeminti;</w:t>
      </w:r>
    </w:p>
    <w:p w14:paraId="6FF48855" w14:textId="77777777" w:rsidR="00F96B2B" w:rsidRPr="00F96B2B" w:rsidRDefault="00F96B2B" w:rsidP="000E7DDB">
      <w:pPr>
        <w:pStyle w:val="Quote"/>
        <w:numPr>
          <w:ilvl w:val="1"/>
          <w:numId w:val="2"/>
        </w:numPr>
        <w:tabs>
          <w:tab w:val="left" w:pos="851"/>
        </w:tabs>
        <w:outlineLvl w:val="9"/>
        <w:rPr>
          <w:rFonts w:cs="Arial"/>
          <w:sz w:val="22"/>
          <w:szCs w:val="22"/>
        </w:rPr>
      </w:pPr>
      <w:r w:rsidRPr="00F96B2B">
        <w:rPr>
          <w:rFonts w:cs="Arial"/>
          <w:sz w:val="22"/>
          <w:szCs w:val="22"/>
        </w:rPr>
        <w:t>išmontuoti senus nenaudojamus kabelius.</w:t>
      </w:r>
    </w:p>
    <w:p w14:paraId="2C5D0E46" w14:textId="77777777" w:rsidR="00F96B2B" w:rsidRPr="00F96B2B" w:rsidRDefault="00F96B2B" w:rsidP="00F96B2B">
      <w:pPr>
        <w:numPr>
          <w:ilvl w:val="0"/>
          <w:numId w:val="2"/>
        </w:numPr>
        <w:tabs>
          <w:tab w:val="left" w:pos="567"/>
        </w:tabs>
        <w:spacing w:after="0" w:line="240" w:lineRule="auto"/>
        <w:ind w:left="0" w:firstLine="0"/>
        <w:mirrorIndents/>
        <w:jc w:val="both"/>
        <w:rPr>
          <w:rFonts w:ascii="Arial" w:hAnsi="Arial" w:cs="Arial"/>
          <w:b/>
          <w:sz w:val="22"/>
        </w:rPr>
      </w:pPr>
      <w:r w:rsidRPr="00F96B2B">
        <w:rPr>
          <w:rFonts w:ascii="Arial" w:hAnsi="Arial" w:cs="Arial"/>
          <w:sz w:val="22"/>
        </w:rPr>
        <w:t>Įvadiniuose ryšių ir valdymo sistemų aparatinių skydeliuose įrengti viršįtampių ribotuvus.</w:t>
      </w:r>
    </w:p>
    <w:p w14:paraId="0FBA705C" w14:textId="012F629D" w:rsidR="000918A5" w:rsidRPr="00F96B2B" w:rsidRDefault="000918A5" w:rsidP="00F96B2B">
      <w:pPr>
        <w:tabs>
          <w:tab w:val="left" w:pos="426"/>
        </w:tabs>
        <w:spacing w:after="0" w:line="240" w:lineRule="auto"/>
        <w:mirrorIndents/>
        <w:jc w:val="both"/>
        <w:rPr>
          <w:rFonts w:ascii="Arial" w:hAnsi="Arial" w:cs="Arial"/>
          <w:b/>
          <w:sz w:val="22"/>
        </w:rPr>
      </w:pPr>
    </w:p>
    <w:sectPr w:rsidR="000918A5" w:rsidRPr="00F96B2B" w:rsidSect="007133E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78BF" w14:textId="77777777" w:rsidR="00D23684" w:rsidRDefault="00D23684" w:rsidP="00DF1335">
      <w:pPr>
        <w:spacing w:after="0" w:line="240" w:lineRule="auto"/>
      </w:pPr>
      <w:r>
        <w:separator/>
      </w:r>
    </w:p>
  </w:endnote>
  <w:endnote w:type="continuationSeparator" w:id="0">
    <w:p w14:paraId="3D660D4A" w14:textId="77777777" w:rsidR="00D23684" w:rsidRDefault="00D23684" w:rsidP="00DF1335">
      <w:pPr>
        <w:spacing w:after="0" w:line="240" w:lineRule="auto"/>
      </w:pPr>
      <w:r>
        <w:continuationSeparator/>
      </w:r>
    </w:p>
  </w:endnote>
  <w:endnote w:type="continuationNotice" w:id="1">
    <w:p w14:paraId="405F0DF0" w14:textId="77777777" w:rsidR="00D23684" w:rsidRDefault="00D23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ED3D" w14:textId="77777777" w:rsidR="00F35FBF" w:rsidRDefault="00F35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681050"/>
      <w:docPartObj>
        <w:docPartGallery w:val="Page Numbers (Bottom of Page)"/>
        <w:docPartUnique/>
      </w:docPartObj>
    </w:sdtPr>
    <w:sdtContent>
      <w:p w14:paraId="5D04702B" w14:textId="316561E3" w:rsidR="00E241DB" w:rsidRDefault="00E241DB">
        <w:pPr>
          <w:pStyle w:val="Footer"/>
          <w:jc w:val="right"/>
        </w:pPr>
        <w:r>
          <w:fldChar w:fldCharType="begin"/>
        </w:r>
        <w:r>
          <w:instrText>PAGE   \* MERGEFORMAT</w:instrText>
        </w:r>
        <w:r>
          <w:fldChar w:fldCharType="separate"/>
        </w:r>
        <w:r>
          <w:t>2</w:t>
        </w:r>
        <w:r>
          <w:fldChar w:fldCharType="end"/>
        </w:r>
      </w:p>
    </w:sdtContent>
  </w:sdt>
  <w:p w14:paraId="5F89A372" w14:textId="77777777" w:rsidR="006A5EA3" w:rsidRDefault="006A5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8A9" w14:textId="77777777" w:rsidR="00F35FBF" w:rsidRDefault="00F3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20E2" w14:textId="77777777" w:rsidR="00D23684" w:rsidRDefault="00D23684" w:rsidP="00DF1335">
      <w:pPr>
        <w:spacing w:after="0" w:line="240" w:lineRule="auto"/>
      </w:pPr>
      <w:r>
        <w:separator/>
      </w:r>
    </w:p>
  </w:footnote>
  <w:footnote w:type="continuationSeparator" w:id="0">
    <w:p w14:paraId="1579F1CD" w14:textId="77777777" w:rsidR="00D23684" w:rsidRDefault="00D23684" w:rsidP="00DF1335">
      <w:pPr>
        <w:spacing w:after="0" w:line="240" w:lineRule="auto"/>
      </w:pPr>
      <w:r>
        <w:continuationSeparator/>
      </w:r>
    </w:p>
  </w:footnote>
  <w:footnote w:type="continuationNotice" w:id="1">
    <w:p w14:paraId="1DB55D43" w14:textId="77777777" w:rsidR="00D23684" w:rsidRDefault="00D23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8619" w14:textId="77777777" w:rsidR="00F35FBF" w:rsidRDefault="00F35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3F8BBDE6" w:rsidR="003A54C3" w:rsidRDefault="003A54C3"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st</w:t>
    </w:r>
    <w:r w:rsidR="00193CF2">
      <w:rPr>
        <w:rFonts w:ascii="Arial" w:hAnsi="Arial" w:cs="Arial"/>
        <w:sz w:val="22"/>
      </w:rPr>
      <w:t>andartas</w:t>
    </w:r>
  </w:p>
  <w:p w14:paraId="0D363243" w14:textId="16239968" w:rsidR="00635AED" w:rsidRPr="00865458" w:rsidRDefault="00F96B2B" w:rsidP="00635AED">
    <w:pPr>
      <w:spacing w:after="0" w:line="240" w:lineRule="auto"/>
      <w:rPr>
        <w:rFonts w:ascii="Arial" w:hAnsi="Arial" w:cs="Arial"/>
        <w:sz w:val="22"/>
      </w:rPr>
    </w:pPr>
    <w:r>
      <w:rPr>
        <w:rFonts w:ascii="Arial" w:hAnsi="Arial" w:cs="Arial"/>
        <w:b/>
        <w:color w:val="000000" w:themeColor="text1"/>
        <w:sz w:val="22"/>
        <w:lang w:val="en-US"/>
      </w:rPr>
      <w:t>6</w:t>
    </w:r>
    <w:r w:rsidR="00635AED" w:rsidRPr="00865458">
      <w:rPr>
        <w:rFonts w:ascii="Arial" w:hAnsi="Arial" w:cs="Arial"/>
        <w:b/>
        <w:color w:val="000000" w:themeColor="text1"/>
        <w:sz w:val="22"/>
      </w:rPr>
      <w:t xml:space="preserve"> priedas. </w:t>
    </w:r>
    <w:bookmarkStart w:id="0" w:name="_Toc240788597"/>
    <w:bookmarkStart w:id="1" w:name="_Toc240853364"/>
    <w:bookmarkStart w:id="2" w:name="_Toc306872522"/>
    <w:bookmarkStart w:id="3" w:name="_Toc398816450"/>
    <w:bookmarkStart w:id="4" w:name="_Toc457312655"/>
    <w:bookmarkStart w:id="5" w:name="_Toc457312912"/>
    <w:bookmarkStart w:id="6" w:name="_Toc457313196"/>
    <w:r w:rsidRPr="00A97B02">
      <w:rPr>
        <w:rFonts w:ascii="Arial" w:hAnsi="Arial"/>
        <w:iCs/>
        <w:color w:val="000000"/>
        <w:sz w:val="22"/>
      </w:rPr>
      <w:t>Įžeminimo įrenginiai ir žaibosauga</w:t>
    </w:r>
    <w:bookmarkEnd w:id="0"/>
    <w:bookmarkEnd w:id="1"/>
    <w:bookmarkEnd w:id="2"/>
    <w:bookmarkEnd w:id="3"/>
    <w:bookmarkEnd w:id="4"/>
    <w:bookmarkEnd w:id="5"/>
    <w:bookmarkEnd w:id="6"/>
  </w:p>
  <w:p w14:paraId="7332F899" w14:textId="77777777" w:rsidR="00635AED" w:rsidRDefault="0063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278F" w14:textId="77777777" w:rsidR="00F35FBF" w:rsidRDefault="00F35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20"/>
    <w:multiLevelType w:val="hybridMultilevel"/>
    <w:tmpl w:val="C004E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62ABB"/>
    <w:multiLevelType w:val="hybridMultilevel"/>
    <w:tmpl w:val="18467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E47EF4"/>
    <w:multiLevelType w:val="hybridMultilevel"/>
    <w:tmpl w:val="5C80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0FBF4D96"/>
    <w:multiLevelType w:val="hybridMultilevel"/>
    <w:tmpl w:val="8F4A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4D1280"/>
    <w:multiLevelType w:val="hybridMultilevel"/>
    <w:tmpl w:val="DAFA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95941"/>
    <w:multiLevelType w:val="hybridMultilevel"/>
    <w:tmpl w:val="A4E68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13120"/>
    <w:multiLevelType w:val="hybridMultilevel"/>
    <w:tmpl w:val="A7501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46CB0"/>
    <w:multiLevelType w:val="hybridMultilevel"/>
    <w:tmpl w:val="8E109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80381"/>
    <w:multiLevelType w:val="hybridMultilevel"/>
    <w:tmpl w:val="5178B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F018DF"/>
    <w:multiLevelType w:val="hybridMultilevel"/>
    <w:tmpl w:val="D76A9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9B1D83"/>
    <w:multiLevelType w:val="hybridMultilevel"/>
    <w:tmpl w:val="B530A3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B10F15"/>
    <w:multiLevelType w:val="hybridMultilevel"/>
    <w:tmpl w:val="95C07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AA5407"/>
    <w:multiLevelType w:val="hybridMultilevel"/>
    <w:tmpl w:val="9A32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E5077"/>
    <w:multiLevelType w:val="hybridMultilevel"/>
    <w:tmpl w:val="6AF49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477CA7"/>
    <w:multiLevelType w:val="hybridMultilevel"/>
    <w:tmpl w:val="C8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D8C0DED"/>
    <w:multiLevelType w:val="hybridMultilevel"/>
    <w:tmpl w:val="FE0EE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043362"/>
    <w:multiLevelType w:val="hybridMultilevel"/>
    <w:tmpl w:val="0A942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3613E"/>
    <w:multiLevelType w:val="multilevel"/>
    <w:tmpl w:val="3EF2153E"/>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7" w15:restartNumberingAfterBreak="0">
    <w:nsid w:val="78E419AE"/>
    <w:multiLevelType w:val="hybridMultilevel"/>
    <w:tmpl w:val="DA1E61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2193536">
    <w:abstractNumId w:val="29"/>
  </w:num>
  <w:num w:numId="2" w16cid:durableId="199712676">
    <w:abstractNumId w:val="33"/>
  </w:num>
  <w:num w:numId="3" w16cid:durableId="2146699555">
    <w:abstractNumId w:val="16"/>
  </w:num>
  <w:num w:numId="4" w16cid:durableId="409734433">
    <w:abstractNumId w:val="34"/>
  </w:num>
  <w:num w:numId="5" w16cid:durableId="878203649">
    <w:abstractNumId w:val="14"/>
  </w:num>
  <w:num w:numId="6" w16cid:durableId="345404165">
    <w:abstractNumId w:val="25"/>
  </w:num>
  <w:num w:numId="7" w16cid:durableId="169956047">
    <w:abstractNumId w:val="24"/>
  </w:num>
  <w:num w:numId="8" w16cid:durableId="1574773792">
    <w:abstractNumId w:val="19"/>
  </w:num>
  <w:num w:numId="9" w16cid:durableId="1781949245">
    <w:abstractNumId w:val="36"/>
  </w:num>
  <w:num w:numId="10" w16cid:durableId="1597013480">
    <w:abstractNumId w:val="4"/>
  </w:num>
  <w:num w:numId="11" w16cid:durableId="1411465712">
    <w:abstractNumId w:val="2"/>
  </w:num>
  <w:num w:numId="12" w16cid:durableId="906379385">
    <w:abstractNumId w:val="30"/>
  </w:num>
  <w:num w:numId="13" w16cid:durableId="828325233">
    <w:abstractNumId w:val="9"/>
  </w:num>
  <w:num w:numId="14" w16cid:durableId="1099837289">
    <w:abstractNumId w:val="35"/>
  </w:num>
  <w:num w:numId="15" w16cid:durableId="1840073653">
    <w:abstractNumId w:val="12"/>
  </w:num>
  <w:num w:numId="16" w16cid:durableId="1736539628">
    <w:abstractNumId w:val="7"/>
  </w:num>
  <w:num w:numId="17" w16cid:durableId="285741646">
    <w:abstractNumId w:val="13"/>
  </w:num>
  <w:num w:numId="18" w16cid:durableId="1624460308">
    <w:abstractNumId w:val="5"/>
  </w:num>
  <w:num w:numId="19" w16cid:durableId="581257297">
    <w:abstractNumId w:val="23"/>
  </w:num>
  <w:num w:numId="20" w16cid:durableId="1555503687">
    <w:abstractNumId w:val="11"/>
  </w:num>
  <w:num w:numId="21" w16cid:durableId="1899584055">
    <w:abstractNumId w:val="28"/>
  </w:num>
  <w:num w:numId="22" w16cid:durableId="1260063604">
    <w:abstractNumId w:val="0"/>
  </w:num>
  <w:num w:numId="23" w16cid:durableId="334965948">
    <w:abstractNumId w:val="6"/>
  </w:num>
  <w:num w:numId="24" w16cid:durableId="1820000931">
    <w:abstractNumId w:val="20"/>
  </w:num>
  <w:num w:numId="25" w16cid:durableId="200410971">
    <w:abstractNumId w:val="15"/>
  </w:num>
  <w:num w:numId="26" w16cid:durableId="1367176453">
    <w:abstractNumId w:val="26"/>
  </w:num>
  <w:num w:numId="27" w16cid:durableId="254368963">
    <w:abstractNumId w:val="22"/>
  </w:num>
  <w:num w:numId="28" w16cid:durableId="1461877377">
    <w:abstractNumId w:val="8"/>
  </w:num>
  <w:num w:numId="29" w16cid:durableId="1249654569">
    <w:abstractNumId w:val="31"/>
  </w:num>
  <w:num w:numId="30" w16cid:durableId="439642573">
    <w:abstractNumId w:val="18"/>
  </w:num>
  <w:num w:numId="31" w16cid:durableId="1259799403">
    <w:abstractNumId w:val="1"/>
  </w:num>
  <w:num w:numId="32" w16cid:durableId="9645013">
    <w:abstractNumId w:val="27"/>
  </w:num>
  <w:num w:numId="33" w16cid:durableId="1134561282">
    <w:abstractNumId w:val="37"/>
  </w:num>
  <w:num w:numId="34" w16cid:durableId="265432652">
    <w:abstractNumId w:val="32"/>
  </w:num>
  <w:num w:numId="35" w16cid:durableId="1406687168">
    <w:abstractNumId w:val="21"/>
  </w:num>
  <w:num w:numId="36" w16cid:durableId="108284998">
    <w:abstractNumId w:val="3"/>
  </w:num>
  <w:num w:numId="37" w16cid:durableId="816800043">
    <w:abstractNumId w:val="17"/>
  </w:num>
  <w:num w:numId="38" w16cid:durableId="1853644144">
    <w:abstractNumId w:val="10"/>
  </w:num>
  <w:num w:numId="39" w16cid:durableId="558053212">
    <w:abstractNumId w:val="29"/>
  </w:num>
  <w:num w:numId="40" w16cid:durableId="1531145864">
    <w:abstractNumId w:val="29"/>
  </w:num>
  <w:num w:numId="41" w16cid:durableId="691490037">
    <w:abstractNumId w:val="29"/>
  </w:num>
  <w:num w:numId="42" w16cid:durableId="760681236">
    <w:abstractNumId w:val="29"/>
  </w:num>
  <w:num w:numId="43" w16cid:durableId="181228624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737"/>
    <w:rsid w:val="00053590"/>
    <w:rsid w:val="00056248"/>
    <w:rsid w:val="000578DE"/>
    <w:rsid w:val="00060F9E"/>
    <w:rsid w:val="000632FB"/>
    <w:rsid w:val="00064507"/>
    <w:rsid w:val="0007226A"/>
    <w:rsid w:val="0007376F"/>
    <w:rsid w:val="00076C20"/>
    <w:rsid w:val="000810B9"/>
    <w:rsid w:val="00081270"/>
    <w:rsid w:val="000813B8"/>
    <w:rsid w:val="00081538"/>
    <w:rsid w:val="00081719"/>
    <w:rsid w:val="00082042"/>
    <w:rsid w:val="00084928"/>
    <w:rsid w:val="0008570C"/>
    <w:rsid w:val="000869D4"/>
    <w:rsid w:val="0008792F"/>
    <w:rsid w:val="000918A5"/>
    <w:rsid w:val="00091DF0"/>
    <w:rsid w:val="000921AE"/>
    <w:rsid w:val="00092835"/>
    <w:rsid w:val="00096331"/>
    <w:rsid w:val="000A07E5"/>
    <w:rsid w:val="000A2F26"/>
    <w:rsid w:val="000A5D92"/>
    <w:rsid w:val="000A695D"/>
    <w:rsid w:val="000A6A84"/>
    <w:rsid w:val="000B1479"/>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E7DDB"/>
    <w:rsid w:val="000F2F9A"/>
    <w:rsid w:val="000F3240"/>
    <w:rsid w:val="000F3559"/>
    <w:rsid w:val="000F4012"/>
    <w:rsid w:val="000F7717"/>
    <w:rsid w:val="00103CCF"/>
    <w:rsid w:val="00104C26"/>
    <w:rsid w:val="00104E52"/>
    <w:rsid w:val="001064B9"/>
    <w:rsid w:val="001103BC"/>
    <w:rsid w:val="00111784"/>
    <w:rsid w:val="00111BFD"/>
    <w:rsid w:val="00112FF2"/>
    <w:rsid w:val="001130D8"/>
    <w:rsid w:val="00115EEC"/>
    <w:rsid w:val="00116CA1"/>
    <w:rsid w:val="00120C12"/>
    <w:rsid w:val="0012286B"/>
    <w:rsid w:val="0012358B"/>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536A"/>
    <w:rsid w:val="00156522"/>
    <w:rsid w:val="001605C9"/>
    <w:rsid w:val="00160F32"/>
    <w:rsid w:val="0016197A"/>
    <w:rsid w:val="00164B9E"/>
    <w:rsid w:val="0016662F"/>
    <w:rsid w:val="001674D1"/>
    <w:rsid w:val="00171408"/>
    <w:rsid w:val="00177535"/>
    <w:rsid w:val="00181846"/>
    <w:rsid w:val="00182EA2"/>
    <w:rsid w:val="001840D6"/>
    <w:rsid w:val="001846A2"/>
    <w:rsid w:val="00184FB0"/>
    <w:rsid w:val="00185595"/>
    <w:rsid w:val="0018576E"/>
    <w:rsid w:val="0018794E"/>
    <w:rsid w:val="001928F8"/>
    <w:rsid w:val="00193CF2"/>
    <w:rsid w:val="00194328"/>
    <w:rsid w:val="00195A78"/>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2DF6"/>
    <w:rsid w:val="001C45F7"/>
    <w:rsid w:val="001C50BB"/>
    <w:rsid w:val="001C655F"/>
    <w:rsid w:val="001C7EE9"/>
    <w:rsid w:val="001D22B5"/>
    <w:rsid w:val="001D2549"/>
    <w:rsid w:val="001D6FAF"/>
    <w:rsid w:val="001E2454"/>
    <w:rsid w:val="001E28F2"/>
    <w:rsid w:val="001E3FD5"/>
    <w:rsid w:val="001E5D2B"/>
    <w:rsid w:val="001E6DE6"/>
    <w:rsid w:val="001E76C2"/>
    <w:rsid w:val="001F1C31"/>
    <w:rsid w:val="001F2977"/>
    <w:rsid w:val="001F3FFF"/>
    <w:rsid w:val="001F462F"/>
    <w:rsid w:val="001F7B5B"/>
    <w:rsid w:val="00200164"/>
    <w:rsid w:val="0020208B"/>
    <w:rsid w:val="00202593"/>
    <w:rsid w:val="00203899"/>
    <w:rsid w:val="0020490C"/>
    <w:rsid w:val="00204D99"/>
    <w:rsid w:val="00205DF7"/>
    <w:rsid w:val="00206E2A"/>
    <w:rsid w:val="00212006"/>
    <w:rsid w:val="00213D89"/>
    <w:rsid w:val="00216948"/>
    <w:rsid w:val="002207F6"/>
    <w:rsid w:val="00221269"/>
    <w:rsid w:val="00222D6F"/>
    <w:rsid w:val="0022414F"/>
    <w:rsid w:val="002246E2"/>
    <w:rsid w:val="00226B9B"/>
    <w:rsid w:val="002320B7"/>
    <w:rsid w:val="0023306F"/>
    <w:rsid w:val="002343B1"/>
    <w:rsid w:val="002349CE"/>
    <w:rsid w:val="00236C3D"/>
    <w:rsid w:val="00237AC0"/>
    <w:rsid w:val="002402E1"/>
    <w:rsid w:val="00240CAB"/>
    <w:rsid w:val="00241165"/>
    <w:rsid w:val="0024238E"/>
    <w:rsid w:val="002436FB"/>
    <w:rsid w:val="00243772"/>
    <w:rsid w:val="00244389"/>
    <w:rsid w:val="00245FED"/>
    <w:rsid w:val="0024664E"/>
    <w:rsid w:val="0024729A"/>
    <w:rsid w:val="00247A79"/>
    <w:rsid w:val="00252A57"/>
    <w:rsid w:val="002530D3"/>
    <w:rsid w:val="002543E2"/>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2495"/>
    <w:rsid w:val="002C30B5"/>
    <w:rsid w:val="002C310A"/>
    <w:rsid w:val="002C5ADE"/>
    <w:rsid w:val="002D125E"/>
    <w:rsid w:val="002D2781"/>
    <w:rsid w:val="002D386E"/>
    <w:rsid w:val="002D4E55"/>
    <w:rsid w:val="002D5549"/>
    <w:rsid w:val="002D78A6"/>
    <w:rsid w:val="002E00B3"/>
    <w:rsid w:val="002E1570"/>
    <w:rsid w:val="002E16A5"/>
    <w:rsid w:val="002E5075"/>
    <w:rsid w:val="002F1819"/>
    <w:rsid w:val="002F18EA"/>
    <w:rsid w:val="002F1FEB"/>
    <w:rsid w:val="002F52BE"/>
    <w:rsid w:val="002F5F52"/>
    <w:rsid w:val="002F7AA2"/>
    <w:rsid w:val="003007AA"/>
    <w:rsid w:val="00304BEF"/>
    <w:rsid w:val="00310C26"/>
    <w:rsid w:val="00310CBD"/>
    <w:rsid w:val="0031107C"/>
    <w:rsid w:val="0031530A"/>
    <w:rsid w:val="00317899"/>
    <w:rsid w:val="0032045F"/>
    <w:rsid w:val="003208F8"/>
    <w:rsid w:val="003242A4"/>
    <w:rsid w:val="00327534"/>
    <w:rsid w:val="003307E8"/>
    <w:rsid w:val="00330E4F"/>
    <w:rsid w:val="00336CBF"/>
    <w:rsid w:val="003420BB"/>
    <w:rsid w:val="00343652"/>
    <w:rsid w:val="00347E32"/>
    <w:rsid w:val="003526B2"/>
    <w:rsid w:val="003538A3"/>
    <w:rsid w:val="00354A51"/>
    <w:rsid w:val="00355794"/>
    <w:rsid w:val="003559A8"/>
    <w:rsid w:val="00355F72"/>
    <w:rsid w:val="003575A5"/>
    <w:rsid w:val="00362BED"/>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1D15"/>
    <w:rsid w:val="003B4B7E"/>
    <w:rsid w:val="003B5F5D"/>
    <w:rsid w:val="003B7994"/>
    <w:rsid w:val="003C0918"/>
    <w:rsid w:val="003C155C"/>
    <w:rsid w:val="003C1FF0"/>
    <w:rsid w:val="003C264C"/>
    <w:rsid w:val="003C376E"/>
    <w:rsid w:val="003C3E5F"/>
    <w:rsid w:val="003C4963"/>
    <w:rsid w:val="003C5A52"/>
    <w:rsid w:val="003D50AC"/>
    <w:rsid w:val="003D77DF"/>
    <w:rsid w:val="003E2D91"/>
    <w:rsid w:val="003E3926"/>
    <w:rsid w:val="003E5D5B"/>
    <w:rsid w:val="003F0A0E"/>
    <w:rsid w:val="003F1AD9"/>
    <w:rsid w:val="003F1C64"/>
    <w:rsid w:val="003F3451"/>
    <w:rsid w:val="003F3F17"/>
    <w:rsid w:val="003F6AE2"/>
    <w:rsid w:val="00401566"/>
    <w:rsid w:val="00401FEB"/>
    <w:rsid w:val="00404291"/>
    <w:rsid w:val="00407C3F"/>
    <w:rsid w:val="004105CD"/>
    <w:rsid w:val="00415DC1"/>
    <w:rsid w:val="00417E76"/>
    <w:rsid w:val="00421FC8"/>
    <w:rsid w:val="00423B12"/>
    <w:rsid w:val="00424248"/>
    <w:rsid w:val="0042765D"/>
    <w:rsid w:val="004333CA"/>
    <w:rsid w:val="00433487"/>
    <w:rsid w:val="0043381C"/>
    <w:rsid w:val="00434003"/>
    <w:rsid w:val="00435BF4"/>
    <w:rsid w:val="00442C98"/>
    <w:rsid w:val="00443A7D"/>
    <w:rsid w:val="00445338"/>
    <w:rsid w:val="00446F61"/>
    <w:rsid w:val="00452663"/>
    <w:rsid w:val="00452DBE"/>
    <w:rsid w:val="004560CF"/>
    <w:rsid w:val="00456D66"/>
    <w:rsid w:val="00457726"/>
    <w:rsid w:val="00461262"/>
    <w:rsid w:val="0046269F"/>
    <w:rsid w:val="00463623"/>
    <w:rsid w:val="00465157"/>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2212"/>
    <w:rsid w:val="004A33C6"/>
    <w:rsid w:val="004A5CD9"/>
    <w:rsid w:val="004A6AA9"/>
    <w:rsid w:val="004A784F"/>
    <w:rsid w:val="004B0058"/>
    <w:rsid w:val="004B2905"/>
    <w:rsid w:val="004B2DF8"/>
    <w:rsid w:val="004B3D81"/>
    <w:rsid w:val="004B4A10"/>
    <w:rsid w:val="004B56B2"/>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06941"/>
    <w:rsid w:val="00511A13"/>
    <w:rsid w:val="00511CC5"/>
    <w:rsid w:val="00516883"/>
    <w:rsid w:val="00517F6B"/>
    <w:rsid w:val="005213AD"/>
    <w:rsid w:val="00522F8F"/>
    <w:rsid w:val="005237FC"/>
    <w:rsid w:val="00525CD7"/>
    <w:rsid w:val="00525E94"/>
    <w:rsid w:val="00526735"/>
    <w:rsid w:val="0052685C"/>
    <w:rsid w:val="00527F07"/>
    <w:rsid w:val="005345F3"/>
    <w:rsid w:val="00535842"/>
    <w:rsid w:val="00536EE9"/>
    <w:rsid w:val="00543C42"/>
    <w:rsid w:val="00545607"/>
    <w:rsid w:val="0054647E"/>
    <w:rsid w:val="00557341"/>
    <w:rsid w:val="005631AA"/>
    <w:rsid w:val="0056387C"/>
    <w:rsid w:val="00564BD4"/>
    <w:rsid w:val="00565448"/>
    <w:rsid w:val="00567742"/>
    <w:rsid w:val="00570190"/>
    <w:rsid w:val="00570363"/>
    <w:rsid w:val="0057313D"/>
    <w:rsid w:val="00573561"/>
    <w:rsid w:val="00573E06"/>
    <w:rsid w:val="005771D6"/>
    <w:rsid w:val="00577511"/>
    <w:rsid w:val="005845A7"/>
    <w:rsid w:val="00584D17"/>
    <w:rsid w:val="00584DA0"/>
    <w:rsid w:val="005855C5"/>
    <w:rsid w:val="00587FEE"/>
    <w:rsid w:val="00590F60"/>
    <w:rsid w:val="00591C6A"/>
    <w:rsid w:val="005925EC"/>
    <w:rsid w:val="00592A77"/>
    <w:rsid w:val="00597052"/>
    <w:rsid w:val="00597140"/>
    <w:rsid w:val="005975A6"/>
    <w:rsid w:val="00597ACB"/>
    <w:rsid w:val="005A0583"/>
    <w:rsid w:val="005A24B5"/>
    <w:rsid w:val="005A2906"/>
    <w:rsid w:val="005A3B0D"/>
    <w:rsid w:val="005A3C2E"/>
    <w:rsid w:val="005A3EA0"/>
    <w:rsid w:val="005A4936"/>
    <w:rsid w:val="005A5778"/>
    <w:rsid w:val="005B0D55"/>
    <w:rsid w:val="005B14DE"/>
    <w:rsid w:val="005B2872"/>
    <w:rsid w:val="005B2A3E"/>
    <w:rsid w:val="005B4268"/>
    <w:rsid w:val="005B51F4"/>
    <w:rsid w:val="005C672D"/>
    <w:rsid w:val="005D0726"/>
    <w:rsid w:val="005D0DA5"/>
    <w:rsid w:val="005D3A1E"/>
    <w:rsid w:val="005D4671"/>
    <w:rsid w:val="005D4CF6"/>
    <w:rsid w:val="005D7558"/>
    <w:rsid w:val="005E01A0"/>
    <w:rsid w:val="005E2AA0"/>
    <w:rsid w:val="005E2C1B"/>
    <w:rsid w:val="005E368A"/>
    <w:rsid w:val="005E6587"/>
    <w:rsid w:val="005F102B"/>
    <w:rsid w:val="005F1AC3"/>
    <w:rsid w:val="005F1F25"/>
    <w:rsid w:val="005F1F86"/>
    <w:rsid w:val="005F2416"/>
    <w:rsid w:val="005F3BFE"/>
    <w:rsid w:val="005F3F4D"/>
    <w:rsid w:val="005F4DC6"/>
    <w:rsid w:val="0060039E"/>
    <w:rsid w:val="00602FE2"/>
    <w:rsid w:val="00605F7B"/>
    <w:rsid w:val="00610411"/>
    <w:rsid w:val="006119D3"/>
    <w:rsid w:val="006122B5"/>
    <w:rsid w:val="00612E76"/>
    <w:rsid w:val="00613198"/>
    <w:rsid w:val="006138C8"/>
    <w:rsid w:val="00616AE0"/>
    <w:rsid w:val="00616DBF"/>
    <w:rsid w:val="006220BE"/>
    <w:rsid w:val="00622550"/>
    <w:rsid w:val="0062298C"/>
    <w:rsid w:val="006255C7"/>
    <w:rsid w:val="00635AED"/>
    <w:rsid w:val="00636590"/>
    <w:rsid w:val="006375BF"/>
    <w:rsid w:val="006406DC"/>
    <w:rsid w:val="00641177"/>
    <w:rsid w:val="0064124F"/>
    <w:rsid w:val="00642287"/>
    <w:rsid w:val="006422FE"/>
    <w:rsid w:val="0064325E"/>
    <w:rsid w:val="006517D1"/>
    <w:rsid w:val="00653C1B"/>
    <w:rsid w:val="006548E7"/>
    <w:rsid w:val="00663836"/>
    <w:rsid w:val="00664B44"/>
    <w:rsid w:val="00666F7F"/>
    <w:rsid w:val="00671EE4"/>
    <w:rsid w:val="0067381D"/>
    <w:rsid w:val="00675CC6"/>
    <w:rsid w:val="00677362"/>
    <w:rsid w:val="00680CDB"/>
    <w:rsid w:val="00683BAB"/>
    <w:rsid w:val="00686B76"/>
    <w:rsid w:val="00687292"/>
    <w:rsid w:val="00690D3C"/>
    <w:rsid w:val="006942B5"/>
    <w:rsid w:val="00694668"/>
    <w:rsid w:val="00695BD0"/>
    <w:rsid w:val="006969C0"/>
    <w:rsid w:val="006A0F77"/>
    <w:rsid w:val="006A1BF6"/>
    <w:rsid w:val="006A5EA3"/>
    <w:rsid w:val="006A7E28"/>
    <w:rsid w:val="006B1805"/>
    <w:rsid w:val="006B2676"/>
    <w:rsid w:val="006B45DB"/>
    <w:rsid w:val="006B68BE"/>
    <w:rsid w:val="006C294A"/>
    <w:rsid w:val="006C2AA5"/>
    <w:rsid w:val="006C4D85"/>
    <w:rsid w:val="006C4FFA"/>
    <w:rsid w:val="006C7494"/>
    <w:rsid w:val="006D00F5"/>
    <w:rsid w:val="006D0409"/>
    <w:rsid w:val="006D1963"/>
    <w:rsid w:val="006D38C9"/>
    <w:rsid w:val="006D57AF"/>
    <w:rsid w:val="006D6CD2"/>
    <w:rsid w:val="006E160F"/>
    <w:rsid w:val="006E2769"/>
    <w:rsid w:val="006E2FE5"/>
    <w:rsid w:val="006E6251"/>
    <w:rsid w:val="006E7111"/>
    <w:rsid w:val="006E7C10"/>
    <w:rsid w:val="006F0274"/>
    <w:rsid w:val="006F0CF2"/>
    <w:rsid w:val="006F716A"/>
    <w:rsid w:val="0070019A"/>
    <w:rsid w:val="007010A0"/>
    <w:rsid w:val="00701E2F"/>
    <w:rsid w:val="00702AA2"/>
    <w:rsid w:val="00703E8B"/>
    <w:rsid w:val="007040B8"/>
    <w:rsid w:val="0070733B"/>
    <w:rsid w:val="00710140"/>
    <w:rsid w:val="00711C7D"/>
    <w:rsid w:val="00712E80"/>
    <w:rsid w:val="007133E6"/>
    <w:rsid w:val="00714130"/>
    <w:rsid w:val="00715F5E"/>
    <w:rsid w:val="007208E2"/>
    <w:rsid w:val="00721F9E"/>
    <w:rsid w:val="00740130"/>
    <w:rsid w:val="00740A2A"/>
    <w:rsid w:val="00741796"/>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7712"/>
    <w:rsid w:val="00783B60"/>
    <w:rsid w:val="00784ECA"/>
    <w:rsid w:val="00784FBF"/>
    <w:rsid w:val="0078595C"/>
    <w:rsid w:val="00787070"/>
    <w:rsid w:val="00791230"/>
    <w:rsid w:val="007937BB"/>
    <w:rsid w:val="00794600"/>
    <w:rsid w:val="007955E4"/>
    <w:rsid w:val="00796E41"/>
    <w:rsid w:val="007A0614"/>
    <w:rsid w:val="007A354B"/>
    <w:rsid w:val="007A4B91"/>
    <w:rsid w:val="007A770B"/>
    <w:rsid w:val="007B151C"/>
    <w:rsid w:val="007B500F"/>
    <w:rsid w:val="007B6B18"/>
    <w:rsid w:val="007B6CB8"/>
    <w:rsid w:val="007B7439"/>
    <w:rsid w:val="007B7F23"/>
    <w:rsid w:val="007C039F"/>
    <w:rsid w:val="007C214D"/>
    <w:rsid w:val="007C291E"/>
    <w:rsid w:val="007C292E"/>
    <w:rsid w:val="007C3FD1"/>
    <w:rsid w:val="007C5915"/>
    <w:rsid w:val="007D52D1"/>
    <w:rsid w:val="007D67CC"/>
    <w:rsid w:val="007D7A0F"/>
    <w:rsid w:val="007E45A2"/>
    <w:rsid w:val="007E4665"/>
    <w:rsid w:val="007E7279"/>
    <w:rsid w:val="007F1693"/>
    <w:rsid w:val="007F1B19"/>
    <w:rsid w:val="007F2F08"/>
    <w:rsid w:val="007F4951"/>
    <w:rsid w:val="007F4D05"/>
    <w:rsid w:val="007F5ACB"/>
    <w:rsid w:val="007F7890"/>
    <w:rsid w:val="007F7F35"/>
    <w:rsid w:val="00801845"/>
    <w:rsid w:val="0080308A"/>
    <w:rsid w:val="0080572F"/>
    <w:rsid w:val="008078E9"/>
    <w:rsid w:val="008105BD"/>
    <w:rsid w:val="00810848"/>
    <w:rsid w:val="00810F10"/>
    <w:rsid w:val="00810F78"/>
    <w:rsid w:val="00810F8C"/>
    <w:rsid w:val="00815AF0"/>
    <w:rsid w:val="00816C88"/>
    <w:rsid w:val="00820584"/>
    <w:rsid w:val="00820A41"/>
    <w:rsid w:val="008251AF"/>
    <w:rsid w:val="0082599E"/>
    <w:rsid w:val="00830FD3"/>
    <w:rsid w:val="008321F1"/>
    <w:rsid w:val="00833A97"/>
    <w:rsid w:val="0083431E"/>
    <w:rsid w:val="0083575F"/>
    <w:rsid w:val="00835BF9"/>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5458"/>
    <w:rsid w:val="00866511"/>
    <w:rsid w:val="00866A41"/>
    <w:rsid w:val="0087060F"/>
    <w:rsid w:val="008706FF"/>
    <w:rsid w:val="008742B8"/>
    <w:rsid w:val="00874698"/>
    <w:rsid w:val="008814D0"/>
    <w:rsid w:val="00881530"/>
    <w:rsid w:val="00882EB8"/>
    <w:rsid w:val="00883E0D"/>
    <w:rsid w:val="008876C3"/>
    <w:rsid w:val="00887DA2"/>
    <w:rsid w:val="0089206E"/>
    <w:rsid w:val="008929C2"/>
    <w:rsid w:val="00892E3E"/>
    <w:rsid w:val="00892FBE"/>
    <w:rsid w:val="008945A2"/>
    <w:rsid w:val="00896A12"/>
    <w:rsid w:val="0089750D"/>
    <w:rsid w:val="00897D7E"/>
    <w:rsid w:val="008A2C26"/>
    <w:rsid w:val="008A6E35"/>
    <w:rsid w:val="008B1F9E"/>
    <w:rsid w:val="008B46DD"/>
    <w:rsid w:val="008C5E44"/>
    <w:rsid w:val="008C7546"/>
    <w:rsid w:val="008C7DCF"/>
    <w:rsid w:val="008D10DD"/>
    <w:rsid w:val="008D1FBB"/>
    <w:rsid w:val="008D2380"/>
    <w:rsid w:val="008D263D"/>
    <w:rsid w:val="008D392E"/>
    <w:rsid w:val="008D500C"/>
    <w:rsid w:val="008D5F89"/>
    <w:rsid w:val="008D6067"/>
    <w:rsid w:val="008D6537"/>
    <w:rsid w:val="008E021D"/>
    <w:rsid w:val="008E47A0"/>
    <w:rsid w:val="008E6540"/>
    <w:rsid w:val="008E6F11"/>
    <w:rsid w:val="008F262F"/>
    <w:rsid w:val="008F4675"/>
    <w:rsid w:val="008F7A36"/>
    <w:rsid w:val="008F7C22"/>
    <w:rsid w:val="009002DD"/>
    <w:rsid w:val="0090217E"/>
    <w:rsid w:val="00902694"/>
    <w:rsid w:val="009059F7"/>
    <w:rsid w:val="00906EA3"/>
    <w:rsid w:val="009126EC"/>
    <w:rsid w:val="00912CBF"/>
    <w:rsid w:val="00913DA0"/>
    <w:rsid w:val="00914435"/>
    <w:rsid w:val="00914B36"/>
    <w:rsid w:val="00915589"/>
    <w:rsid w:val="00916626"/>
    <w:rsid w:val="00916BE1"/>
    <w:rsid w:val="00917D4A"/>
    <w:rsid w:val="0092424D"/>
    <w:rsid w:val="009253D7"/>
    <w:rsid w:val="009268CB"/>
    <w:rsid w:val="00930732"/>
    <w:rsid w:val="00930FBB"/>
    <w:rsid w:val="0093679D"/>
    <w:rsid w:val="009377FD"/>
    <w:rsid w:val="00937E9A"/>
    <w:rsid w:val="00942CC1"/>
    <w:rsid w:val="009441D1"/>
    <w:rsid w:val="00950F3F"/>
    <w:rsid w:val="00952131"/>
    <w:rsid w:val="00954484"/>
    <w:rsid w:val="00956605"/>
    <w:rsid w:val="0096094C"/>
    <w:rsid w:val="00960FB6"/>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4E05"/>
    <w:rsid w:val="00995731"/>
    <w:rsid w:val="00996980"/>
    <w:rsid w:val="009A0BE7"/>
    <w:rsid w:val="009A1011"/>
    <w:rsid w:val="009A3D4C"/>
    <w:rsid w:val="009A4DEA"/>
    <w:rsid w:val="009A564F"/>
    <w:rsid w:val="009A635E"/>
    <w:rsid w:val="009A6E66"/>
    <w:rsid w:val="009B1B19"/>
    <w:rsid w:val="009B1E88"/>
    <w:rsid w:val="009B6C58"/>
    <w:rsid w:val="009C15B0"/>
    <w:rsid w:val="009C3799"/>
    <w:rsid w:val="009C7293"/>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73D9"/>
    <w:rsid w:val="00A00872"/>
    <w:rsid w:val="00A013CE"/>
    <w:rsid w:val="00A02620"/>
    <w:rsid w:val="00A026DA"/>
    <w:rsid w:val="00A02BC0"/>
    <w:rsid w:val="00A06920"/>
    <w:rsid w:val="00A12AF5"/>
    <w:rsid w:val="00A146E0"/>
    <w:rsid w:val="00A14723"/>
    <w:rsid w:val="00A14CE4"/>
    <w:rsid w:val="00A14E3E"/>
    <w:rsid w:val="00A153CE"/>
    <w:rsid w:val="00A15421"/>
    <w:rsid w:val="00A1616C"/>
    <w:rsid w:val="00A16395"/>
    <w:rsid w:val="00A201DD"/>
    <w:rsid w:val="00A21E0D"/>
    <w:rsid w:val="00A22264"/>
    <w:rsid w:val="00A22BB2"/>
    <w:rsid w:val="00A22C3B"/>
    <w:rsid w:val="00A25CF8"/>
    <w:rsid w:val="00A2717B"/>
    <w:rsid w:val="00A3005B"/>
    <w:rsid w:val="00A30DAF"/>
    <w:rsid w:val="00A31F10"/>
    <w:rsid w:val="00A3277E"/>
    <w:rsid w:val="00A356AB"/>
    <w:rsid w:val="00A36AD6"/>
    <w:rsid w:val="00A36DA9"/>
    <w:rsid w:val="00A40663"/>
    <w:rsid w:val="00A42723"/>
    <w:rsid w:val="00A476E5"/>
    <w:rsid w:val="00A47D9B"/>
    <w:rsid w:val="00A51D80"/>
    <w:rsid w:val="00A52E24"/>
    <w:rsid w:val="00A52EBD"/>
    <w:rsid w:val="00A565B0"/>
    <w:rsid w:val="00A56941"/>
    <w:rsid w:val="00A5767E"/>
    <w:rsid w:val="00A57705"/>
    <w:rsid w:val="00A57FDB"/>
    <w:rsid w:val="00A60558"/>
    <w:rsid w:val="00A61CA5"/>
    <w:rsid w:val="00A62DD9"/>
    <w:rsid w:val="00A658C6"/>
    <w:rsid w:val="00A710A6"/>
    <w:rsid w:val="00A72569"/>
    <w:rsid w:val="00A72B55"/>
    <w:rsid w:val="00A7371D"/>
    <w:rsid w:val="00A7558B"/>
    <w:rsid w:val="00A832D5"/>
    <w:rsid w:val="00A86E5F"/>
    <w:rsid w:val="00A90E99"/>
    <w:rsid w:val="00A92F49"/>
    <w:rsid w:val="00A935C8"/>
    <w:rsid w:val="00AA01AE"/>
    <w:rsid w:val="00AA6388"/>
    <w:rsid w:val="00AA6B63"/>
    <w:rsid w:val="00AA7BD8"/>
    <w:rsid w:val="00AB3512"/>
    <w:rsid w:val="00AB5A2E"/>
    <w:rsid w:val="00AB5E96"/>
    <w:rsid w:val="00AC1208"/>
    <w:rsid w:val="00AC435E"/>
    <w:rsid w:val="00AD099B"/>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4007"/>
    <w:rsid w:val="00AF4166"/>
    <w:rsid w:val="00AF698D"/>
    <w:rsid w:val="00AF7196"/>
    <w:rsid w:val="00B04D28"/>
    <w:rsid w:val="00B04D89"/>
    <w:rsid w:val="00B050CE"/>
    <w:rsid w:val="00B0512A"/>
    <w:rsid w:val="00B0524F"/>
    <w:rsid w:val="00B05844"/>
    <w:rsid w:val="00B06B14"/>
    <w:rsid w:val="00B0773F"/>
    <w:rsid w:val="00B07F1C"/>
    <w:rsid w:val="00B124B5"/>
    <w:rsid w:val="00B13599"/>
    <w:rsid w:val="00B1547F"/>
    <w:rsid w:val="00B16A8B"/>
    <w:rsid w:val="00B1776A"/>
    <w:rsid w:val="00B17D1B"/>
    <w:rsid w:val="00B22347"/>
    <w:rsid w:val="00B249D0"/>
    <w:rsid w:val="00B26545"/>
    <w:rsid w:val="00B26F1A"/>
    <w:rsid w:val="00B279C0"/>
    <w:rsid w:val="00B32FD3"/>
    <w:rsid w:val="00B35C52"/>
    <w:rsid w:val="00B40749"/>
    <w:rsid w:val="00B4264B"/>
    <w:rsid w:val="00B42693"/>
    <w:rsid w:val="00B43E45"/>
    <w:rsid w:val="00B44327"/>
    <w:rsid w:val="00B51167"/>
    <w:rsid w:val="00B52B23"/>
    <w:rsid w:val="00B538EA"/>
    <w:rsid w:val="00B55ED1"/>
    <w:rsid w:val="00B568B9"/>
    <w:rsid w:val="00B63DE4"/>
    <w:rsid w:val="00B65E7D"/>
    <w:rsid w:val="00B668E9"/>
    <w:rsid w:val="00B672C9"/>
    <w:rsid w:val="00B700F3"/>
    <w:rsid w:val="00B70493"/>
    <w:rsid w:val="00B72190"/>
    <w:rsid w:val="00B73E73"/>
    <w:rsid w:val="00B7713F"/>
    <w:rsid w:val="00B77547"/>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4CF8"/>
    <w:rsid w:val="00BA5597"/>
    <w:rsid w:val="00BA6C30"/>
    <w:rsid w:val="00BA6FFD"/>
    <w:rsid w:val="00BB00C2"/>
    <w:rsid w:val="00BB0919"/>
    <w:rsid w:val="00BB4279"/>
    <w:rsid w:val="00BB57DD"/>
    <w:rsid w:val="00BB727A"/>
    <w:rsid w:val="00BC0C75"/>
    <w:rsid w:val="00BC1A26"/>
    <w:rsid w:val="00BC2679"/>
    <w:rsid w:val="00BC269A"/>
    <w:rsid w:val="00BC44C6"/>
    <w:rsid w:val="00BC707C"/>
    <w:rsid w:val="00BD1ED9"/>
    <w:rsid w:val="00BD4BFA"/>
    <w:rsid w:val="00BD59EB"/>
    <w:rsid w:val="00BD61DE"/>
    <w:rsid w:val="00BD68DA"/>
    <w:rsid w:val="00BD69B1"/>
    <w:rsid w:val="00BD6D95"/>
    <w:rsid w:val="00BD6E9C"/>
    <w:rsid w:val="00BE4F5A"/>
    <w:rsid w:val="00BE6A94"/>
    <w:rsid w:val="00BE77BD"/>
    <w:rsid w:val="00BF2225"/>
    <w:rsid w:val="00BF2EC3"/>
    <w:rsid w:val="00BF3835"/>
    <w:rsid w:val="00BF7A1C"/>
    <w:rsid w:val="00C00001"/>
    <w:rsid w:val="00C00DF1"/>
    <w:rsid w:val="00C017AC"/>
    <w:rsid w:val="00C02C91"/>
    <w:rsid w:val="00C05260"/>
    <w:rsid w:val="00C05EA1"/>
    <w:rsid w:val="00C06582"/>
    <w:rsid w:val="00C06B6D"/>
    <w:rsid w:val="00C114F3"/>
    <w:rsid w:val="00C11520"/>
    <w:rsid w:val="00C151CC"/>
    <w:rsid w:val="00C20097"/>
    <w:rsid w:val="00C20C2A"/>
    <w:rsid w:val="00C2162F"/>
    <w:rsid w:val="00C21A53"/>
    <w:rsid w:val="00C240D8"/>
    <w:rsid w:val="00C25996"/>
    <w:rsid w:val="00C27627"/>
    <w:rsid w:val="00C27EDA"/>
    <w:rsid w:val="00C30043"/>
    <w:rsid w:val="00C32C31"/>
    <w:rsid w:val="00C33813"/>
    <w:rsid w:val="00C3562B"/>
    <w:rsid w:val="00C3627B"/>
    <w:rsid w:val="00C376DE"/>
    <w:rsid w:val="00C43512"/>
    <w:rsid w:val="00C44070"/>
    <w:rsid w:val="00C469B1"/>
    <w:rsid w:val="00C479B0"/>
    <w:rsid w:val="00C515C0"/>
    <w:rsid w:val="00C530B1"/>
    <w:rsid w:val="00C530CF"/>
    <w:rsid w:val="00C54138"/>
    <w:rsid w:val="00C55959"/>
    <w:rsid w:val="00C56370"/>
    <w:rsid w:val="00C572B1"/>
    <w:rsid w:val="00C60FE0"/>
    <w:rsid w:val="00C61D9A"/>
    <w:rsid w:val="00C61E7D"/>
    <w:rsid w:val="00C62BEB"/>
    <w:rsid w:val="00C663C7"/>
    <w:rsid w:val="00C6697A"/>
    <w:rsid w:val="00C76EBC"/>
    <w:rsid w:val="00C77AB9"/>
    <w:rsid w:val="00C82313"/>
    <w:rsid w:val="00C82FE0"/>
    <w:rsid w:val="00C83419"/>
    <w:rsid w:val="00C84F3C"/>
    <w:rsid w:val="00C84FB1"/>
    <w:rsid w:val="00C85EBD"/>
    <w:rsid w:val="00C86C65"/>
    <w:rsid w:val="00C930AD"/>
    <w:rsid w:val="00C9367E"/>
    <w:rsid w:val="00C93A68"/>
    <w:rsid w:val="00C94D76"/>
    <w:rsid w:val="00C96902"/>
    <w:rsid w:val="00CA26B6"/>
    <w:rsid w:val="00CA31A6"/>
    <w:rsid w:val="00CA3475"/>
    <w:rsid w:val="00CA3F6E"/>
    <w:rsid w:val="00CA4294"/>
    <w:rsid w:val="00CA5650"/>
    <w:rsid w:val="00CA63FD"/>
    <w:rsid w:val="00CB1139"/>
    <w:rsid w:val="00CB457B"/>
    <w:rsid w:val="00CB71A5"/>
    <w:rsid w:val="00CB77F9"/>
    <w:rsid w:val="00CB7989"/>
    <w:rsid w:val="00CC12B2"/>
    <w:rsid w:val="00CC33C5"/>
    <w:rsid w:val="00CC51B8"/>
    <w:rsid w:val="00CC6661"/>
    <w:rsid w:val="00CC735A"/>
    <w:rsid w:val="00CD04CB"/>
    <w:rsid w:val="00CD2DD9"/>
    <w:rsid w:val="00CD5F48"/>
    <w:rsid w:val="00CD74C4"/>
    <w:rsid w:val="00CD7584"/>
    <w:rsid w:val="00CD7607"/>
    <w:rsid w:val="00CD7B0B"/>
    <w:rsid w:val="00CE05CE"/>
    <w:rsid w:val="00CE1392"/>
    <w:rsid w:val="00CE162A"/>
    <w:rsid w:val="00CE2A37"/>
    <w:rsid w:val="00CE343E"/>
    <w:rsid w:val="00CE3911"/>
    <w:rsid w:val="00CE45AB"/>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0CB4"/>
    <w:rsid w:val="00D23684"/>
    <w:rsid w:val="00D24732"/>
    <w:rsid w:val="00D33BCC"/>
    <w:rsid w:val="00D35EE0"/>
    <w:rsid w:val="00D368D5"/>
    <w:rsid w:val="00D4190C"/>
    <w:rsid w:val="00D430E8"/>
    <w:rsid w:val="00D43B07"/>
    <w:rsid w:val="00D459CD"/>
    <w:rsid w:val="00D4793C"/>
    <w:rsid w:val="00D50251"/>
    <w:rsid w:val="00D50DF6"/>
    <w:rsid w:val="00D5708C"/>
    <w:rsid w:val="00D57B46"/>
    <w:rsid w:val="00D57C2E"/>
    <w:rsid w:val="00D60DC5"/>
    <w:rsid w:val="00D666B6"/>
    <w:rsid w:val="00D66B58"/>
    <w:rsid w:val="00D71CC4"/>
    <w:rsid w:val="00D7276A"/>
    <w:rsid w:val="00D72CAA"/>
    <w:rsid w:val="00D73B9E"/>
    <w:rsid w:val="00D74826"/>
    <w:rsid w:val="00D75DB0"/>
    <w:rsid w:val="00D81172"/>
    <w:rsid w:val="00D81877"/>
    <w:rsid w:val="00D83145"/>
    <w:rsid w:val="00D84C83"/>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D98"/>
    <w:rsid w:val="00DC0F1D"/>
    <w:rsid w:val="00DD0741"/>
    <w:rsid w:val="00DD1D2C"/>
    <w:rsid w:val="00DE00E5"/>
    <w:rsid w:val="00DE11C4"/>
    <w:rsid w:val="00DE3DE0"/>
    <w:rsid w:val="00DE43A7"/>
    <w:rsid w:val="00DE681B"/>
    <w:rsid w:val="00DE6856"/>
    <w:rsid w:val="00DE7CE4"/>
    <w:rsid w:val="00DE7E4D"/>
    <w:rsid w:val="00DF0C2A"/>
    <w:rsid w:val="00DF0F87"/>
    <w:rsid w:val="00DF1335"/>
    <w:rsid w:val="00DF2494"/>
    <w:rsid w:val="00DF2A6D"/>
    <w:rsid w:val="00DF314D"/>
    <w:rsid w:val="00DF3836"/>
    <w:rsid w:val="00DF70D3"/>
    <w:rsid w:val="00DF7430"/>
    <w:rsid w:val="00E05AA2"/>
    <w:rsid w:val="00E1073D"/>
    <w:rsid w:val="00E10F4A"/>
    <w:rsid w:val="00E11808"/>
    <w:rsid w:val="00E11B1D"/>
    <w:rsid w:val="00E157A5"/>
    <w:rsid w:val="00E16D4B"/>
    <w:rsid w:val="00E2332A"/>
    <w:rsid w:val="00E241DB"/>
    <w:rsid w:val="00E34B96"/>
    <w:rsid w:val="00E34FAC"/>
    <w:rsid w:val="00E3539F"/>
    <w:rsid w:val="00E37356"/>
    <w:rsid w:val="00E40743"/>
    <w:rsid w:val="00E42604"/>
    <w:rsid w:val="00E42BAF"/>
    <w:rsid w:val="00E46345"/>
    <w:rsid w:val="00E500DA"/>
    <w:rsid w:val="00E52420"/>
    <w:rsid w:val="00E544F1"/>
    <w:rsid w:val="00E6093B"/>
    <w:rsid w:val="00E61E81"/>
    <w:rsid w:val="00E625BE"/>
    <w:rsid w:val="00E63A3C"/>
    <w:rsid w:val="00E66DB1"/>
    <w:rsid w:val="00E66EE1"/>
    <w:rsid w:val="00E725E7"/>
    <w:rsid w:val="00E7335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4D18"/>
    <w:rsid w:val="00E96B85"/>
    <w:rsid w:val="00E971AE"/>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3518"/>
    <w:rsid w:val="00ED4702"/>
    <w:rsid w:val="00ED6DCC"/>
    <w:rsid w:val="00ED7450"/>
    <w:rsid w:val="00ED7A10"/>
    <w:rsid w:val="00ED7B19"/>
    <w:rsid w:val="00ED7FDB"/>
    <w:rsid w:val="00EE022B"/>
    <w:rsid w:val="00EE0EBF"/>
    <w:rsid w:val="00EE5528"/>
    <w:rsid w:val="00EE6467"/>
    <w:rsid w:val="00EE6B4A"/>
    <w:rsid w:val="00EF110C"/>
    <w:rsid w:val="00EF3936"/>
    <w:rsid w:val="00EF3E5F"/>
    <w:rsid w:val="00F000C8"/>
    <w:rsid w:val="00F02F42"/>
    <w:rsid w:val="00F066E1"/>
    <w:rsid w:val="00F06EAD"/>
    <w:rsid w:val="00F10E99"/>
    <w:rsid w:val="00F11207"/>
    <w:rsid w:val="00F1356D"/>
    <w:rsid w:val="00F141C5"/>
    <w:rsid w:val="00F17B3B"/>
    <w:rsid w:val="00F2124E"/>
    <w:rsid w:val="00F22B1F"/>
    <w:rsid w:val="00F236AF"/>
    <w:rsid w:val="00F24FC2"/>
    <w:rsid w:val="00F25BF4"/>
    <w:rsid w:val="00F32799"/>
    <w:rsid w:val="00F3547F"/>
    <w:rsid w:val="00F35FBF"/>
    <w:rsid w:val="00F36950"/>
    <w:rsid w:val="00F369DF"/>
    <w:rsid w:val="00F37136"/>
    <w:rsid w:val="00F4314B"/>
    <w:rsid w:val="00F46E13"/>
    <w:rsid w:val="00F50621"/>
    <w:rsid w:val="00F51C98"/>
    <w:rsid w:val="00F54BD1"/>
    <w:rsid w:val="00F5653C"/>
    <w:rsid w:val="00F56A96"/>
    <w:rsid w:val="00F57480"/>
    <w:rsid w:val="00F57A18"/>
    <w:rsid w:val="00F6458F"/>
    <w:rsid w:val="00F64639"/>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96B2B"/>
    <w:rsid w:val="00FA19F9"/>
    <w:rsid w:val="00FA20B3"/>
    <w:rsid w:val="00FA267F"/>
    <w:rsid w:val="00FA43B7"/>
    <w:rsid w:val="00FA741D"/>
    <w:rsid w:val="00FB1B13"/>
    <w:rsid w:val="00FB3A0D"/>
    <w:rsid w:val="00FB632C"/>
    <w:rsid w:val="00FB6DE7"/>
    <w:rsid w:val="00FC2C0B"/>
    <w:rsid w:val="00FC2ED7"/>
    <w:rsid w:val="00FC5F6D"/>
    <w:rsid w:val="00FD3981"/>
    <w:rsid w:val="00FD4885"/>
    <w:rsid w:val="00FE0E02"/>
    <w:rsid w:val="00FE1521"/>
    <w:rsid w:val="00FE1CD2"/>
    <w:rsid w:val="00FE2438"/>
    <w:rsid w:val="00FE636B"/>
    <w:rsid w:val="00FE6BDA"/>
    <w:rsid w:val="00FE78FE"/>
    <w:rsid w:val="00FF0CDB"/>
    <w:rsid w:val="00FF4D70"/>
    <w:rsid w:val="00FF680C"/>
    <w:rsid w:val="00FF78E3"/>
    <w:rsid w:val="02EA97AB"/>
    <w:rsid w:val="0B39718F"/>
    <w:rsid w:val="2C51ED9E"/>
    <w:rsid w:val="4D0B5B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d.lt/standards/catalog.php?ics=0&amp;pid=59406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56EBD-63C5-4B5A-AAF1-F9D3D82F0052}">
  <ds:schemaRefs>
    <ds:schemaRef ds:uri="http://schemas.openxmlformats.org/officeDocument/2006/bibliography"/>
  </ds:schemaRefs>
</ds:datastoreItem>
</file>

<file path=customXml/itemProps2.xml><?xml version="1.0" encoding="utf-8"?>
<ds:datastoreItem xmlns:ds="http://schemas.openxmlformats.org/officeDocument/2006/customXml" ds:itemID="{0CED7271-BF00-4F42-BEBA-5D2960774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D53EC-A357-4018-A6D7-CB93225E1E2C}">
  <ds:schemaRefs>
    <ds:schemaRef ds:uri="http://schemas.microsoft.com/sharepoint/v3/contenttype/forms"/>
  </ds:schemaRefs>
</ds:datastoreItem>
</file>

<file path=customXml/itemProps4.xml><?xml version="1.0" encoding="utf-8"?>
<ds:datastoreItem xmlns:ds="http://schemas.openxmlformats.org/officeDocument/2006/customXml" ds:itemID="{C949AB6B-8AD6-4F9B-B68B-B429E7525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3486</Words>
  <Characters>1988</Characters>
  <Application>Microsoft Office Word</Application>
  <DocSecurity>0</DocSecurity>
  <Lines>16</Lines>
  <Paragraphs>10</Paragraphs>
  <ScaleCrop>false</ScaleCrop>
  <Company>UAB TIC</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Ernestas Lopeta</cp:lastModifiedBy>
  <cp:revision>48</cp:revision>
  <cp:lastPrinted>2016-12-14T12:39:00Z</cp:lastPrinted>
  <dcterms:created xsi:type="dcterms:W3CDTF">2016-12-14T11:03:00Z</dcterms:created>
  <dcterms:modified xsi:type="dcterms:W3CDTF">2025-11-20T10:30:00Z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2019-11-26T12:40:58.6044049Z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42c28229-0587-4507-9570-d0df89f4b1f5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2022-05-11T09:46:12Z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42c28229-0587-4507-9570-d0df89f4b1f5</vt:lpwstr>
  </property>
  <property fmtid="{D5CDD505-2E9C-101B-9397-08002B2CF9AE}" pid="17" name="MSIP_Label_190751af-2442-49a7-b7b9-9f0bcce858c9_ContentBits">
    <vt:lpwstr>0</vt:lpwstr>
  </property>
</Properties>
</file>