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6E3D" w14:textId="2D210A8E" w:rsidR="007C2F61" w:rsidRPr="00A921F6" w:rsidRDefault="007C2F61" w:rsidP="007C2F61">
      <w:pPr>
        <w:pStyle w:val="Footer"/>
        <w:tabs>
          <w:tab w:val="clear" w:pos="4153"/>
          <w:tab w:val="clear" w:pos="8306"/>
          <w:tab w:val="left" w:pos="2977"/>
        </w:tabs>
        <w:jc w:val="center"/>
        <w:rPr>
          <w:rFonts w:cs="Arial"/>
          <w:b/>
          <w:szCs w:val="24"/>
        </w:rPr>
      </w:pPr>
      <w:r w:rsidRPr="00A921F6">
        <w:rPr>
          <w:rFonts w:cs="Arial"/>
          <w:b/>
          <w:bCs/>
          <w:szCs w:val="24"/>
          <w:lang w:eastAsia="lt-LT"/>
        </w:rPr>
        <w:t xml:space="preserve">31.1. </w:t>
      </w:r>
      <w:r w:rsidR="00274730" w:rsidRPr="00A921F6">
        <w:rPr>
          <w:rFonts w:cs="Arial"/>
          <w:b/>
          <w:bCs/>
          <w:szCs w:val="24"/>
          <w:lang w:eastAsia="lt-LT"/>
        </w:rPr>
        <w:t xml:space="preserve"> </w:t>
      </w:r>
      <w:r w:rsidRPr="00A921F6">
        <w:rPr>
          <w:rFonts w:cs="Arial"/>
          <w:b/>
          <w:szCs w:val="24"/>
        </w:rPr>
        <w:t>MODULINIS-KARKASINIS STATIN</w:t>
      </w:r>
      <w:r w:rsidR="004A7059" w:rsidRPr="00A921F6">
        <w:rPr>
          <w:rFonts w:cs="Arial"/>
          <w:b/>
          <w:szCs w:val="24"/>
        </w:rPr>
        <w:t>Y</w:t>
      </w:r>
      <w:r w:rsidRPr="00A921F6">
        <w:rPr>
          <w:rFonts w:cs="Arial"/>
          <w:b/>
          <w:szCs w:val="24"/>
        </w:rPr>
        <w:t>S TRANSFORMATORIŲ PASTOTĖMS IR 10 kV SKIRSTOMIESIEMS PUNKTAMS. BENDRIEJI TECHNINIAI REIKALAVIMAI</w:t>
      </w:r>
    </w:p>
    <w:p w14:paraId="4F93F5E9" w14:textId="0D5FB7DE" w:rsidR="00274730" w:rsidRPr="00A921F6" w:rsidRDefault="00274730" w:rsidP="00274730">
      <w:pPr>
        <w:spacing w:after="0" w:line="240" w:lineRule="auto"/>
        <w:ind w:left="360"/>
        <w:jc w:val="center"/>
        <w:textAlignment w:val="baseline"/>
        <w:rPr>
          <w:rFonts w:ascii="Helvetica" w:eastAsia="Times New Roman" w:hAnsi="Helvetica" w:cs="Helvetica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(Versija </w:t>
      </w:r>
      <w:r w:rsidR="007340A7" w:rsidRPr="00A921F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3</w:t>
      </w:r>
      <w:r w:rsidRPr="00A921F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)</w:t>
      </w:r>
      <w:r w:rsidRPr="00A921F6">
        <w:rPr>
          <w:rFonts w:ascii="Arial" w:eastAsia="Times New Roman" w:hAnsi="Arial" w:cs="Arial"/>
          <w:b/>
          <w:bCs/>
          <w:color w:val="6EC038"/>
          <w:kern w:val="0"/>
          <w:sz w:val="24"/>
          <w:szCs w:val="24"/>
          <w:lang w:eastAsia="lt-LT"/>
          <w14:ligatures w14:val="none"/>
        </w:rPr>
        <w:t> </w:t>
      </w:r>
      <w:r w:rsidRPr="00A921F6">
        <w:rPr>
          <w:rFonts w:ascii="Arial" w:eastAsia="Times New Roman" w:hAnsi="Arial" w:cs="Arial"/>
          <w:color w:val="6EC038"/>
          <w:kern w:val="0"/>
          <w:sz w:val="24"/>
          <w:szCs w:val="24"/>
          <w:lang w:eastAsia="lt-LT"/>
          <w14:ligatures w14:val="none"/>
        </w:rPr>
        <w:t> </w:t>
      </w:r>
    </w:p>
    <w:p w14:paraId="7A4DC482" w14:textId="77777777" w:rsidR="00274730" w:rsidRPr="00A921F6" w:rsidRDefault="00274730" w:rsidP="00274730">
      <w:pPr>
        <w:spacing w:after="0" w:line="240" w:lineRule="auto"/>
        <w:ind w:left="360"/>
        <w:jc w:val="center"/>
        <w:textAlignment w:val="baseline"/>
        <w:rPr>
          <w:rFonts w:ascii="Helvetica" w:eastAsia="Times New Roman" w:hAnsi="Helvetica" w:cs="Helvetica"/>
          <w:kern w:val="0"/>
          <w:lang w:eastAsia="lt-LT"/>
          <w14:ligatures w14:val="none"/>
        </w:rPr>
      </w:pPr>
      <w:r w:rsidRPr="00A921F6">
        <w:rPr>
          <w:rFonts w:ascii="Times New Roman" w:eastAsia="Times New Roman" w:hAnsi="Times New Roman" w:cs="Times New Roman"/>
          <w:color w:val="6C2085"/>
          <w:kern w:val="0"/>
          <w:sz w:val="24"/>
          <w:szCs w:val="24"/>
          <w:lang w:eastAsia="lt-LT"/>
          <w14:ligatures w14:val="none"/>
        </w:rPr>
        <w:t> </w:t>
      </w:r>
    </w:p>
    <w:p w14:paraId="14789967" w14:textId="0A4511A0" w:rsidR="00274730" w:rsidRPr="00A921F6" w:rsidRDefault="00274730" w:rsidP="00274730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 xml:space="preserve">Data: </w:t>
      </w:r>
      <w:r w:rsidR="00611874" w:rsidRPr="00A921F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202</w:t>
      </w:r>
      <w:r w:rsidR="00374DC5" w:rsidRPr="00A921F6">
        <w:rPr>
          <w:rFonts w:ascii="Arial" w:eastAsia="Times New Roman" w:hAnsi="Arial" w:cs="Arial"/>
          <w:kern w:val="0"/>
          <w:sz w:val="24"/>
          <w:szCs w:val="24"/>
          <w:lang w:eastAsia="lt-LT"/>
          <w14:ligatures w14:val="none"/>
        </w:rPr>
        <w:t>6-01-27</w:t>
      </w:r>
    </w:p>
    <w:p w14:paraId="71A1C6BA" w14:textId="77777777" w:rsidR="00274730" w:rsidRPr="00A921F6" w:rsidRDefault="00274730" w:rsidP="00274730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color w:val="6C2085"/>
          <w:kern w:val="0"/>
          <w:sz w:val="24"/>
          <w:szCs w:val="24"/>
          <w:lang w:eastAsia="lt-LT"/>
          <w14:ligatures w14:val="none"/>
        </w:rPr>
        <w:t> </w:t>
      </w:r>
    </w:p>
    <w:tbl>
      <w:tblPr>
        <w:tblW w:w="9922" w:type="dxa"/>
        <w:tblInd w:w="-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886"/>
        <w:gridCol w:w="3671"/>
        <w:gridCol w:w="1568"/>
      </w:tblGrid>
      <w:tr w:rsidR="00274730" w:rsidRPr="00A921F6" w14:paraId="40C5C339" w14:textId="77777777" w:rsidTr="7DE8ECD6">
        <w:trPr>
          <w:trHeight w:val="210"/>
        </w:trPr>
        <w:tc>
          <w:tcPr>
            <w:tcW w:w="46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51C441" w14:textId="77777777" w:rsidR="00274730" w:rsidRPr="00A921F6" w:rsidRDefault="00274730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Siūlomo gaminio/įrenginio gamintojo pavadinimas </w:t>
            </w: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2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E2E706" w14:textId="77777777" w:rsidR="00274730" w:rsidRPr="00A921F6" w:rsidRDefault="00274730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(Pildoma konkurso metu) </w:t>
            </w:r>
          </w:p>
        </w:tc>
      </w:tr>
      <w:tr w:rsidR="00274730" w:rsidRPr="00A921F6" w14:paraId="620DAC31" w14:textId="77777777" w:rsidTr="7DE8ECD6">
        <w:trPr>
          <w:trHeight w:val="315"/>
        </w:trPr>
        <w:tc>
          <w:tcPr>
            <w:tcW w:w="4693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DF26B6" w14:textId="77777777" w:rsidR="00274730" w:rsidRPr="00A921F6" w:rsidRDefault="00274730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Siūlomo gaminio/įrenginio pavadinimas, modelis </w:t>
            </w: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522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4DD1F7B" w14:textId="77777777" w:rsidR="00274730" w:rsidRPr="00A921F6" w:rsidRDefault="00274730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(Pildoma konkurso metu) </w:t>
            </w:r>
          </w:p>
        </w:tc>
      </w:tr>
      <w:tr w:rsidR="00274730" w:rsidRPr="00A921F6" w14:paraId="463B52A3" w14:textId="77777777" w:rsidTr="7DE8ECD6">
        <w:trPr>
          <w:trHeight w:val="171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193AD0A" w14:textId="77777777" w:rsidR="00274730" w:rsidRPr="00A921F6" w:rsidRDefault="00274730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Eil. Nr.</w:t>
            </w: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9623F49" w14:textId="77777777" w:rsidR="00274730" w:rsidRPr="00A921F6" w:rsidRDefault="00274730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Reikalaujamų standartų pavadinimai, parametrų, funkcijų, aprašymai išpildymas ar savybės</w:t>
            </w: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922A784" w14:textId="77777777" w:rsidR="00274730" w:rsidRPr="00A921F6" w:rsidRDefault="00274730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>Standartų numeriai, reikalaujamo parametro išpildymo reikšmės</w:t>
            </w: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1813E2F" w14:textId="77777777" w:rsidR="00274730" w:rsidRPr="00A921F6" w:rsidRDefault="00274730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b/>
                <w:bCs/>
                <w:kern w:val="0"/>
                <w:lang w:eastAsia="lt-LT"/>
                <w14:ligatures w14:val="none"/>
              </w:rPr>
              <w:t xml:space="preserve">Siūlomo gaminio atitikimą reikalavimams pagrindžiantys dokumentai </w:t>
            </w: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(Pildoma konkurso metu) </w:t>
            </w:r>
          </w:p>
        </w:tc>
      </w:tr>
      <w:tr w:rsidR="00274730" w:rsidRPr="00A921F6" w14:paraId="66C783D7" w14:textId="77777777" w:rsidTr="7DE8ECD6">
        <w:trPr>
          <w:trHeight w:val="645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DE0E94" w14:textId="42566AD4" w:rsidR="00274730" w:rsidRPr="00A921F6" w:rsidRDefault="00274730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E23C07" w14:textId="77777777" w:rsidR="00274730" w:rsidRPr="00A921F6" w:rsidRDefault="00274730" w:rsidP="002747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Gamintojo kokybės vadybos įvertinimo sertifikatas</w:t>
            </w:r>
            <w:r w:rsidRPr="00A921F6">
              <w:rPr>
                <w:rFonts w:ascii="Arial" w:eastAsia="Times New Roman" w:hAnsi="Arial" w:cs="Arial"/>
                <w:kern w:val="0"/>
                <w:sz w:val="17"/>
                <w:szCs w:val="17"/>
                <w:vertAlign w:val="superscript"/>
                <w:lang w:eastAsia="lt-LT"/>
                <w14:ligatures w14:val="none"/>
              </w:rPr>
              <w:t xml:space="preserve"> a)</w:t>
            </w:r>
            <w:r w:rsidRPr="00A921F6">
              <w:rPr>
                <w:rFonts w:ascii="Arial" w:eastAsia="Times New Roman" w:hAnsi="Arial" w:cs="Arial"/>
                <w:kern w:val="0"/>
                <w:sz w:val="17"/>
                <w:szCs w:val="17"/>
                <w:lang w:eastAsia="lt-LT"/>
                <w14:ligatures w14:val="none"/>
              </w:rPr>
              <w:t> 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B25A08D" w14:textId="77777777" w:rsidR="00274730" w:rsidRPr="00A921F6" w:rsidRDefault="00274730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ISO 9001 arba lygiavertis 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D8D0A0E" w14:textId="77777777" w:rsidR="00274730" w:rsidRPr="00A921F6" w:rsidRDefault="00274730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BB2BC2" w:rsidRPr="00A921F6" w14:paraId="7DC3B3D3" w14:textId="77777777" w:rsidTr="7DE8ECD6">
        <w:trPr>
          <w:trHeight w:val="645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0DCC9B" w14:textId="210DB5AA" w:rsidR="00BB2BC2" w:rsidRPr="00A921F6" w:rsidRDefault="00BB2BC2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6F2D00" w14:textId="6D513DB6" w:rsidR="00BB2BC2" w:rsidRPr="00A921F6" w:rsidRDefault="00BB2BC2" w:rsidP="0027473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bdr w:val="nil"/>
                <w14:ligatures w14:val="none"/>
              </w:rPr>
              <w:t>Gaminys turi atitikti standartus</w:t>
            </w:r>
            <w:r w:rsidRPr="00A921F6">
              <w:rPr>
                <w:rFonts w:ascii="Arial" w:eastAsia="Times New Roman" w:hAnsi="Arial" w:cs="Arial"/>
                <w:kern w:val="0"/>
                <w:bdr w:val="nil"/>
                <w:vertAlign w:val="superscript"/>
                <w14:ligatures w14:val="none"/>
              </w:rPr>
              <w:t xml:space="preserve"> </w:t>
            </w:r>
            <w:r w:rsidR="12872F0F" w:rsidRPr="00A921F6">
              <w:rPr>
                <w:rFonts w:ascii="Arial" w:eastAsia="Times New Roman" w:hAnsi="Arial" w:cs="Arial"/>
                <w:kern w:val="0"/>
                <w:bdr w:val="nil"/>
                <w:vertAlign w:val="superscript"/>
                <w14:ligatures w14:val="none"/>
              </w:rPr>
              <w:t>c</w:t>
            </w:r>
            <w:r w:rsidRPr="00A921F6">
              <w:rPr>
                <w:rFonts w:ascii="Arial" w:eastAsia="Times New Roman" w:hAnsi="Arial" w:cs="Arial"/>
                <w:kern w:val="0"/>
                <w:bdr w:val="nil"/>
                <w:vertAlign w:val="superscript"/>
                <w14:ligatures w14:val="none"/>
              </w:rPr>
              <w:t>)</w:t>
            </w:r>
            <w:r w:rsidRPr="00A921F6">
              <w:rPr>
                <w:rFonts w:ascii="Arial" w:eastAsia="Times New Roman" w:hAnsi="Arial" w:cs="Arial"/>
                <w:kern w:val="0"/>
                <w:bdr w:val="nil"/>
                <w14:ligatures w14:val="none"/>
              </w:rPr>
              <w:t>: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32C94D" w14:textId="13E35415" w:rsidR="00876690" w:rsidRPr="00A921F6" w:rsidRDefault="00F850F5" w:rsidP="0087669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Skirstyklų ir pastočių elektros įrenginių įrengimo taisyklės, Elektros įrenginių įrengimo bendrosios taisyklės,</w:t>
            </w:r>
          </w:p>
          <w:p w14:paraId="3E616D15" w14:textId="7A9ACCF1" w:rsidR="00876690" w:rsidRPr="00A921F6" w:rsidRDefault="00F850F5" w:rsidP="0087669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Bendrosios priešgaisrinės saugos taisyklės,</w:t>
            </w:r>
            <w:r w:rsidR="00FE0605"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 STR 2.05.08: 2005 „Plieninių konstrukcijų projektavimas. Pagrindinės nuostatos“</w:t>
            </w:r>
          </w:p>
          <w:p w14:paraId="471E38E8" w14:textId="1B74B059" w:rsidR="00BB2BC2" w:rsidRPr="00A921F6" w:rsidRDefault="00876690" w:rsidP="0087669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Kiti galiojantys teisės aktai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7A094D" w14:textId="77777777" w:rsidR="00BB2BC2" w:rsidRPr="00A921F6" w:rsidRDefault="00BB2BC2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274730" w:rsidRPr="00A921F6" w14:paraId="3B37A4AD" w14:textId="77777777" w:rsidTr="7DE8ECD6">
        <w:trPr>
          <w:trHeight w:val="30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F7002C" w14:textId="6128C9AC" w:rsidR="00274730" w:rsidRPr="00A921F6" w:rsidRDefault="00274730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8E6F60" w14:textId="4D4282C1" w:rsidR="0076147A" w:rsidRPr="00A921F6" w:rsidRDefault="0076147A" w:rsidP="0076147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Eksploatacijos sąlygos</w:t>
            </w:r>
            <w:r w:rsidR="00274A97" w:rsidRPr="00A921F6">
              <w:rPr>
                <w:rFonts w:ascii="Arial" w:eastAsia="Times New Roman" w:hAnsi="Arial" w:cs="Arial"/>
                <w:kern w:val="0"/>
                <w:bdr w:val="nil"/>
                <w:vertAlign w:val="superscript"/>
                <w14:ligatures w14:val="none"/>
              </w:rPr>
              <w:t xml:space="preserve"> </w:t>
            </w:r>
            <w:r w:rsidR="44294DB2" w:rsidRPr="00A921F6">
              <w:rPr>
                <w:rFonts w:ascii="Arial" w:eastAsia="Times New Roman" w:hAnsi="Arial" w:cs="Arial"/>
                <w:kern w:val="0"/>
                <w:bdr w:val="nil"/>
                <w:vertAlign w:val="superscript"/>
                <w14:ligatures w14:val="none"/>
              </w:rPr>
              <w:t>c</w:t>
            </w:r>
            <w:r w:rsidR="00274A97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  <w:r w:rsidR="00274A97" w:rsidRPr="00A921F6">
              <w:rPr>
                <w:rFonts w:ascii="Arial" w:eastAsia="Times New Roman" w:hAnsi="Arial" w:cs="Arial"/>
                <w:kern w:val="0"/>
                <w14:ligatures w14:val="none"/>
              </w:rPr>
              <w:t>:</w:t>
            </w:r>
          </w:p>
          <w:p w14:paraId="20537557" w14:textId="77777777" w:rsidR="0076147A" w:rsidRPr="00A921F6" w:rsidRDefault="0076147A" w:rsidP="0076147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aplinkos temperatūra</w:t>
            </w:r>
          </w:p>
          <w:p w14:paraId="3CC95EAD" w14:textId="77777777" w:rsidR="0076147A" w:rsidRPr="00A921F6" w:rsidRDefault="0076147A" w:rsidP="0076147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vidutinis santykinis oro drėgnumas</w:t>
            </w:r>
          </w:p>
          <w:p w14:paraId="1441E50C" w14:textId="77777777" w:rsidR="0076147A" w:rsidRPr="00A921F6" w:rsidRDefault="0076147A" w:rsidP="0076147A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santykinis oro drėgnumas (trumpalaikis)</w:t>
            </w:r>
          </w:p>
          <w:p w14:paraId="70CE8561" w14:textId="3EFCBACD" w:rsidR="00274730" w:rsidRPr="00A921F6" w:rsidRDefault="0076147A" w:rsidP="0076147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apsaugos laipsnis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CA8BCF" w14:textId="77777777" w:rsidR="00FB0F72" w:rsidRPr="00A921F6" w:rsidRDefault="00FB0F72" w:rsidP="00FB0F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2862726C" w14:textId="53FB9D9D" w:rsidR="00FB0F72" w:rsidRPr="00A921F6" w:rsidRDefault="007D0941" w:rsidP="007D0941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                 </w:t>
            </w:r>
            <w:r w:rsidR="00FB0F72" w:rsidRPr="00A921F6">
              <w:rPr>
                <w:rFonts w:ascii="Arial" w:eastAsia="Times New Roman" w:hAnsi="Arial" w:cs="Arial"/>
                <w:kern w:val="0"/>
                <w14:ligatures w14:val="none"/>
              </w:rPr>
              <w:t>-40 …+40 </w:t>
            </w:r>
            <w:r w:rsidR="00FB0F72" w:rsidRPr="00A921F6">
              <w:rPr>
                <w:rFonts w:ascii="Symbol" w:eastAsia="Symbol" w:hAnsi="Symbol" w:cs="Symbol"/>
                <w:kern w:val="0"/>
                <w14:ligatures w14:val="none"/>
              </w:rPr>
              <w:t>°</w:t>
            </w:r>
            <w:r w:rsidR="00FB0F72" w:rsidRPr="00A921F6">
              <w:rPr>
                <w:rFonts w:ascii="Arial" w:eastAsia="Times New Roman" w:hAnsi="Arial" w:cs="Arial"/>
                <w:kern w:val="0"/>
                <w14:ligatures w14:val="none"/>
              </w:rPr>
              <w:t>C</w:t>
            </w:r>
          </w:p>
          <w:p w14:paraId="63CC5420" w14:textId="77777777" w:rsidR="00FB0F72" w:rsidRPr="00A921F6" w:rsidRDefault="00FB0F72" w:rsidP="00FB0F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50 ... 90 %</w:t>
            </w:r>
          </w:p>
          <w:p w14:paraId="03627A10" w14:textId="77777777" w:rsidR="00EE73E5" w:rsidRPr="00A921F6" w:rsidRDefault="00EE73E5" w:rsidP="00FB0F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30C446FD" w14:textId="728C1730" w:rsidR="00FB0F72" w:rsidRPr="00A921F6" w:rsidRDefault="00FB0F72" w:rsidP="00FB0F7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iki 100%</w:t>
            </w:r>
          </w:p>
          <w:p w14:paraId="3DDFC71C" w14:textId="74E418F2" w:rsidR="00274730" w:rsidRPr="00A921F6" w:rsidRDefault="00FB0F72" w:rsidP="00FB0F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IP44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CE6542A" w14:textId="77777777" w:rsidR="00274730" w:rsidRPr="00A921F6" w:rsidRDefault="00274730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274730" w:rsidRPr="00A921F6" w14:paraId="287E71AC" w14:textId="77777777" w:rsidTr="7DE8ECD6">
        <w:trPr>
          <w:trHeight w:val="30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0B55D62" w14:textId="01C1F2FB" w:rsidR="00274730" w:rsidRPr="00A921F6" w:rsidRDefault="00274730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8CC5EF5" w14:textId="755776CF" w:rsidR="00274730" w:rsidRPr="00A921F6" w:rsidRDefault="000659F8" w:rsidP="002747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Statinio patikimumo klasė</w:t>
            </w:r>
            <w:r w:rsidR="000C4C60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9CE1DC7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c</w:t>
            </w:r>
            <w:r w:rsidR="000C4C60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3639520" w14:textId="6DB2AC74" w:rsidR="00274730" w:rsidRPr="00A921F6" w:rsidRDefault="00C94376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RC2</w:t>
            </w:r>
            <w:r w:rsidR="00274730" w:rsidRPr="00A921F6">
              <w:rPr>
                <w:rFonts w:ascii="Arial" w:eastAsia="Times New Roman" w:hAnsi="Arial" w:cs="Arial"/>
                <w:color w:val="6EC038"/>
                <w:kern w:val="0"/>
                <w:lang w:eastAsia="lt-LT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5CC856" w14:textId="77777777" w:rsidR="00274730" w:rsidRPr="00A921F6" w:rsidRDefault="00274730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274730" w:rsidRPr="00A921F6" w14:paraId="38FCDDBB" w14:textId="77777777" w:rsidTr="7DE8ECD6">
        <w:trPr>
          <w:trHeight w:val="30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5DB9294" w14:textId="713989C7" w:rsidR="00274730" w:rsidRPr="00A921F6" w:rsidRDefault="00274730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392E8FF" w14:textId="585A5B5A" w:rsidR="00274730" w:rsidRPr="00A921F6" w:rsidRDefault="00B057EA" w:rsidP="002747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Statinio </w:t>
            </w:r>
            <w:r w:rsidR="00104FB2" w:rsidRPr="00A921F6">
              <w:rPr>
                <w:rFonts w:ascii="Arial" w:eastAsia="Times New Roman" w:hAnsi="Arial" w:cs="Arial"/>
                <w:kern w:val="0"/>
                <w14:ligatures w14:val="none"/>
              </w:rPr>
              <w:t>skaičiuotino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eksploatacijos laikotarpio kategorija</w:t>
            </w:r>
            <w:r w:rsidR="0047669B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573F8C04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c</w:t>
            </w:r>
            <w:r w:rsidR="0047669B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6013F13" w14:textId="4D47ACA8" w:rsidR="00274730" w:rsidRPr="00A921F6" w:rsidRDefault="00E7757F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  <w:r w:rsidR="00274730" w:rsidRPr="00A921F6">
              <w:rPr>
                <w:rFonts w:ascii="Arial" w:eastAsia="Times New Roman" w:hAnsi="Arial" w:cs="Arial"/>
                <w:color w:val="6EC038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8DD9DD6" w14:textId="77777777" w:rsidR="00274730" w:rsidRPr="00A921F6" w:rsidRDefault="00274730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274730" w:rsidRPr="00A921F6" w14:paraId="3398187C" w14:textId="77777777" w:rsidTr="7DE8ECD6">
        <w:trPr>
          <w:trHeight w:val="30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D3113E" w14:textId="58BF55B6" w:rsidR="00274730" w:rsidRPr="00A921F6" w:rsidRDefault="00274730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7496E35" w14:textId="37902258" w:rsidR="00274730" w:rsidRPr="00A921F6" w:rsidRDefault="006604AF" w:rsidP="002747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Statinio atsparumo ugniai laipsnis</w:t>
            </w:r>
            <w:r w:rsidR="0047669B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2103B4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b</w:t>
            </w:r>
            <w:r w:rsidR="00AB1272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,c</w:t>
            </w:r>
            <w:r w:rsidR="0047669B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715DCAB" w14:textId="5897D376" w:rsidR="00274730" w:rsidRPr="00A921F6" w:rsidRDefault="00E1749F" w:rsidP="00E1749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Pagal SPEĮĮT*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CBF57CC" w14:textId="77777777" w:rsidR="00274730" w:rsidRPr="00A921F6" w:rsidRDefault="00274730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274730" w:rsidRPr="00A921F6" w14:paraId="4E1E69F7" w14:textId="77777777" w:rsidTr="7DE8ECD6">
        <w:trPr>
          <w:trHeight w:val="30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F00BAF" w14:textId="1890E451" w:rsidR="00274730" w:rsidRPr="00A921F6" w:rsidRDefault="00274730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FFD3315" w14:textId="22663C90" w:rsidR="00274730" w:rsidRPr="00A921F6" w:rsidRDefault="00C53B9C" w:rsidP="0027473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Statinio plieno konstrukcijų, plieninių dalių, cinkuotų paviršių atmosferinio koroziškumo kategorija</w:t>
            </w:r>
            <w:r w:rsidR="0047669B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0D38B1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d</w:t>
            </w:r>
            <w:r w:rsidR="0047669B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2CE6C03" w14:textId="77777777" w:rsidR="00274730" w:rsidRPr="00A921F6" w:rsidRDefault="00274730" w:rsidP="00E7259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494F5B9" w14:textId="51A3849C" w:rsidR="00B622E7" w:rsidRPr="00A921F6" w:rsidRDefault="00B622E7" w:rsidP="00B622E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C3</w:t>
            </w:r>
          </w:p>
          <w:p w14:paraId="3F9D85DE" w14:textId="18D883F4" w:rsidR="00B622E7" w:rsidRPr="00A921F6" w:rsidRDefault="00B622E7" w:rsidP="00B622E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9257C4E" w14:textId="77777777" w:rsidR="00274730" w:rsidRPr="00A921F6" w:rsidRDefault="00274730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274730" w:rsidRPr="00A921F6" w14:paraId="38243FC2" w14:textId="77777777" w:rsidTr="7DE8ECD6">
        <w:trPr>
          <w:trHeight w:val="705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FD41A51" w14:textId="2B8A18D1" w:rsidR="00274730" w:rsidRPr="00A921F6" w:rsidRDefault="00274730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233498" w14:textId="4B62EDDF" w:rsidR="00274730" w:rsidRPr="00A921F6" w:rsidRDefault="00766A59" w:rsidP="00EC4DDC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Statinio </w:t>
            </w:r>
            <w:r w:rsidR="007C118F"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atitvarų šilumos perdavimo koeficientų U (W/(m²×K)) vert</w:t>
            </w:r>
            <w:r w:rsidR="008B7912"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ės</w:t>
            </w:r>
            <w:r w:rsidR="00A15008" w:rsidRPr="00A921F6">
              <w:rPr>
                <w:rFonts w:ascii="Arial" w:eastAsia="Times New Roman" w:hAnsi="Arial" w:cs="Arial"/>
                <w:kern w:val="0"/>
                <w:bdr w:val="nil"/>
                <w:vertAlign w:val="superscript"/>
                <w14:ligatures w14:val="none"/>
              </w:rPr>
              <w:t xml:space="preserve"> </w:t>
            </w:r>
            <w:r w:rsidR="000D38B1" w:rsidRPr="00A921F6">
              <w:rPr>
                <w:rFonts w:ascii="Arial" w:eastAsia="Times New Roman" w:hAnsi="Arial" w:cs="Arial"/>
                <w:kern w:val="0"/>
                <w:vertAlign w:val="superscript"/>
                <w:lang w:eastAsia="lt-LT"/>
                <w14:ligatures w14:val="none"/>
              </w:rPr>
              <w:t>b</w:t>
            </w:r>
            <w:r w:rsidR="00A15008" w:rsidRPr="00A921F6">
              <w:rPr>
                <w:rFonts w:ascii="Arial" w:eastAsia="Times New Roman" w:hAnsi="Arial" w:cs="Arial"/>
                <w:kern w:val="0"/>
                <w:vertAlign w:val="superscript"/>
                <w:lang w:eastAsia="lt-LT"/>
                <w14:ligatures w14:val="none"/>
              </w:rPr>
              <w:t>)</w:t>
            </w:r>
            <w:r w:rsidR="00A15008"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:</w:t>
            </w:r>
          </w:p>
          <w:p w14:paraId="5FCA867E" w14:textId="281C0E29" w:rsidR="004639C0" w:rsidRPr="00A921F6" w:rsidRDefault="00766A59" w:rsidP="00EC4DDC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Stogo</w:t>
            </w:r>
          </w:p>
          <w:p w14:paraId="203958C9" w14:textId="57F81CC2" w:rsidR="00766A59" w:rsidRPr="00A921F6" w:rsidRDefault="006323FB" w:rsidP="00EC4DDC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Sienų</w:t>
            </w:r>
          </w:p>
          <w:p w14:paraId="1FBD7F03" w14:textId="049FC825" w:rsidR="00A61F8D" w:rsidRPr="00A921F6" w:rsidRDefault="006323FB" w:rsidP="00EC4DDC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Perdangos</w:t>
            </w:r>
          </w:p>
          <w:p w14:paraId="0702A3B8" w14:textId="0ADBC2FD" w:rsidR="00766A59" w:rsidRPr="00A921F6" w:rsidRDefault="00766A59" w:rsidP="00274730">
            <w:pPr>
              <w:spacing w:after="0" w:line="240" w:lineRule="auto"/>
              <w:ind w:right="-120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C522926" w14:textId="09126B63" w:rsidR="00A777F7" w:rsidRPr="00A921F6" w:rsidRDefault="00A777F7" w:rsidP="00A777F7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  <w:p w14:paraId="1A8FEA34" w14:textId="77777777" w:rsidR="00A777F7" w:rsidRPr="00A921F6" w:rsidRDefault="00A777F7" w:rsidP="00A777F7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  <w:p w14:paraId="370159DE" w14:textId="1FAF064B" w:rsidR="00A777F7" w:rsidRPr="00A921F6" w:rsidRDefault="008B7912" w:rsidP="00A777F7">
            <w:pPr>
              <w:spacing w:after="0" w:line="240" w:lineRule="auto"/>
              <w:ind w:right="-120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≤ </w:t>
            </w:r>
            <w:r w:rsidR="00A777F7"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0,</w:t>
            </w:r>
            <w:r w:rsidR="004B4F18"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30</w:t>
            </w:r>
          </w:p>
          <w:p w14:paraId="49E162EE" w14:textId="7FE1ABEF" w:rsidR="00A777F7" w:rsidRPr="00A921F6" w:rsidRDefault="008B7912" w:rsidP="00A777F7">
            <w:pPr>
              <w:spacing w:after="0" w:line="240" w:lineRule="auto"/>
              <w:ind w:right="-120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≤ </w:t>
            </w:r>
            <w:r w:rsidR="00266BBC"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0,3</w:t>
            </w:r>
            <w:r w:rsidR="004B4F18"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5</w:t>
            </w:r>
          </w:p>
          <w:p w14:paraId="0B4F7AED" w14:textId="7D2AEA6A" w:rsidR="00650BAE" w:rsidRPr="00A921F6" w:rsidRDefault="008B7912" w:rsidP="00266BBC">
            <w:pPr>
              <w:spacing w:after="0" w:line="240" w:lineRule="auto"/>
              <w:ind w:right="-120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 xml:space="preserve">≤ </w:t>
            </w:r>
            <w:r w:rsidR="00266BBC"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0,</w:t>
            </w:r>
            <w:r w:rsidR="00AF33DC"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32B889A" w14:textId="77777777" w:rsidR="00274730" w:rsidRPr="00A921F6" w:rsidRDefault="00274730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274730" w:rsidRPr="00A921F6" w14:paraId="2CB053D8" w14:textId="77777777" w:rsidTr="7DE8ECD6">
        <w:trPr>
          <w:trHeight w:val="57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AEB7B7" w14:textId="6FEB9D2E" w:rsidR="00274730" w:rsidRPr="00A921F6" w:rsidRDefault="00274730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CAC7D8" w14:textId="7CF6DDD8" w:rsidR="00274730" w:rsidRPr="00A921F6" w:rsidRDefault="000A1DC7" w:rsidP="00274730">
            <w:pPr>
              <w:spacing w:after="0" w:line="240" w:lineRule="auto"/>
              <w:ind w:right="-1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Geologiniai tyrimai montavimo vietoje</w:t>
            </w:r>
            <w:r w:rsidR="00A15008" w:rsidRPr="00A921F6">
              <w:rPr>
                <w:rFonts w:ascii="Arial" w:eastAsia="Times New Roman" w:hAnsi="Arial" w:cs="Arial"/>
                <w:kern w:val="0"/>
                <w:bdr w:val="nil"/>
                <w:vertAlign w:val="superscript"/>
                <w14:ligatures w14:val="none"/>
              </w:rPr>
              <w:t xml:space="preserve"> 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614D36" w14:textId="45B6B72B" w:rsidR="00274730" w:rsidRPr="00A921F6" w:rsidRDefault="00D15A6E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privalomi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BDBDCBF" w14:textId="77777777" w:rsidR="00274730" w:rsidRPr="00A921F6" w:rsidRDefault="00274730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274730" w:rsidRPr="00A921F6" w14:paraId="31BFA168" w14:textId="77777777" w:rsidTr="7DE8ECD6">
        <w:trPr>
          <w:trHeight w:val="615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38D51C0" w14:textId="3E245683" w:rsidR="00274730" w:rsidRPr="00A921F6" w:rsidRDefault="00274730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85E2C7" w14:textId="40166A32" w:rsidR="00274730" w:rsidRPr="00A921F6" w:rsidRDefault="007D598C" w:rsidP="00274730">
            <w:pPr>
              <w:spacing w:after="0" w:line="240" w:lineRule="auto"/>
              <w:ind w:right="-120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Statinio garantinis terminas (suteikiamas rangovo)</w:t>
            </w:r>
            <w:r w:rsidR="00B47142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B47142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c)</w:t>
            </w:r>
            <w:r w:rsidR="00202C1B" w:rsidRPr="00A921F6">
              <w:rPr>
                <w:rFonts w:ascii="Arial" w:eastAsia="Times New Roman" w:hAnsi="Arial" w:cs="Arial"/>
                <w:kern w:val="0"/>
                <w14:ligatures w14:val="none"/>
              </w:rPr>
              <w:t>, metais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59D6B1" w14:textId="4306D333" w:rsidR="00274730" w:rsidRPr="00A921F6" w:rsidRDefault="005107AE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≥ 10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78E1B71" w14:textId="77777777" w:rsidR="00274730" w:rsidRPr="00A921F6" w:rsidRDefault="00274730" w:rsidP="0027473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 </w:t>
            </w:r>
          </w:p>
        </w:tc>
      </w:tr>
      <w:tr w:rsidR="005107AE" w:rsidRPr="00A921F6" w14:paraId="5D97912A" w14:textId="77777777" w:rsidTr="7DE8ECD6">
        <w:trPr>
          <w:trHeight w:val="615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B7E304" w14:textId="77777777" w:rsidR="005107AE" w:rsidRPr="00A921F6" w:rsidRDefault="005107AE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8CE234" w14:textId="5A1FE543" w:rsidR="005107AE" w:rsidRPr="00A921F6" w:rsidRDefault="00FF5470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Statinio kategorija pagal sprogimo ir gaisro pavojų</w:t>
            </w:r>
            <w:r w:rsidR="00B47142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B47142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c)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CE9EE2" w14:textId="536FAD6B" w:rsidR="005107AE" w:rsidRPr="00A921F6" w:rsidRDefault="00D9205E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Cg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B23491" w14:textId="77777777" w:rsidR="005107AE" w:rsidRPr="00A921F6" w:rsidRDefault="005107AE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07AE" w:rsidRPr="00A921F6" w14:paraId="5AC8558A" w14:textId="77777777" w:rsidTr="7DE8ECD6">
        <w:trPr>
          <w:trHeight w:val="615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3B736D" w14:textId="77777777" w:rsidR="005107AE" w:rsidRPr="00A921F6" w:rsidRDefault="005107AE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7FFF4" w14:textId="6DE8A867" w:rsidR="005107AE" w:rsidRPr="00A921F6" w:rsidRDefault="00CD0F3A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Statinio minimali gyvavimo trukmė, metais</w:t>
            </w:r>
            <w:r w:rsidR="00B47142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B47142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c)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B307F0" w14:textId="29A989ED" w:rsidR="005107AE" w:rsidRPr="00A921F6" w:rsidRDefault="00413C4F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≥ 50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4442ED" w14:textId="77777777" w:rsidR="005107AE" w:rsidRPr="00A921F6" w:rsidRDefault="005107AE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107AE" w:rsidRPr="00A921F6" w14:paraId="2FEB5D39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C14143" w14:textId="77777777" w:rsidR="005107AE" w:rsidRPr="00A921F6" w:rsidRDefault="005107AE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F179AF" w14:textId="1A2A898F" w:rsidR="005107AE" w:rsidRPr="00A921F6" w:rsidRDefault="007B3092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Patalpų aukštis</w:t>
            </w:r>
            <w:r w:rsidR="00B47142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DC1DB1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e</w:t>
            </w:r>
            <w:r w:rsidR="00B47142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D62052" w14:textId="431D7103" w:rsidR="005107AE" w:rsidRPr="00A921F6" w:rsidRDefault="00C03B21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≥ įrangos (narvelių) aukštis + 0,8m, ne žiemiau kaip 2,5m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A292ED" w14:textId="77777777" w:rsidR="005107AE" w:rsidRPr="00A921F6" w:rsidRDefault="005107AE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13C4F" w:rsidRPr="00A921F6" w14:paraId="1DC09C3F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5DF4AA" w14:textId="77777777" w:rsidR="00413C4F" w:rsidRPr="00A921F6" w:rsidRDefault="00413C4F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7FE6E2" w14:textId="71F51424" w:rsidR="00413C4F" w:rsidRPr="00A921F6" w:rsidRDefault="00713306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Statinio patalpos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DB24C7" w14:textId="77777777" w:rsidR="00A57C72" w:rsidRPr="00A921F6" w:rsidRDefault="00A57C72" w:rsidP="00A57C7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Projektuojama pagal poreikį:</w:t>
            </w:r>
          </w:p>
          <w:p w14:paraId="231EC8E7" w14:textId="77777777" w:rsidR="00A57C72" w:rsidRPr="00A921F6" w:rsidRDefault="00A57C72" w:rsidP="00A57C7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su 35 kV uždarosios skirstyklos, ryšių ir valdymo sistemų įrangos patalpa,</w:t>
            </w:r>
          </w:p>
          <w:p w14:paraId="6F0DFAE4" w14:textId="77777777" w:rsidR="00A57C72" w:rsidRPr="00A921F6" w:rsidRDefault="00A57C72" w:rsidP="00A57C7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su 10 kV uždarosios skirstyklos patalpa,</w:t>
            </w:r>
          </w:p>
          <w:p w14:paraId="065EE6C8" w14:textId="77777777" w:rsidR="00A57C72" w:rsidRPr="00A921F6" w:rsidRDefault="00A57C72" w:rsidP="00A57C72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0,4 kV skirstyklos/savųjų reikmių patalpa,</w:t>
            </w:r>
          </w:p>
          <w:p w14:paraId="51C97718" w14:textId="01C83424" w:rsidR="00413C4F" w:rsidRPr="00A921F6" w:rsidRDefault="00A57C72" w:rsidP="00BC69A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su 10/0,4 kV galios transformatorių patalpa (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noBreakHyphen/>
              <w:t>mis)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EAAB76" w14:textId="77777777" w:rsidR="00413C4F" w:rsidRPr="00A921F6" w:rsidRDefault="00413C4F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13C4F" w:rsidRPr="00A921F6" w14:paraId="1EE4C18F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81630A" w14:textId="77777777" w:rsidR="00413C4F" w:rsidRPr="00A921F6" w:rsidRDefault="00413C4F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C11F8C" w14:textId="1062790D" w:rsidR="00413C4F" w:rsidRPr="00A921F6" w:rsidRDefault="00FA13EB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35 kV uždarosios skirstyklos patalpa, ryšių ir valdymo sistemų įrangos patalpa</w:t>
            </w:r>
            <w:r w:rsidR="00DF21EC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DF21EC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c)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E3F813" w14:textId="6C29D772" w:rsidR="00413C4F" w:rsidRPr="00A921F6" w:rsidRDefault="00FD1ED0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Turi būti įrengtos trumpojo jungimo slėgio išmetimo į statinio išorę angos (apsaugotos grotelėmis)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B0F647" w14:textId="77777777" w:rsidR="00413C4F" w:rsidRPr="00A921F6" w:rsidRDefault="00413C4F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13C4F" w:rsidRPr="00A921F6" w14:paraId="22F1CD56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9F4E8B" w14:textId="77777777" w:rsidR="00413C4F" w:rsidRPr="00A921F6" w:rsidRDefault="00413C4F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94E552" w14:textId="0C08EC4B" w:rsidR="00413C4F" w:rsidRPr="00A921F6" w:rsidRDefault="00411F1B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10 kV uždarosios skirstyklos patalpa</w:t>
            </w:r>
            <w:r w:rsidR="00DF21EC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BB4F32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e</w:t>
            </w:r>
            <w:r w:rsidR="00DF21EC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2E1E75" w14:textId="5DF0B938" w:rsidR="00413C4F" w:rsidRPr="00A921F6" w:rsidRDefault="00AE47FA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Turi būti įrengti trumpojo jungimo slėgio išmetimo į statinio išorę kanalai, sujungti su 10 kV narveliais, arba sienose slėgio į statinio išorę išmetimo angos (apsaugotos grotelėmis)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5333A9" w14:textId="77777777" w:rsidR="00413C4F" w:rsidRPr="00A921F6" w:rsidRDefault="00413C4F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E47FA" w:rsidRPr="00A921F6" w14:paraId="1D27D67C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0B1644" w14:textId="77777777" w:rsidR="00AE47FA" w:rsidRPr="00A921F6" w:rsidRDefault="00AE47FA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AABD9D" w14:textId="77777777" w:rsidR="00D84CF7" w:rsidRPr="00A921F6" w:rsidRDefault="000079C9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10/0,4 kV galios transformatorių</w:t>
            </w:r>
          </w:p>
          <w:p w14:paraId="5961DC42" w14:textId="1F7E3273" w:rsidR="00AE47FA" w:rsidRPr="00A921F6" w:rsidRDefault="000079C9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DF21EC" w:rsidRPr="00A921F6">
              <w:rPr>
                <w:rFonts w:ascii="Arial" w:eastAsia="Times New Roman" w:hAnsi="Arial" w:cs="Arial"/>
                <w:kern w:val="0"/>
                <w14:ligatures w14:val="none"/>
              </w:rPr>
              <w:t>p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atalpa</w:t>
            </w:r>
            <w:r w:rsidR="00DF21EC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BB4F32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e</w:t>
            </w:r>
            <w:r w:rsidR="00DF21EC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4BBA9A" w14:textId="3551A20E" w:rsidR="00AE47FA" w:rsidRPr="00A921F6" w:rsidRDefault="000E0C16" w:rsidP="005A46F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Su</w:t>
            </w:r>
            <w:r w:rsidR="008C0B02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alyvos surinktuvu visam galios transformatorių izoliacinės alyvos kiekiui,</w:t>
            </w:r>
            <w:r w:rsidR="005A46F7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galios transformatoriaus keitimo būdas - pro duris,</w:t>
            </w:r>
            <w:r w:rsidR="005A46F7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su raudonos spalvos užtvaru (barjeru), ribojančiu priėjimą prie galios transformatoriaus,</w:t>
            </w:r>
            <w:r w:rsidR="005A46F7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užtikrintas savaiminis neleidžiantis kondensuotis drėgmei vėdinimas (pagal poreikį – priverstinė vėdinimo</w:t>
            </w:r>
            <w:r w:rsidR="001C71FF" w:rsidRPr="00A921F6">
              <w:rPr>
                <w:rFonts w:ascii="Arial" w:eastAsia="Times New Roman" w:hAnsi="Arial" w:cs="Arial"/>
                <w:kern w:val="0"/>
                <w14:ligatures w14:val="none"/>
              </w:rPr>
              <w:t>/aušinimo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sistema)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426BA0" w14:textId="77777777" w:rsidR="00AE47FA" w:rsidRPr="00A921F6" w:rsidRDefault="00AE47FA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D4536" w:rsidRPr="00A921F6" w14:paraId="798B989E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C68A69" w14:textId="77777777" w:rsidR="00ED4536" w:rsidRPr="00A921F6" w:rsidRDefault="00ED4536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B8CDDD" w14:textId="5C637CF0" w:rsidR="00ED4536" w:rsidRPr="00A921F6" w:rsidRDefault="005A6465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Statinio durys, išskyrus transformatorių patalpų</w:t>
            </w:r>
            <w:r w:rsidR="00DF21EC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9E5099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f</w:t>
            </w:r>
            <w:r w:rsidR="00DF21EC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2ED41E" w14:textId="77777777" w:rsidR="00D27E6B" w:rsidRPr="00A921F6" w:rsidRDefault="00D27E6B" w:rsidP="00D27E6B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Atidaromos į lauką,</w:t>
            </w:r>
          </w:p>
          <w:p w14:paraId="718C80B3" w14:textId="77777777" w:rsidR="00D27E6B" w:rsidRPr="00A921F6" w:rsidRDefault="00D27E6B" w:rsidP="00D27E6B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su iš vidaus momentinio (avarinio) durų atidarymo rankenomis, su fiksatoriumi atidarytų durų padėties fiksavimui,</w:t>
            </w:r>
          </w:p>
          <w:p w14:paraId="26BE6A88" w14:textId="36325255" w:rsidR="00ED4536" w:rsidRPr="00A921F6" w:rsidRDefault="00D27E6B" w:rsidP="00D27E6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su spyna pagal AB ESO regionų techninius reikalavimus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09B5AD" w14:textId="77777777" w:rsidR="00ED4536" w:rsidRPr="00A921F6" w:rsidRDefault="00ED4536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D4536" w:rsidRPr="00A921F6" w14:paraId="7D68A382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E93783" w14:textId="77777777" w:rsidR="00ED4536" w:rsidRPr="00A921F6" w:rsidRDefault="00ED4536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5B6D27" w14:textId="77777777" w:rsidR="00D84CF7" w:rsidRPr="00A921F6" w:rsidRDefault="00F55ADA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10/0,4 kV galios transformatorių</w:t>
            </w:r>
          </w:p>
          <w:p w14:paraId="07038B0A" w14:textId="50D2AE5C" w:rsidR="00ED4536" w:rsidRPr="00A921F6" w:rsidRDefault="00F55ADA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patalpų durys</w:t>
            </w:r>
            <w:r w:rsidR="00DF21EC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C16EFB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f</w:t>
            </w:r>
            <w:r w:rsidR="00DF21EC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CFBB5B" w14:textId="77777777" w:rsidR="00F24D31" w:rsidRPr="00A921F6" w:rsidRDefault="00F24D31" w:rsidP="00F24D3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Atidaromos į lauką,</w:t>
            </w:r>
          </w:p>
          <w:p w14:paraId="265374E4" w14:textId="77777777" w:rsidR="00F24D31" w:rsidRPr="00A921F6" w:rsidRDefault="00F24D31" w:rsidP="00F24D31">
            <w:pPr>
              <w:tabs>
                <w:tab w:val="left" w:pos="2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su spyna pagal AB ESO regionų techninius reikalavimus,</w:t>
            </w:r>
          </w:p>
          <w:p w14:paraId="6AB818C8" w14:textId="77777777" w:rsidR="00F24D31" w:rsidRPr="00A921F6" w:rsidRDefault="00F24D31" w:rsidP="00F24D31">
            <w:pPr>
              <w:tabs>
                <w:tab w:val="left" w:pos="293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su fiksatoriumi atidarytų durų padėties fiksavimui,</w:t>
            </w:r>
          </w:p>
          <w:p w14:paraId="2DF9A812" w14:textId="563310CA" w:rsidR="00ED4536" w:rsidRPr="00A921F6" w:rsidRDefault="00F24D31" w:rsidP="00F24D3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su </w:t>
            </w:r>
            <w:r w:rsidR="00871AE7" w:rsidRPr="00A921F6">
              <w:rPr>
                <w:rFonts w:ascii="Arial" w:eastAsia="Times New Roman" w:hAnsi="Arial" w:cs="Arial"/>
                <w:kern w:val="0"/>
                <w14:ligatures w14:val="none"/>
              </w:rPr>
              <w:t>aušinimui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skirtomis grotelėmis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B17F2C" w14:textId="77777777" w:rsidR="00ED4536" w:rsidRPr="00A921F6" w:rsidRDefault="00ED4536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072DF" w:rsidRPr="00A921F6" w14:paraId="5A7B8747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D9D67A" w14:textId="77777777" w:rsidR="007072DF" w:rsidRPr="00A921F6" w:rsidRDefault="007072DF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05ED0B" w14:textId="320E1717" w:rsidR="007072DF" w:rsidRPr="00A921F6" w:rsidRDefault="00A41333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Apšvietimas</w:t>
            </w:r>
            <w:r w:rsidR="00DF21EC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595BA8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e</w:t>
            </w:r>
            <w:r w:rsidR="00DF21EC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F6F886" w14:textId="77777777" w:rsidR="008318DF" w:rsidRPr="00A921F6" w:rsidRDefault="008318DF" w:rsidP="008318DF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Visų patalpų darbinis, lauko šviestuvai virš įėjimų durų su judesio davikliais, patalpų avarinis apšvietimas,</w:t>
            </w:r>
          </w:p>
          <w:p w14:paraId="4663C052" w14:textId="38A91FD8" w:rsidR="007072DF" w:rsidRPr="00A921F6" w:rsidRDefault="008318DF" w:rsidP="008318DF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cokolinės dalies apšvietimas, apšvietimo ir priverstinio vėdinimo 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jungikliai - statinio viduje prie patekimo į pastatą durų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D5F742" w14:textId="77777777" w:rsidR="007072DF" w:rsidRPr="00A921F6" w:rsidRDefault="007072DF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072DF" w:rsidRPr="00A921F6" w14:paraId="0B97725B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8ABB70" w14:textId="77777777" w:rsidR="007072DF" w:rsidRPr="00A921F6" w:rsidRDefault="007072DF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D6B354" w14:textId="77777777" w:rsidR="00D84CF7" w:rsidRPr="00A921F6" w:rsidRDefault="00D31D6E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Skirstyklų ir valdymo patalpų</w:t>
            </w:r>
          </w:p>
          <w:p w14:paraId="6F458277" w14:textId="27D77DA0" w:rsidR="007072DF" w:rsidRPr="00A921F6" w:rsidRDefault="0051730F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v</w:t>
            </w:r>
            <w:r w:rsidR="00D31D6E" w:rsidRPr="00A921F6">
              <w:rPr>
                <w:rFonts w:ascii="Arial" w:eastAsia="Times New Roman" w:hAnsi="Arial" w:cs="Arial"/>
                <w:kern w:val="0"/>
                <w14:ligatures w14:val="none"/>
              </w:rPr>
              <w:t>ėdinimas</w:t>
            </w:r>
            <w:r w:rsidRPr="00A921F6">
              <w:rPr>
                <w:rFonts w:ascii="Arial" w:eastAsia="Times New Roman" w:hAnsi="Arial" w:cs="Arial"/>
                <w:kern w:val="0"/>
                <w:bdr w:val="nil"/>
                <w:vertAlign w:val="superscript"/>
                <w14:ligatures w14:val="none"/>
              </w:rPr>
              <w:t xml:space="preserve"> </w:t>
            </w:r>
            <w:r w:rsidR="004577FF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e</w:t>
            </w:r>
            <w:r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r w:rsidR="00DF21EC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70FBC8" w14:textId="05C8D7BD" w:rsidR="001274BB" w:rsidRPr="00A921F6" w:rsidRDefault="001274BB" w:rsidP="001274B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Programuojamas nuo vidaus temperatūros priverstinis,</w:t>
            </w:r>
            <w:r w:rsidR="00662E6B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avarinis </w:t>
            </w:r>
            <w:r w:rsidR="004216F5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SF6 dujų 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ištraukiamasis</w:t>
            </w:r>
            <w:r w:rsidR="00DF3BFB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5</w:t>
            </w:r>
            <w:r w:rsidR="00C71814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DF3BFB" w:rsidRPr="00A921F6">
              <w:rPr>
                <w:rFonts w:ascii="Arial" w:eastAsia="Times New Roman" w:hAnsi="Arial" w:cs="Arial"/>
                <w:kern w:val="0"/>
                <w14:ligatures w14:val="none"/>
              </w:rPr>
              <w:t>k</w:t>
            </w:r>
            <w:r w:rsidR="00C71814" w:rsidRPr="00A921F6">
              <w:rPr>
                <w:rFonts w:ascii="Arial" w:eastAsia="Times New Roman" w:hAnsi="Arial" w:cs="Arial"/>
                <w:kern w:val="0"/>
                <w14:ligatures w14:val="none"/>
              </w:rPr>
              <w:t>artus</w:t>
            </w:r>
            <w:r w:rsidR="00DF3BFB" w:rsidRPr="00A921F6">
              <w:rPr>
                <w:rFonts w:ascii="Arial" w:eastAsia="Times New Roman" w:hAnsi="Arial" w:cs="Arial"/>
                <w:kern w:val="0"/>
                <w14:ligatures w14:val="none"/>
              </w:rPr>
              <w:t>/val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- jeigu narveliai be tiesioginio dujų išmetimo į lauką,</w:t>
            </w:r>
          </w:p>
          <w:p w14:paraId="17A1B6CC" w14:textId="77777777" w:rsidR="007072DF" w:rsidRPr="00A921F6" w:rsidRDefault="001274BB" w:rsidP="005A46F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natūralus su reguliuojamo uždarymo grotelėmi</w:t>
            </w:r>
            <w:r w:rsidR="001212FA" w:rsidRPr="00A921F6">
              <w:rPr>
                <w:rFonts w:ascii="Arial" w:eastAsia="Times New Roman" w:hAnsi="Arial" w:cs="Arial"/>
                <w:kern w:val="0"/>
                <w14:ligatures w14:val="none"/>
              </w:rPr>
              <w:t>s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,</w:t>
            </w:r>
            <w:r w:rsidR="005A46F7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vėdinimo angos apsaugotos nuo lietaus, sniego, dulkių</w:t>
            </w:r>
            <w:r w:rsidR="00AF46A5" w:rsidRPr="00A921F6">
              <w:rPr>
                <w:rFonts w:ascii="Arial" w:eastAsia="Times New Roman" w:hAnsi="Arial" w:cs="Arial"/>
                <w:kern w:val="0"/>
                <w14:ligatures w14:val="none"/>
              </w:rPr>
              <w:t>,</w:t>
            </w:r>
          </w:p>
          <w:p w14:paraId="58AAF3B5" w14:textId="1D28815C" w:rsidR="00AF46A5" w:rsidRPr="00A921F6" w:rsidRDefault="00EC16DF" w:rsidP="005A46F7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avarinis dūmų ištraukiamasis </w:t>
            </w:r>
            <w:r w:rsidR="00B12C08" w:rsidRPr="00A921F6">
              <w:rPr>
                <w:rFonts w:ascii="Arial" w:eastAsia="Times New Roman" w:hAnsi="Arial" w:cs="Arial"/>
                <w:kern w:val="0"/>
                <w14:ligatures w14:val="none"/>
              </w:rPr>
              <w:t>–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B12C08" w:rsidRPr="00A921F6">
              <w:rPr>
                <w:rFonts w:ascii="Arial" w:eastAsia="Times New Roman" w:hAnsi="Arial" w:cs="Arial"/>
                <w:kern w:val="0"/>
                <w14:ligatures w14:val="none"/>
              </w:rPr>
              <w:t>įjungimo mygtukas prie įėjimo durų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5456EC" w14:textId="77777777" w:rsidR="007072DF" w:rsidRPr="00A921F6" w:rsidRDefault="007072DF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7072DF" w:rsidRPr="00A921F6" w14:paraId="3587AD03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A8851E" w14:textId="77777777" w:rsidR="007072DF" w:rsidRPr="00A921F6" w:rsidRDefault="007072DF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07ACF5" w14:textId="10814B5D" w:rsidR="007072DF" w:rsidRPr="00A921F6" w:rsidRDefault="004A03E4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Skirstyklų ir valdymo patalpų šildymas</w:t>
            </w:r>
            <w:r w:rsidR="0051730F" w:rsidRPr="00A921F6">
              <w:rPr>
                <w:rFonts w:ascii="Arial" w:eastAsia="Times New Roman" w:hAnsi="Arial" w:cs="Arial"/>
                <w:kern w:val="0"/>
                <w:bdr w:val="nil"/>
                <w:vertAlign w:val="superscript"/>
                <w14:ligatures w14:val="none"/>
              </w:rPr>
              <w:t xml:space="preserve"> </w:t>
            </w:r>
            <w:r w:rsidR="004577FF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e</w:t>
            </w:r>
            <w:r w:rsidR="0051730F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8323C5" w14:textId="45DFA1A0" w:rsidR="007072DF" w:rsidRPr="00A921F6" w:rsidRDefault="000A791E" w:rsidP="00F24D3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Automatinis elektrinis šildymas.  Palaikoma statinio patalpų temperatūra nuo +16</w:t>
            </w:r>
            <w:r w:rsidRPr="00A921F6">
              <w:rPr>
                <w:rFonts w:ascii="Symbol" w:eastAsia="Symbol" w:hAnsi="Symbol" w:cs="Symbol"/>
                <w:kern w:val="0"/>
                <w14:ligatures w14:val="none"/>
              </w:rPr>
              <w:t>°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C iki +30</w:t>
            </w:r>
            <w:r w:rsidRPr="00A921F6">
              <w:rPr>
                <w:rFonts w:ascii="Symbol" w:eastAsia="Symbol" w:hAnsi="Symbol" w:cs="Symbol"/>
                <w:kern w:val="0"/>
                <w14:ligatures w14:val="none"/>
              </w:rPr>
              <w:t>°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C esant veikiantiems elektros įrenginiams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002492" w14:textId="77777777" w:rsidR="007072DF" w:rsidRPr="00A921F6" w:rsidRDefault="007072DF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46719" w:rsidRPr="00A921F6" w14:paraId="3AD8F9D6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5C1D0C" w14:textId="77777777" w:rsidR="00B46719" w:rsidRPr="00A921F6" w:rsidRDefault="00B46719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D2FF2B" w14:textId="485744D0" w:rsidR="00B46719" w:rsidRPr="00A921F6" w:rsidRDefault="00F45246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Valdymo patalpos vėsinimas</w:t>
            </w:r>
            <w:r w:rsidR="0051730F" w:rsidRPr="00A921F6">
              <w:rPr>
                <w:rFonts w:ascii="Arial" w:eastAsia="Times New Roman" w:hAnsi="Arial" w:cs="Arial"/>
                <w:kern w:val="0"/>
                <w:bdr w:val="nil"/>
                <w:vertAlign w:val="superscript"/>
                <w14:ligatures w14:val="none"/>
              </w:rPr>
              <w:t xml:space="preserve"> </w:t>
            </w:r>
            <w:r w:rsidR="004577FF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d</w:t>
            </w:r>
            <w:r w:rsidR="0051730F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  <w:r w:rsidR="0051730F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93FC19" w14:textId="7A48DB03" w:rsidR="00B46719" w:rsidRPr="00A921F6" w:rsidRDefault="00611006" w:rsidP="00F24D3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Inverterio tipo kondicionierius, ne žemesnės kaip  A+ klasės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3B2A78" w14:textId="77777777" w:rsidR="00B46719" w:rsidRPr="00A921F6" w:rsidRDefault="00B46719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46719" w:rsidRPr="00A921F6" w14:paraId="47E92E16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34EEB9" w14:textId="77777777" w:rsidR="00B46719" w:rsidRPr="00A921F6" w:rsidRDefault="00B46719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B70514" w14:textId="04D19E1D" w:rsidR="00B46719" w:rsidRPr="00A921F6" w:rsidRDefault="009A70C7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Signalizacija</w:t>
            </w:r>
            <w:r w:rsidR="0051730F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C16EFB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e</w:t>
            </w:r>
            <w:r w:rsidR="0051730F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4A89E2" w14:textId="28970AF4" w:rsidR="00B46719" w:rsidRPr="00A921F6" w:rsidRDefault="0081451B" w:rsidP="0081451B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Apsauginė, gaisrinė-technologinė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989718" w14:textId="77777777" w:rsidR="00B46719" w:rsidRPr="00A921F6" w:rsidRDefault="00B46719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46719" w:rsidRPr="00A921F6" w14:paraId="53DFA3D4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BA01B1" w14:textId="77777777" w:rsidR="00B46719" w:rsidRPr="00A921F6" w:rsidRDefault="00B46719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DF8A57" w14:textId="1322AFAD" w:rsidR="00B46719" w:rsidRPr="00A921F6" w:rsidRDefault="00EA4A68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Pamatai</w:t>
            </w:r>
            <w:r w:rsidR="0051730F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37379D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e</w:t>
            </w:r>
            <w:r w:rsidR="0051730F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CAF76F" w14:textId="1D187A08" w:rsidR="00B46719" w:rsidRPr="00A921F6" w:rsidRDefault="00A95903" w:rsidP="00A9590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Gręžtinių polių, esant aukštam GVL** – CFA*** poliai, juostiniai gelžbetoniniai****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833045" w14:textId="77777777" w:rsidR="00B46719" w:rsidRPr="00A921F6" w:rsidRDefault="00B46719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B46719" w:rsidRPr="00A921F6" w14:paraId="204DCC80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D27D24" w14:textId="77777777" w:rsidR="00B46719" w:rsidRPr="00A921F6" w:rsidRDefault="00B46719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1784ED" w14:textId="15B5FB5C" w:rsidR="00B46719" w:rsidRPr="00A921F6" w:rsidRDefault="00FA4025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Laikančiosios konstrukcijos</w:t>
            </w:r>
            <w:r w:rsidR="0051730F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AE7BD4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e</w:t>
            </w:r>
            <w:r w:rsidR="0051730F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535070" w14:textId="38BBD040" w:rsidR="00B46719" w:rsidRPr="00A921F6" w:rsidRDefault="00383EC4" w:rsidP="00F24D3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Metalinių profilių iš karštai cinkuotų plieno stačiakampių vamzdžių modulinis karkasas, su išplėtimo galimybe</w:t>
            </w:r>
            <w:r w:rsidR="00B70B71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. Karkaso </w:t>
            </w:r>
            <w:r w:rsidR="0077047D" w:rsidRPr="00A921F6">
              <w:rPr>
                <w:rFonts w:ascii="Arial" w:eastAsia="Times New Roman" w:hAnsi="Arial" w:cs="Arial"/>
                <w:kern w:val="0"/>
                <w14:ligatures w14:val="none"/>
              </w:rPr>
              <w:t>tvirtinimo</w:t>
            </w:r>
            <w:r w:rsidR="004F2A30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B70B71" w:rsidRPr="00A921F6">
              <w:rPr>
                <w:rFonts w:ascii="Arial" w:eastAsia="Times New Roman" w:hAnsi="Arial" w:cs="Arial"/>
                <w:kern w:val="0"/>
                <w14:ligatures w14:val="none"/>
              </w:rPr>
              <w:t>mazg</w:t>
            </w:r>
            <w:r w:rsidR="0077047D" w:rsidRPr="00A921F6">
              <w:rPr>
                <w:rFonts w:ascii="Arial" w:eastAsia="Times New Roman" w:hAnsi="Arial" w:cs="Arial"/>
                <w:kern w:val="0"/>
                <w14:ligatures w14:val="none"/>
              </w:rPr>
              <w:t>us</w:t>
            </w:r>
            <w:r w:rsidR="00B70B71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4F2A30" w:rsidRPr="00A921F6">
              <w:rPr>
                <w:rFonts w:ascii="Arial" w:eastAsia="Times New Roman" w:hAnsi="Arial" w:cs="Arial"/>
                <w:kern w:val="0"/>
                <w14:ligatures w14:val="none"/>
              </w:rPr>
              <w:t>(</w:t>
            </w:r>
            <w:r w:rsidR="00C53B1C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suvirintų profilių arba </w:t>
            </w:r>
            <w:r w:rsidR="00D67807" w:rsidRPr="00A921F6">
              <w:rPr>
                <w:rFonts w:ascii="Arial" w:eastAsia="Times New Roman" w:hAnsi="Arial" w:cs="Arial"/>
                <w:kern w:val="0"/>
                <w14:ligatures w14:val="none"/>
              </w:rPr>
              <w:t>varžtinių sujungimų</w:t>
            </w:r>
            <w:r w:rsidR="004F2A30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), karkaso </w:t>
            </w:r>
            <w:r w:rsidR="002626B8" w:rsidRPr="00A921F6">
              <w:rPr>
                <w:rFonts w:ascii="Arial" w:eastAsia="Times New Roman" w:hAnsi="Arial" w:cs="Arial"/>
                <w:kern w:val="0"/>
                <w14:ligatures w14:val="none"/>
              </w:rPr>
              <w:t>metalinius profilius bei schemą</w:t>
            </w:r>
            <w:r w:rsidR="0037787D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pagrįsti skaičiavimais.</w:t>
            </w:r>
            <w:r w:rsidR="00D67807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41B873" w14:textId="77777777" w:rsidR="00B46719" w:rsidRPr="00A921F6" w:rsidRDefault="00B46719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B3425" w:rsidRPr="00A921F6" w14:paraId="09F3082C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E6758A" w14:textId="77777777" w:rsidR="004B3425" w:rsidRPr="00A921F6" w:rsidRDefault="004B3425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9F6717" w14:textId="0FFF6A5B" w:rsidR="00384773" w:rsidRPr="00A921F6" w:rsidRDefault="00384773" w:rsidP="0038477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Statinio cokolinė dalis</w:t>
            </w:r>
            <w:r w:rsidR="00E84462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AE7BD4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e</w:t>
            </w:r>
            <w:r w:rsidR="00E84462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  <w:r w:rsidR="00E84462" w:rsidRPr="00A921F6">
              <w:rPr>
                <w:rFonts w:ascii="Arial" w:eastAsia="Times New Roman" w:hAnsi="Arial" w:cs="Arial"/>
                <w:kern w:val="0"/>
                <w14:ligatures w14:val="none"/>
              </w:rPr>
              <w:t>:</w:t>
            </w:r>
          </w:p>
          <w:p w14:paraId="5242D564" w14:textId="74A622B7" w:rsidR="00384773" w:rsidRPr="00A921F6" w:rsidRDefault="00384773" w:rsidP="0038477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Pagrindas </w:t>
            </w:r>
            <w:r w:rsidR="000B6F3C" w:rsidRPr="00A921F6">
              <w:rPr>
                <w:rFonts w:ascii="Arial" w:eastAsia="Times New Roman" w:hAnsi="Arial" w:cs="Arial"/>
                <w:kern w:val="0"/>
                <w14:ligatures w14:val="none"/>
              </w:rPr>
              <w:t>–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310BEF" w:rsidRPr="00A921F6">
              <w:rPr>
                <w:rFonts w:ascii="Arial" w:eastAsia="Times New Roman" w:hAnsi="Arial" w:cs="Arial"/>
                <w:kern w:val="0"/>
                <w14:ligatures w14:val="none"/>
              </w:rPr>
              <w:t>geotekstilė</w:t>
            </w:r>
            <w:r w:rsidR="000B6F3C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dolomito skalda, frakcija 22-56 mm, storis</w:t>
            </w:r>
          </w:p>
          <w:p w14:paraId="690136B7" w14:textId="2ED117DB" w:rsidR="00384773" w:rsidRPr="00A921F6" w:rsidRDefault="00384773" w:rsidP="0038477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Atraminiai stulpai - metaliniai, </w:t>
            </w:r>
            <w:r w:rsidR="000B6F3C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karštai 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cinkuoto plieno, aukštis</w:t>
            </w:r>
          </w:p>
          <w:p w14:paraId="6E9CFF11" w14:textId="77777777" w:rsidR="00384773" w:rsidRPr="00A921F6" w:rsidRDefault="00384773" w:rsidP="0038477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Apdaila statinio perimetru ant metalinio karkaso</w:t>
            </w:r>
          </w:p>
          <w:p w14:paraId="17F2214B" w14:textId="77777777" w:rsidR="00384773" w:rsidRPr="00A921F6" w:rsidRDefault="00384773" w:rsidP="0038477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3EF4064C" w14:textId="77777777" w:rsidR="00384773" w:rsidRPr="00A921F6" w:rsidRDefault="00384773" w:rsidP="0038477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Liukas</w:t>
            </w:r>
          </w:p>
          <w:p w14:paraId="32A27976" w14:textId="219EEDC3" w:rsidR="00384773" w:rsidRPr="00A921F6" w:rsidRDefault="00384773" w:rsidP="00384773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Reikalavimas </w:t>
            </w:r>
            <w:r w:rsidR="002343F4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liuko 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šiluminei varžai</w:t>
            </w:r>
          </w:p>
          <w:p w14:paraId="7C37F437" w14:textId="1E1A7445" w:rsidR="004B3425" w:rsidRPr="00A921F6" w:rsidRDefault="00384773" w:rsidP="00384773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Alyvos duobės talpa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6EA2EA" w14:textId="77777777" w:rsidR="004B3425" w:rsidRPr="00A921F6" w:rsidRDefault="004B3425" w:rsidP="00F24D3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713AC1D7" w14:textId="77777777" w:rsidR="00F466D3" w:rsidRPr="00A921F6" w:rsidRDefault="00F466D3" w:rsidP="00B07D8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7A23A4C1" w14:textId="2DD9F3FC" w:rsidR="00B07D86" w:rsidRPr="00A921F6" w:rsidRDefault="005A46F7" w:rsidP="00B07D8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B07D86" w:rsidRPr="00A921F6">
              <w:rPr>
                <w:rFonts w:ascii="Arial" w:eastAsia="Times New Roman" w:hAnsi="Arial" w:cs="Arial"/>
                <w:kern w:val="0"/>
                <w14:ligatures w14:val="none"/>
              </w:rPr>
              <w:t>≥12 cm</w:t>
            </w:r>
          </w:p>
          <w:p w14:paraId="49FF260F" w14:textId="77777777" w:rsidR="00136BF4" w:rsidRPr="00A921F6" w:rsidRDefault="00136BF4" w:rsidP="00B07D8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447470BB" w14:textId="1D71C9B7" w:rsidR="00B07D86" w:rsidRPr="00A921F6" w:rsidRDefault="005A46F7" w:rsidP="00B07D8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B07D86" w:rsidRPr="00A921F6">
              <w:rPr>
                <w:rFonts w:ascii="Arial" w:eastAsia="Times New Roman" w:hAnsi="Arial" w:cs="Arial"/>
                <w:kern w:val="0"/>
                <w14:ligatures w14:val="none"/>
              </w:rPr>
              <w:t>1,2 m</w:t>
            </w:r>
          </w:p>
          <w:p w14:paraId="17B0AA71" w14:textId="77777777" w:rsidR="001E0CDA" w:rsidRPr="00A921F6" w:rsidRDefault="001E0CDA" w:rsidP="00B07D8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42159013" w14:textId="6A61A8EE" w:rsidR="00B07D86" w:rsidRPr="00A921F6" w:rsidRDefault="00B07D86" w:rsidP="00B07D8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P</w:t>
            </w:r>
            <w:r w:rsidR="003C5F8F" w:rsidRPr="00A921F6">
              <w:rPr>
                <w:rFonts w:ascii="Arial" w:eastAsia="Times New Roman" w:hAnsi="Arial" w:cs="Arial"/>
                <w:kern w:val="0"/>
                <w14:ligatures w14:val="none"/>
              </w:rPr>
              <w:t>rofiliuota skarda</w:t>
            </w:r>
            <w:r w:rsidR="00826C52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≥0,45 mm st</w:t>
            </w:r>
            <w:r w:rsidR="005C483F" w:rsidRPr="00A921F6">
              <w:rPr>
                <w:rFonts w:ascii="Arial" w:eastAsia="Times New Roman" w:hAnsi="Arial" w:cs="Arial"/>
                <w:kern w:val="0"/>
                <w14:ligatures w14:val="none"/>
              </w:rPr>
              <w:t>orio</w:t>
            </w:r>
          </w:p>
          <w:p w14:paraId="7F25B9A1" w14:textId="77777777" w:rsidR="00136BF4" w:rsidRPr="00A921F6" w:rsidRDefault="00136BF4" w:rsidP="00B07D8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5044F015" w14:textId="01705CB5" w:rsidR="00B07D86" w:rsidRPr="00A921F6" w:rsidRDefault="005A46F7" w:rsidP="00B07D8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B07D86" w:rsidRPr="00A921F6">
              <w:rPr>
                <w:rFonts w:ascii="Arial" w:eastAsia="Times New Roman" w:hAnsi="Arial" w:cs="Arial"/>
                <w:kern w:val="0"/>
                <w14:ligatures w14:val="none"/>
              </w:rPr>
              <w:t>0,8 m x 1,1 m</w:t>
            </w:r>
            <w:r w:rsidR="00016369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; </w:t>
            </w:r>
            <w:r w:rsidR="006D1CA2" w:rsidRPr="00A921F6">
              <w:rPr>
                <w:rFonts w:ascii="Arial" w:eastAsia="Times New Roman" w:hAnsi="Arial" w:cs="Arial"/>
                <w:kern w:val="0"/>
                <w14:ligatures w14:val="none"/>
              </w:rPr>
              <w:t>su šilumos izoliacija</w:t>
            </w:r>
          </w:p>
          <w:p w14:paraId="7FBB44E5" w14:textId="04CFB488" w:rsidR="00B07D86" w:rsidRPr="00A921F6" w:rsidRDefault="005A46F7" w:rsidP="00B07D86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B07D86" w:rsidRPr="00A921F6">
              <w:rPr>
                <w:rFonts w:ascii="Arial" w:eastAsia="Times New Roman" w:hAnsi="Arial" w:cs="Arial"/>
                <w:kern w:val="0"/>
                <w14:ligatures w14:val="none"/>
              </w:rPr>
              <w:t>Netaikomas</w:t>
            </w:r>
          </w:p>
          <w:p w14:paraId="09A0CDF5" w14:textId="4E4EFB47" w:rsidR="00B07D86" w:rsidRPr="00A921F6" w:rsidRDefault="00B07D86" w:rsidP="00B07D86">
            <w:pPr>
              <w:rPr>
                <w:rFonts w:ascii="Arial" w:eastAsia="Times New Roman" w:hAnsi="Arial" w:cs="Arial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100% viso alyvos kiekio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09D9BC" w14:textId="77777777" w:rsidR="004B3425" w:rsidRPr="00A921F6" w:rsidRDefault="004B3425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B3425" w:rsidRPr="00A921F6" w14:paraId="6D766CC4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FBB22E" w14:textId="77777777" w:rsidR="004B3425" w:rsidRPr="00A921F6" w:rsidRDefault="004B3425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EF73CA" w14:textId="24AED0D2" w:rsidR="004B3425" w:rsidRPr="00A921F6" w:rsidRDefault="00534753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Stogo tipas, minimalus nuolydis</w:t>
            </w:r>
            <w:r w:rsidR="00E84462" w:rsidRPr="00A921F6">
              <w:rPr>
                <w:rFonts w:ascii="Arial" w:eastAsia="Times New Roman" w:hAnsi="Arial" w:cs="Arial"/>
                <w:kern w:val="0"/>
                <w:bdr w:val="nil"/>
                <w:vertAlign w:val="superscript"/>
                <w14:ligatures w14:val="none"/>
              </w:rPr>
              <w:t xml:space="preserve"> </w:t>
            </w:r>
            <w:r w:rsidR="00AF4A35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e</w:t>
            </w:r>
            <w:r w:rsidR="00E84462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39E77F" w14:textId="24920172" w:rsidR="004B3425" w:rsidRPr="00A921F6" w:rsidRDefault="00C724BB" w:rsidP="00F24D3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„Sandwich</w:t>
            </w:r>
            <w:r w:rsidR="00B640DE" w:rsidRPr="00A921F6">
              <w:rPr>
                <w:rFonts w:ascii="Arial" w:eastAsia="Times New Roman" w:hAnsi="Arial" w:cs="Arial"/>
                <w:kern w:val="0"/>
                <w14:ligatures w14:val="none"/>
              </w:rPr>
              <w:t>“ tipo, d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višlaitis, ≥ 9%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72C82F" w14:textId="77777777" w:rsidR="004B3425" w:rsidRPr="00A921F6" w:rsidRDefault="004B3425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B3425" w:rsidRPr="00A921F6" w14:paraId="0B08D810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D8DCDF" w14:textId="77777777" w:rsidR="004B3425" w:rsidRPr="00A921F6" w:rsidRDefault="004B3425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9E1069" w14:textId="1A656675" w:rsidR="004B3425" w:rsidRPr="00A921F6" w:rsidRDefault="0048070B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Perdangos/grindų konstrukcija</w:t>
            </w:r>
            <w:r w:rsidR="00E84462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AF4A35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d</w:t>
            </w:r>
            <w:r w:rsidR="00E84462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  <w:r w:rsidR="00E84462" w:rsidRPr="00A921F6">
              <w:rPr>
                <w:rFonts w:ascii="Arial" w:eastAsia="Times New Roman" w:hAnsi="Arial" w:cs="Arial"/>
                <w:kern w:val="0"/>
                <w14:ligatures w14:val="none"/>
              </w:rPr>
              <w:t>: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374D8F" w14:textId="77777777" w:rsidR="001203FB" w:rsidRPr="00A921F6" w:rsidRDefault="001203FB" w:rsidP="001203FB">
            <w:pPr>
              <w:tabs>
                <w:tab w:val="left" w:pos="293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Metalinis karkasas, apatinis palaikantysis sluoksnis – plokštės arba 1,5 mm cinkuotos skardos, </w:t>
            </w:r>
          </w:p>
          <w:p w14:paraId="5EE844DD" w14:textId="43242D51" w:rsidR="004B3425" w:rsidRPr="00A921F6" w:rsidRDefault="001203FB" w:rsidP="005A46F7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garų izoliacija, mineralinės vatos šilumos izoliacija,</w:t>
            </w:r>
            <w:r w:rsidR="005A46F7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grindys - iš degimo nepalaikančių plokščių atlaikančių įrenginių apkrovas arba armuoto skiedinio su apdaila, danga neslidi, 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transformatorių patalpoje danga atspari alyvos poveikiui</w:t>
            </w:r>
            <w:r w:rsidR="001E2382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r w:rsidR="00C900AE" w:rsidRPr="00A921F6">
              <w:rPr>
                <w:rFonts w:ascii="Arial" w:eastAsia="Times New Roman" w:hAnsi="Arial" w:cs="Arial"/>
                <w:kern w:val="0"/>
                <w14:ligatures w14:val="none"/>
              </w:rPr>
              <w:t>Visų patalpų grindys viename lygyje</w:t>
            </w:r>
            <w:r w:rsidR="00FB118A" w:rsidRPr="00A921F6">
              <w:rPr>
                <w:rFonts w:ascii="Arial" w:eastAsia="Times New Roman" w:hAnsi="Arial" w:cs="Arial"/>
                <w:kern w:val="0"/>
                <w14:ligatures w14:val="none"/>
              </w:rPr>
              <w:t>, be slenksčių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A6BF62" w14:textId="77777777" w:rsidR="004B3425" w:rsidRPr="00A921F6" w:rsidRDefault="004B3425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F2B6D" w:rsidRPr="00A921F6" w14:paraId="5422311D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95D913" w14:textId="77777777" w:rsidR="001F2B6D" w:rsidRPr="00A921F6" w:rsidRDefault="001F2B6D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B58D37" w14:textId="238A2075" w:rsidR="001F2B6D" w:rsidRPr="00A921F6" w:rsidRDefault="00430830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Lietaus nuvedimo sistema</w:t>
            </w:r>
            <w:r w:rsidR="00E84462" w:rsidRPr="00A921F6">
              <w:rPr>
                <w:rFonts w:ascii="Arial" w:eastAsia="Times New Roman" w:hAnsi="Arial" w:cs="Arial"/>
                <w:kern w:val="0"/>
                <w:bdr w:val="nil"/>
                <w:vertAlign w:val="superscript"/>
                <w14:ligatures w14:val="none"/>
              </w:rPr>
              <w:t xml:space="preserve"> </w:t>
            </w:r>
            <w:r w:rsidR="00AF4A35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f</w:t>
            </w:r>
            <w:r w:rsidR="00E84462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  <w:r w:rsidR="00E84462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: 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F72C41" w14:textId="403792C8" w:rsidR="001F2B6D" w:rsidRPr="00A921F6" w:rsidRDefault="00583285" w:rsidP="00F24D3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Plieniniai latakai, lietvamzdžiai su antikoroziniu padengimu,  automatine šildymo sistema, skardos mini stogeliai (200 mm</w:t>
            </w:r>
            <w:r w:rsidR="00392F00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ilgio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) virš lauko durų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699913" w14:textId="77777777" w:rsidR="001F2B6D" w:rsidRPr="00A921F6" w:rsidRDefault="001F2B6D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B1D5D" w:rsidRPr="00A921F6" w14:paraId="61893836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68F837" w14:textId="77777777" w:rsidR="00AB1D5D" w:rsidRPr="00A921F6" w:rsidRDefault="00AB1D5D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071D2A" w14:textId="3135A6DA" w:rsidR="00AB1D5D" w:rsidRPr="00A921F6" w:rsidRDefault="003B5D18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Lauko laiptų konstrukcija</w:t>
            </w:r>
            <w:r w:rsidR="00E84462" w:rsidRPr="00A921F6">
              <w:rPr>
                <w:rFonts w:ascii="Arial" w:eastAsia="Times New Roman" w:hAnsi="Arial" w:cs="Arial"/>
                <w:kern w:val="0"/>
                <w:bdr w:val="nil"/>
                <w:vertAlign w:val="superscript"/>
                <w14:ligatures w14:val="none"/>
              </w:rPr>
              <w:t xml:space="preserve"> </w:t>
            </w:r>
            <w:r w:rsidR="00E84462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c)</w:t>
            </w:r>
            <w:r w:rsidR="00E84462" w:rsidRPr="00A921F6">
              <w:rPr>
                <w:rFonts w:ascii="Arial" w:eastAsia="Times New Roman" w:hAnsi="Arial" w:cs="Arial"/>
                <w:kern w:val="0"/>
                <w14:ligatures w14:val="none"/>
              </w:rPr>
              <w:t>: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F69D2B" w14:textId="1E77842A" w:rsidR="00AB1D5D" w:rsidRPr="00A921F6" w:rsidRDefault="000D50AA" w:rsidP="00F24D3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Cinkuoto metalo grotelių    (≥ 30 mm storio) ir profilių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F823FC" w14:textId="77777777" w:rsidR="00AB1D5D" w:rsidRPr="00A921F6" w:rsidRDefault="00AB1D5D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B1D5D" w:rsidRPr="00A921F6" w14:paraId="22F3FE43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8F83D6" w14:textId="77777777" w:rsidR="00AB1D5D" w:rsidRPr="00A921F6" w:rsidRDefault="00AB1D5D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C17BD7" w14:textId="5FAADF57" w:rsidR="00AB1D5D" w:rsidRPr="00A921F6" w:rsidRDefault="00C84C35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Statinio fasadų ir stogo dangos spalva</w:t>
            </w:r>
            <w:r w:rsidR="00E84462" w:rsidRPr="00A921F6">
              <w:rPr>
                <w:rFonts w:ascii="Arial" w:eastAsia="Times New Roman" w:hAnsi="Arial" w:cs="Arial"/>
                <w:kern w:val="0"/>
                <w:bdr w:val="nil"/>
                <w:vertAlign w:val="superscript"/>
                <w14:ligatures w14:val="none"/>
              </w:rPr>
              <w:t xml:space="preserve"> </w:t>
            </w:r>
            <w:r w:rsidR="775A1E56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c</w:t>
            </w:r>
            <w:r w:rsidR="00E84462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B8AB72" w14:textId="6B85E165" w:rsidR="00AB1D5D" w:rsidRPr="00A921F6" w:rsidRDefault="00A220A4" w:rsidP="00F24D3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RAL 9006 arba vietos architekto nurodyta spalva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95DAB4" w14:textId="77777777" w:rsidR="00AB1D5D" w:rsidRPr="00A921F6" w:rsidRDefault="00AB1D5D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84C35" w:rsidRPr="00A921F6" w14:paraId="17C531B1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68D3F0" w14:textId="77777777" w:rsidR="00C84C35" w:rsidRPr="00A921F6" w:rsidRDefault="00C84C35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9750D8" w14:textId="26A3E9CE" w:rsidR="00C84C35" w:rsidRPr="00A921F6" w:rsidRDefault="00242D30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Statinio perimetras</w:t>
            </w:r>
            <w:r w:rsidR="00E84462" w:rsidRPr="00A921F6">
              <w:rPr>
                <w:rFonts w:ascii="Arial" w:eastAsia="Times New Roman" w:hAnsi="Arial" w:cs="Arial"/>
                <w:kern w:val="0"/>
                <w:bdr w:val="nil"/>
                <w:vertAlign w:val="superscript"/>
                <w14:ligatures w14:val="none"/>
              </w:rPr>
              <w:t xml:space="preserve"> </w:t>
            </w:r>
            <w:r w:rsidR="00E84462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c)</w:t>
            </w:r>
            <w:r w:rsidR="00E84462" w:rsidRPr="00A921F6">
              <w:rPr>
                <w:rFonts w:ascii="Arial" w:eastAsia="Times New Roman" w:hAnsi="Arial" w:cs="Arial"/>
                <w:kern w:val="0"/>
                <w14:ligatures w14:val="none"/>
              </w:rPr>
              <w:t>: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0519DB" w14:textId="4101E19B" w:rsidR="00C84C35" w:rsidRPr="00A921F6" w:rsidRDefault="00DF0E92" w:rsidP="00F24D3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Nuogrinda iš betoninių trinkelių 50÷60 mm storio, dangos perimetru </w:t>
            </w:r>
            <w:r w:rsidR="00B451C4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vejos bordiūras arba 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plastikinis bortelis (Plastbort tipo). Lietvamzdžių vietose įrengti betoniniai latakai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BDA08E" w14:textId="77777777" w:rsidR="00C84C35" w:rsidRPr="00A921F6" w:rsidRDefault="00C84C35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84C35" w:rsidRPr="00A921F6" w14:paraId="5398531F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AB28DB" w14:textId="77777777" w:rsidR="00C84C35" w:rsidRPr="00A921F6" w:rsidRDefault="00C84C35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4B57E3" w14:textId="7CDA3054" w:rsidR="00C84C35" w:rsidRPr="00A921F6" w:rsidRDefault="003375AE" w:rsidP="00891910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Metalinių statinio dalių įžeminimas, apsauga nuo žaibo</w:t>
            </w:r>
            <w:r w:rsidR="00E84462" w:rsidRPr="00A921F6">
              <w:rPr>
                <w:rFonts w:ascii="Arial" w:eastAsia="Times New Roman" w:hAnsi="Arial" w:cs="Arial"/>
                <w:kern w:val="0"/>
                <w:bdr w:val="nil"/>
                <w:vertAlign w:val="superscript"/>
                <w14:ligatures w14:val="none"/>
              </w:rPr>
              <w:t xml:space="preserve"> </w:t>
            </w:r>
            <w:r w:rsidR="00E84462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c)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7782E5" w14:textId="4B7EF1B1" w:rsidR="00C84C35" w:rsidRPr="00A921F6" w:rsidRDefault="00891910" w:rsidP="00F24D3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Pagal EĮĮBT*****, STR 2.01.06:2009 reikalavimus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E56674" w14:textId="77777777" w:rsidR="00C84C35" w:rsidRPr="00A921F6" w:rsidRDefault="00C84C35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84C35" w:rsidRPr="00A921F6" w14:paraId="0F2FEE3D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02A8F7" w14:textId="77777777" w:rsidR="00C84C35" w:rsidRPr="00A921F6" w:rsidRDefault="00C84C35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18C49A" w14:textId="1B161958" w:rsidR="00C84C35" w:rsidRPr="00A921F6" w:rsidRDefault="005D50C7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Ženklas įspėjantis apie elektros srovės smūgio pavojų pagal Elektros įrenginių eksploatavimo saugos taisyklių reikalavimus</w:t>
            </w:r>
            <w:r w:rsidR="00E84462" w:rsidRPr="00A921F6">
              <w:rPr>
                <w:rFonts w:ascii="Arial" w:eastAsia="Times New Roman" w:hAnsi="Arial" w:cs="Arial"/>
                <w:kern w:val="0"/>
                <w:bdr w:val="nil"/>
                <w:vertAlign w:val="superscript"/>
                <w14:ligatures w14:val="none"/>
              </w:rPr>
              <w:t xml:space="preserve"> </w:t>
            </w:r>
            <w:r w:rsidR="00E84462" w:rsidRPr="00A921F6">
              <w:rPr>
                <w:rFonts w:ascii="Arial" w:eastAsia="Times New Roman" w:hAnsi="Arial" w:cs="Arial"/>
                <w:kern w:val="0"/>
                <w:vertAlign w:val="superscript"/>
                <w:lang w:eastAsia="lt-LT"/>
                <w14:ligatures w14:val="none"/>
              </w:rPr>
              <w:t>c)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3B1C9E" w14:textId="330C49A3" w:rsidR="00C84C35" w:rsidRPr="00A921F6" w:rsidRDefault="00C40EF4" w:rsidP="00F24D31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Ant pastato durų iš išorės bei ant užtvarinių skydų (tinklinių pertvarų)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C5969E" w14:textId="77777777" w:rsidR="00C84C35" w:rsidRPr="00A921F6" w:rsidRDefault="00C84C35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B1D5D" w:rsidRPr="00A921F6" w14:paraId="2CB5E52E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12B233" w14:textId="77777777" w:rsidR="00AB1D5D" w:rsidRPr="00A921F6" w:rsidRDefault="00AB1D5D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4B1688" w14:textId="1559A4CB" w:rsidR="00AB1D5D" w:rsidRPr="00A921F6" w:rsidRDefault="00720BD8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Papildoma įranga (pasirinktinai)</w:t>
            </w:r>
            <w:r w:rsidR="00E84462" w:rsidRPr="00A921F6">
              <w:rPr>
                <w:rFonts w:ascii="Arial" w:eastAsia="Times New Roman" w:hAnsi="Arial" w:cs="Arial"/>
                <w:kern w:val="0"/>
                <w:bdr w:val="nil"/>
                <w:vertAlign w:val="superscript"/>
                <w14:ligatures w14:val="none"/>
              </w:rPr>
              <w:t xml:space="preserve"> </w:t>
            </w:r>
            <w:r w:rsidR="00061F94" w:rsidRPr="00A921F6">
              <w:rPr>
                <w:rFonts w:ascii="Arial" w:eastAsia="Times New Roman" w:hAnsi="Arial" w:cs="Arial"/>
                <w:kern w:val="0"/>
                <w:vertAlign w:val="superscript"/>
                <w:lang w:eastAsia="lt-LT"/>
                <w14:ligatures w14:val="none"/>
              </w:rPr>
              <w:t>d</w:t>
            </w:r>
            <w:r w:rsidR="00E84462" w:rsidRPr="00A921F6">
              <w:rPr>
                <w:rFonts w:ascii="Arial" w:eastAsia="Times New Roman" w:hAnsi="Arial" w:cs="Arial"/>
                <w:kern w:val="0"/>
                <w:vertAlign w:val="superscript"/>
                <w:lang w:eastAsia="lt-LT"/>
                <w14:ligatures w14:val="none"/>
              </w:rPr>
              <w:t>)</w:t>
            </w:r>
            <w:r w:rsidR="00E84462" w:rsidRPr="00A921F6"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  <w:t>: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4A70B1" w14:textId="77777777" w:rsidR="005A1393" w:rsidRPr="00A921F6" w:rsidRDefault="005A1393" w:rsidP="005A1393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Kompaktinis</w:t>
            </w:r>
            <w:r w:rsidRPr="00A921F6">
              <w:rPr>
                <w:rFonts w:ascii="Arial" w:eastAsia="Times New Roman" w:hAnsi="Arial" w:cs="Times New Roman"/>
                <w:kern w:val="0"/>
                <w:sz w:val="24"/>
                <w:szCs w:val="20"/>
                <w14:ligatures w14:val="none"/>
              </w:rPr>
              <w:t xml:space="preserve"> (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svoris iki 10 kg) nešiojamas biotualetas 1 vnt., </w:t>
            </w:r>
          </w:p>
          <w:p w14:paraId="04D20787" w14:textId="77777777" w:rsidR="005A1393" w:rsidRPr="00A921F6" w:rsidRDefault="005A1393" w:rsidP="005A1393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stalas,</w:t>
            </w:r>
          </w:p>
          <w:p w14:paraId="160C619C" w14:textId="77777777" w:rsidR="00E31C8A" w:rsidRPr="00A921F6" w:rsidRDefault="005A1393" w:rsidP="00B2696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kėdės – 2 vnt.,</w:t>
            </w:r>
          </w:p>
          <w:p w14:paraId="54AC4E99" w14:textId="4604203F" w:rsidR="00AB1D5D" w:rsidRPr="00A921F6" w:rsidRDefault="005A1393" w:rsidP="00B26961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pakaba rūbams</w:t>
            </w:r>
            <w:r w:rsidR="00E31C8A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– 1 vnt.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5032B3" w14:textId="77777777" w:rsidR="00AB1D5D" w:rsidRPr="00A921F6" w:rsidRDefault="00AB1D5D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40EF4" w:rsidRPr="00A921F6" w14:paraId="6E8F7F62" w14:textId="77777777" w:rsidTr="7DE8ECD6">
        <w:trPr>
          <w:trHeight w:val="420"/>
        </w:trPr>
        <w:tc>
          <w:tcPr>
            <w:tcW w:w="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0B66AB" w14:textId="77777777" w:rsidR="00C40EF4" w:rsidRPr="00A921F6" w:rsidRDefault="00C40EF4" w:rsidP="009315D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lang w:eastAsia="lt-LT"/>
                <w14:ligatures w14:val="none"/>
              </w:rPr>
            </w:pPr>
          </w:p>
        </w:tc>
        <w:tc>
          <w:tcPr>
            <w:tcW w:w="389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6E7AB2" w14:textId="216D41B0" w:rsidR="00C40EF4" w:rsidRPr="00A921F6" w:rsidRDefault="00B45609" w:rsidP="00274730">
            <w:pPr>
              <w:spacing w:after="0" w:line="240" w:lineRule="auto"/>
              <w:ind w:right="-120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Rangovo pateikiama dokumentacija</w:t>
            </w:r>
            <w:r w:rsidR="00E84462" w:rsidRPr="00A921F6">
              <w:rPr>
                <w:rFonts w:ascii="Arial" w:eastAsia="Times New Roman" w:hAnsi="Arial" w:cs="Arial"/>
                <w:kern w:val="0"/>
                <w:bdr w:val="nil"/>
                <w:vertAlign w:val="superscript"/>
                <w14:ligatures w14:val="none"/>
              </w:rPr>
              <w:t xml:space="preserve"> </w:t>
            </w:r>
            <w:r w:rsidR="00E84462" w:rsidRPr="00A921F6">
              <w:rPr>
                <w:rFonts w:ascii="Arial" w:eastAsia="Times New Roman" w:hAnsi="Arial" w:cs="Arial"/>
                <w:kern w:val="0"/>
                <w:vertAlign w:val="superscript"/>
                <w14:ligatures w14:val="none"/>
              </w:rPr>
              <w:t>c)</w:t>
            </w:r>
            <w:r w:rsidR="00E84462" w:rsidRPr="00A921F6">
              <w:rPr>
                <w:rFonts w:ascii="Arial" w:eastAsia="Times New Roman" w:hAnsi="Arial" w:cs="Arial"/>
                <w:kern w:val="0"/>
                <w14:ligatures w14:val="none"/>
              </w:rPr>
              <w:t>:</w:t>
            </w:r>
          </w:p>
        </w:tc>
        <w:tc>
          <w:tcPr>
            <w:tcW w:w="367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65F0EE" w14:textId="45ADBA7A" w:rsidR="00C40EF4" w:rsidRPr="00A921F6" w:rsidRDefault="00DB128D" w:rsidP="005A4CAF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Statinio </w:t>
            </w:r>
            <w:r w:rsidR="00DD41E9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projektas, 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pasas lietuvių kalba,</w:t>
            </w:r>
            <w:r w:rsidR="00DD41E9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visų įrenginių gamykliniai pasai, garantijos,</w:t>
            </w:r>
            <w:r w:rsidR="004077F4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transportavimo, montavimo ir eksploatavimo instrukcijos lietuvių kalba, paslėptų darbų aktai,</w:t>
            </w:r>
            <w:r w:rsidR="00443A1D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inžinierinių sistemų instaliacijų schemos ir bandymo protokolai,</w:t>
            </w:r>
            <w:r w:rsidR="005A4CAF" w:rsidRPr="00A921F6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Pr="00A921F6">
              <w:rPr>
                <w:rFonts w:ascii="Arial" w:eastAsia="Times New Roman" w:hAnsi="Arial" w:cs="Arial"/>
                <w:kern w:val="0"/>
                <w14:ligatures w14:val="none"/>
              </w:rPr>
              <w:t>gaisrinių tyrimų centro ataskaita apie laikančiųjų konstrukcijų padengimą priešgaisrine danga</w:t>
            </w:r>
            <w:r w:rsidR="005A4CAF" w:rsidRPr="00A921F6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  <w:tc>
          <w:tcPr>
            <w:tcW w:w="15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D8B474" w14:textId="77777777" w:rsidR="00C40EF4" w:rsidRPr="00A921F6" w:rsidRDefault="00C40EF4" w:rsidP="0027473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6C2085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74CB7213" w14:textId="77777777" w:rsidR="00274730" w:rsidRPr="00A921F6" w:rsidRDefault="00274730" w:rsidP="00274730">
      <w:pPr>
        <w:spacing w:after="0" w:line="240" w:lineRule="auto"/>
        <w:textAlignment w:val="baseline"/>
        <w:rPr>
          <w:rFonts w:ascii="Helvetica" w:eastAsia="Times New Roman" w:hAnsi="Helvetica" w:cs="Helvetica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  <w:t> </w:t>
      </w:r>
    </w:p>
    <w:p w14:paraId="3BE43AF0" w14:textId="77777777" w:rsidR="00274730" w:rsidRPr="00A921F6" w:rsidRDefault="00274730" w:rsidP="00274730">
      <w:pPr>
        <w:spacing w:after="0" w:line="240" w:lineRule="auto"/>
        <w:textAlignment w:val="baseline"/>
        <w:rPr>
          <w:rFonts w:ascii="Helvetica" w:eastAsia="Times New Roman" w:hAnsi="Helvetica" w:cs="Helvetica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3A73D68B" w14:textId="77777777" w:rsidR="00FF3902" w:rsidRPr="00A921F6" w:rsidRDefault="00274730" w:rsidP="00274730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  <w:t> </w:t>
      </w:r>
      <w:r w:rsidRPr="00A921F6">
        <w:rPr>
          <w:rFonts w:ascii="Arial" w:eastAsia="Times New Roman" w:hAnsi="Arial" w:cs="Arial"/>
          <w:b/>
          <w:bCs/>
          <w:color w:val="000000"/>
          <w:kern w:val="0"/>
          <w:lang w:eastAsia="lt-LT"/>
          <w14:ligatures w14:val="none"/>
        </w:rPr>
        <w:t>Pastabos:</w:t>
      </w:r>
    </w:p>
    <w:p w14:paraId="077CC214" w14:textId="32106808" w:rsidR="00274730" w:rsidRPr="00A921F6" w:rsidRDefault="00274730" w:rsidP="00274730">
      <w:pPr>
        <w:spacing w:after="0" w:line="240" w:lineRule="auto"/>
        <w:textAlignment w:val="baseline"/>
        <w:rPr>
          <w:rFonts w:ascii="Helvetica" w:eastAsia="Times New Roman" w:hAnsi="Helvetica" w:cs="Helvetica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  <w:t> </w:t>
      </w:r>
    </w:p>
    <w:p w14:paraId="4A756080" w14:textId="76C47396" w:rsidR="005A46F7" w:rsidRPr="00A921F6" w:rsidRDefault="005A46F7" w:rsidP="005A46F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  <w:t>* Skirstyklų ir pastočių elektros įrenginių įrengimo taisyklės</w:t>
      </w:r>
    </w:p>
    <w:p w14:paraId="1403E545" w14:textId="77777777" w:rsidR="005A46F7" w:rsidRPr="00A921F6" w:rsidRDefault="005A46F7" w:rsidP="005A46F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  <w:t>** Gruntinio vandens lygis</w:t>
      </w:r>
    </w:p>
    <w:p w14:paraId="747F4894" w14:textId="77777777" w:rsidR="005A46F7" w:rsidRPr="00A921F6" w:rsidRDefault="005A46F7" w:rsidP="005A46F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  <w:t xml:space="preserve">*** </w:t>
      </w:r>
      <w:proofErr w:type="spellStart"/>
      <w:r w:rsidRPr="00A921F6"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  <w:t>Continuous</w:t>
      </w:r>
      <w:proofErr w:type="spellEnd"/>
      <w:r w:rsidRPr="00A921F6"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A921F6"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  <w:t>Flight</w:t>
      </w:r>
      <w:proofErr w:type="spellEnd"/>
      <w:r w:rsidRPr="00A921F6"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A921F6"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  <w:t>Auger</w:t>
      </w:r>
      <w:proofErr w:type="spellEnd"/>
      <w:r w:rsidRPr="00A921F6"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  <w:t xml:space="preserve"> technologija</w:t>
      </w:r>
    </w:p>
    <w:p w14:paraId="52103EAA" w14:textId="792D113B" w:rsidR="005A46F7" w:rsidRPr="00A921F6" w:rsidRDefault="005A46F7" w:rsidP="005A46F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  <w:t>**** Tik išskirtiniais atvejais, suderinus su AB ESO</w:t>
      </w:r>
    </w:p>
    <w:p w14:paraId="5440E4FC" w14:textId="40799CB7" w:rsidR="005A46F7" w:rsidRPr="00A921F6" w:rsidRDefault="005A46F7" w:rsidP="005A46F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  <w:t>***** Elektros įrenginių įrengimo bendrosios taisyklės</w:t>
      </w:r>
    </w:p>
    <w:p w14:paraId="582E3030" w14:textId="77777777" w:rsidR="00274730" w:rsidRPr="00A921F6" w:rsidRDefault="00274730" w:rsidP="00274730">
      <w:pPr>
        <w:spacing w:after="0" w:line="240" w:lineRule="auto"/>
        <w:textAlignment w:val="baseline"/>
        <w:rPr>
          <w:rFonts w:ascii="Helvetica" w:eastAsia="Times New Roman" w:hAnsi="Helvetica" w:cs="Helvetica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  <w:t> </w:t>
      </w:r>
    </w:p>
    <w:p w14:paraId="7EFB80BE" w14:textId="438CBE45" w:rsidR="00274730" w:rsidRPr="00A921F6" w:rsidRDefault="00274730" w:rsidP="00274730">
      <w:pPr>
        <w:spacing w:after="0" w:line="240" w:lineRule="auto"/>
        <w:textAlignment w:val="baseline"/>
        <w:rPr>
          <w:rFonts w:ascii="Helvetica" w:eastAsia="Times New Roman" w:hAnsi="Helvetica" w:cs="Helvetica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b/>
          <w:bCs/>
          <w:color w:val="000000"/>
          <w:kern w:val="0"/>
          <w:lang w:eastAsia="lt-LT"/>
          <w14:ligatures w14:val="none"/>
        </w:rPr>
        <w:t>Dokumentacija reikalaujamo parametro atitikimo pagrindimui</w:t>
      </w:r>
      <w:r w:rsidRPr="00A921F6">
        <w:rPr>
          <w:rFonts w:ascii="Arial" w:eastAsia="Times New Roman" w:hAnsi="Arial" w:cs="Arial"/>
          <w:color w:val="6EC038"/>
          <w:kern w:val="0"/>
          <w:lang w:eastAsia="lt-LT"/>
          <w14:ligatures w14:val="none"/>
        </w:rPr>
        <w:t> </w:t>
      </w:r>
    </w:p>
    <w:p w14:paraId="1186FB07" w14:textId="77777777" w:rsidR="00274730" w:rsidRPr="00A921F6" w:rsidRDefault="00274730" w:rsidP="00274730">
      <w:pPr>
        <w:spacing w:after="0" w:line="240" w:lineRule="auto"/>
        <w:textAlignment w:val="baseline"/>
        <w:rPr>
          <w:rFonts w:ascii="Helvetica" w:eastAsia="Times New Roman" w:hAnsi="Helvetica" w:cs="Helvetica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  <w:t> </w:t>
      </w:r>
    </w:p>
    <w:p w14:paraId="00C1587F" w14:textId="2A39E493" w:rsidR="00274730" w:rsidRPr="00A921F6" w:rsidRDefault="00274730" w:rsidP="007036F2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kern w:val="0"/>
          <w:lang w:eastAsia="lt-LT"/>
          <w14:ligatures w14:val="none"/>
        </w:rPr>
        <w:t>Vadybos sistemos sertifikato kopija;  </w:t>
      </w:r>
    </w:p>
    <w:p w14:paraId="146CB51D" w14:textId="351213DA" w:rsidR="00274730" w:rsidRPr="00A921F6" w:rsidRDefault="003A7219" w:rsidP="003A7219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  <w:t xml:space="preserve">b. </w:t>
      </w:r>
      <w:r w:rsidR="00274730" w:rsidRPr="00A921F6">
        <w:rPr>
          <w:rFonts w:ascii="Arial" w:eastAsia="Times New Roman" w:hAnsi="Arial" w:cs="Arial"/>
          <w:color w:val="000000"/>
          <w:kern w:val="0"/>
          <w:lang w:eastAsia="lt-LT"/>
          <w14:ligatures w14:val="none"/>
        </w:rPr>
        <w:t>Bandymų, atliktų akredituotoje laboratorijoje protokolų kopijos; </w:t>
      </w:r>
    </w:p>
    <w:p w14:paraId="27406E6F" w14:textId="0C4EBC46" w:rsidR="00274730" w:rsidRPr="00A921F6" w:rsidRDefault="00ED21A1" w:rsidP="00C82F4E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kern w:val="0"/>
          <w:lang w:eastAsia="lt-LT"/>
          <w14:ligatures w14:val="none"/>
        </w:rPr>
        <w:t xml:space="preserve">c. </w:t>
      </w:r>
      <w:r w:rsidR="00274730" w:rsidRPr="00A921F6">
        <w:rPr>
          <w:rFonts w:ascii="Arial" w:eastAsia="Times New Roman" w:hAnsi="Arial" w:cs="Arial"/>
          <w:kern w:val="0"/>
          <w:lang w:eastAsia="lt-LT"/>
          <w14:ligatures w14:val="none"/>
        </w:rPr>
        <w:t>Gamintojo parengtas gaminio techninis aprašymas arba gamintojo deklaracija; </w:t>
      </w:r>
    </w:p>
    <w:p w14:paraId="6DD96AAB" w14:textId="6181A76B" w:rsidR="00274730" w:rsidRPr="00A921F6" w:rsidRDefault="0099526E" w:rsidP="0099526E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kern w:val="0"/>
          <w:lang w:eastAsia="lt-LT"/>
          <w14:ligatures w14:val="none"/>
        </w:rPr>
        <w:lastRenderedPageBreak/>
        <w:t xml:space="preserve">d. </w:t>
      </w:r>
      <w:r w:rsidR="00AA26A0" w:rsidRPr="00A921F6">
        <w:rPr>
          <w:rFonts w:ascii="Arial" w:eastAsia="Times New Roman" w:hAnsi="Arial" w:cs="Arial"/>
          <w:kern w:val="0"/>
          <w:lang w:eastAsia="lt-LT"/>
          <w14:ligatures w14:val="none"/>
        </w:rPr>
        <w:t>G</w:t>
      </w:r>
      <w:r w:rsidR="00274730" w:rsidRPr="00A921F6">
        <w:rPr>
          <w:rFonts w:ascii="Arial" w:eastAsia="Times New Roman" w:hAnsi="Arial" w:cs="Arial"/>
          <w:kern w:val="0"/>
          <w:lang w:eastAsia="lt-LT"/>
          <w14:ligatures w14:val="none"/>
        </w:rPr>
        <w:t>aminio komplektuojančių dalių (ar medžiagų) gamintojo techninis aprašymas, arba deklaracija; </w:t>
      </w:r>
    </w:p>
    <w:p w14:paraId="48DE13DD" w14:textId="0B13F706" w:rsidR="00274730" w:rsidRPr="00A921F6" w:rsidRDefault="00620F2E" w:rsidP="00620F2E">
      <w:pPr>
        <w:pStyle w:val="ListParagraph"/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kern w:val="0"/>
          <w:lang w:eastAsia="lt-LT"/>
          <w14:ligatures w14:val="none"/>
        </w:rPr>
        <w:t xml:space="preserve">e. </w:t>
      </w:r>
      <w:r w:rsidR="00803E33" w:rsidRPr="00A921F6">
        <w:rPr>
          <w:rFonts w:ascii="Arial" w:eastAsia="Times New Roman" w:hAnsi="Arial" w:cs="Arial"/>
          <w:kern w:val="0"/>
          <w:lang w:eastAsia="lt-LT"/>
          <w14:ligatures w14:val="none"/>
        </w:rPr>
        <w:t>G</w:t>
      </w:r>
      <w:r w:rsidR="00274730" w:rsidRPr="00A921F6">
        <w:rPr>
          <w:rFonts w:ascii="Arial" w:eastAsia="Times New Roman" w:hAnsi="Arial" w:cs="Arial"/>
          <w:kern w:val="0"/>
          <w:lang w:eastAsia="lt-LT"/>
          <w14:ligatures w14:val="none"/>
        </w:rPr>
        <w:t>aminio brėžinys; </w:t>
      </w:r>
    </w:p>
    <w:p w14:paraId="0AACD4F0" w14:textId="3A5C97F2" w:rsidR="00274730" w:rsidRPr="00A921F6" w:rsidRDefault="00A2182F" w:rsidP="00584490">
      <w:pPr>
        <w:spacing w:after="0" w:line="240" w:lineRule="auto"/>
        <w:ind w:firstLine="1080"/>
        <w:textAlignment w:val="baseline"/>
        <w:rPr>
          <w:rFonts w:ascii="Arial" w:eastAsia="Times New Roman" w:hAnsi="Arial" w:cs="Arial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kern w:val="0"/>
          <w:lang w:eastAsia="lt-LT"/>
          <w14:ligatures w14:val="none"/>
        </w:rPr>
        <w:t>f.  S</w:t>
      </w:r>
      <w:r w:rsidR="00274730" w:rsidRPr="00A921F6">
        <w:rPr>
          <w:rFonts w:ascii="Arial" w:eastAsia="Times New Roman" w:hAnsi="Arial" w:cs="Arial"/>
          <w:kern w:val="0"/>
          <w:lang w:eastAsia="lt-LT"/>
          <w14:ligatures w14:val="none"/>
        </w:rPr>
        <w:t>tatybos produktų eksploatacinių savybių deklaracija (ESD); </w:t>
      </w:r>
    </w:p>
    <w:p w14:paraId="0A9DA6A6" w14:textId="02F85A79" w:rsidR="00274730" w:rsidRPr="00A921F6" w:rsidRDefault="00A2182F" w:rsidP="000F5363">
      <w:pPr>
        <w:spacing w:after="0" w:line="240" w:lineRule="auto"/>
        <w:ind w:left="1080"/>
        <w:textAlignment w:val="baseline"/>
        <w:rPr>
          <w:rFonts w:ascii="Helvetica" w:eastAsia="Times New Roman" w:hAnsi="Helvetica" w:cs="Helvetica"/>
          <w:kern w:val="0"/>
          <w:lang w:eastAsia="lt-LT"/>
          <w14:ligatures w14:val="none"/>
        </w:rPr>
      </w:pPr>
      <w:r w:rsidRPr="00A921F6">
        <w:rPr>
          <w:rFonts w:ascii="Arial" w:eastAsia="Times New Roman" w:hAnsi="Arial" w:cs="Arial"/>
          <w:kern w:val="0"/>
          <w:lang w:eastAsia="lt-LT"/>
          <w14:ligatures w14:val="none"/>
        </w:rPr>
        <w:t>g</w:t>
      </w:r>
      <w:r w:rsidR="00C02322" w:rsidRPr="00A921F6">
        <w:rPr>
          <w:rFonts w:ascii="Arial" w:eastAsia="Times New Roman" w:hAnsi="Arial" w:cs="Arial"/>
          <w:kern w:val="0"/>
          <w:lang w:eastAsia="lt-LT"/>
          <w14:ligatures w14:val="none"/>
        </w:rPr>
        <w:t>. P</w:t>
      </w:r>
      <w:r w:rsidR="00274730" w:rsidRPr="00A921F6">
        <w:rPr>
          <w:rFonts w:ascii="Arial" w:eastAsia="Times New Roman" w:hAnsi="Arial" w:cs="Arial"/>
          <w:kern w:val="0"/>
          <w:lang w:eastAsia="lt-LT"/>
          <w14:ligatures w14:val="none"/>
        </w:rPr>
        <w:t>agrindžiančio dokumento pateikti nereikia – tiekėjas techninio parametro atitikimą patvirtina prekės atitikties techniniams reikalavimas atitikimo grafoje pažymėdamas „Atitinka“; </w:t>
      </w:r>
    </w:p>
    <w:p w14:paraId="44531A5F" w14:textId="77777777" w:rsidR="00074077" w:rsidRDefault="00074077"/>
    <w:sectPr w:rsidR="000740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03F42" w14:textId="77777777" w:rsidR="009F7713" w:rsidRPr="00A921F6" w:rsidRDefault="009F7713" w:rsidP="00274730">
      <w:pPr>
        <w:spacing w:after="0" w:line="240" w:lineRule="auto"/>
      </w:pPr>
      <w:r w:rsidRPr="00A921F6">
        <w:separator/>
      </w:r>
    </w:p>
  </w:endnote>
  <w:endnote w:type="continuationSeparator" w:id="0">
    <w:p w14:paraId="49387439" w14:textId="77777777" w:rsidR="009F7713" w:rsidRPr="00A921F6" w:rsidRDefault="009F7713" w:rsidP="00274730">
      <w:pPr>
        <w:spacing w:after="0" w:line="240" w:lineRule="auto"/>
      </w:pPr>
      <w:r w:rsidRPr="00A921F6">
        <w:continuationSeparator/>
      </w:r>
    </w:p>
  </w:endnote>
  <w:endnote w:type="continuationNotice" w:id="1">
    <w:p w14:paraId="57E3DB71" w14:textId="77777777" w:rsidR="009F7713" w:rsidRPr="00A921F6" w:rsidRDefault="009F77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E8F96" w14:textId="77777777" w:rsidR="009F7713" w:rsidRPr="00A921F6" w:rsidRDefault="009F7713" w:rsidP="00274730">
      <w:pPr>
        <w:spacing w:after="0" w:line="240" w:lineRule="auto"/>
      </w:pPr>
      <w:r w:rsidRPr="00A921F6">
        <w:separator/>
      </w:r>
    </w:p>
  </w:footnote>
  <w:footnote w:type="continuationSeparator" w:id="0">
    <w:p w14:paraId="31128D95" w14:textId="77777777" w:rsidR="009F7713" w:rsidRPr="00A921F6" w:rsidRDefault="009F7713" w:rsidP="00274730">
      <w:pPr>
        <w:spacing w:after="0" w:line="240" w:lineRule="auto"/>
      </w:pPr>
      <w:r w:rsidRPr="00A921F6">
        <w:continuationSeparator/>
      </w:r>
    </w:p>
  </w:footnote>
  <w:footnote w:type="continuationNotice" w:id="1">
    <w:p w14:paraId="1C5C8940" w14:textId="77777777" w:rsidR="009F7713" w:rsidRPr="00A921F6" w:rsidRDefault="009F771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1299"/>
    <w:multiLevelType w:val="hybridMultilevel"/>
    <w:tmpl w:val="7AAEE920"/>
    <w:lvl w:ilvl="0" w:tplc="C3C044C4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0D5D40"/>
    <w:multiLevelType w:val="hybridMultilevel"/>
    <w:tmpl w:val="75DCE7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E1D28"/>
    <w:multiLevelType w:val="multilevel"/>
    <w:tmpl w:val="6132423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197295"/>
    <w:multiLevelType w:val="multilevel"/>
    <w:tmpl w:val="3EFE2186"/>
    <w:lvl w:ilvl="0">
      <w:start w:val="1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E7101"/>
    <w:multiLevelType w:val="multilevel"/>
    <w:tmpl w:val="00C61A10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D0BF0"/>
    <w:multiLevelType w:val="multilevel"/>
    <w:tmpl w:val="6C9ADB80"/>
    <w:lvl w:ilvl="0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8A4E71"/>
    <w:multiLevelType w:val="multilevel"/>
    <w:tmpl w:val="353482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A219A2"/>
    <w:multiLevelType w:val="hybridMultilevel"/>
    <w:tmpl w:val="0310EDEA"/>
    <w:lvl w:ilvl="0" w:tplc="04270019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5E073F"/>
    <w:multiLevelType w:val="multilevel"/>
    <w:tmpl w:val="4A786CC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225D80"/>
    <w:multiLevelType w:val="multilevel"/>
    <w:tmpl w:val="8A846D38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6E02C1"/>
    <w:multiLevelType w:val="multilevel"/>
    <w:tmpl w:val="94DC1F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C00578"/>
    <w:multiLevelType w:val="hybridMultilevel"/>
    <w:tmpl w:val="A9FCDA06"/>
    <w:lvl w:ilvl="0" w:tplc="DAB61652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5E6EC3"/>
    <w:multiLevelType w:val="multilevel"/>
    <w:tmpl w:val="FDCC1E30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818E2"/>
    <w:multiLevelType w:val="hybridMultilevel"/>
    <w:tmpl w:val="AF40B884"/>
    <w:lvl w:ilvl="0" w:tplc="CD0A745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6F6A4B"/>
    <w:multiLevelType w:val="multilevel"/>
    <w:tmpl w:val="FF808A4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1D518A"/>
    <w:multiLevelType w:val="multilevel"/>
    <w:tmpl w:val="C4D4A61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A05361"/>
    <w:multiLevelType w:val="multilevel"/>
    <w:tmpl w:val="0A605232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072258"/>
    <w:multiLevelType w:val="multilevel"/>
    <w:tmpl w:val="99AA9C80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6F4755"/>
    <w:multiLevelType w:val="multilevel"/>
    <w:tmpl w:val="7698096A"/>
    <w:lvl w:ilvl="0">
      <w:start w:val="1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51571B"/>
    <w:multiLevelType w:val="multilevel"/>
    <w:tmpl w:val="F894F9B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697FBC"/>
    <w:multiLevelType w:val="multilevel"/>
    <w:tmpl w:val="5156E752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2D69FF"/>
    <w:multiLevelType w:val="multilevel"/>
    <w:tmpl w:val="5F0A686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FD660A"/>
    <w:multiLevelType w:val="multilevel"/>
    <w:tmpl w:val="8F78625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0D28FC"/>
    <w:multiLevelType w:val="multilevel"/>
    <w:tmpl w:val="2D0ED924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79240A"/>
    <w:multiLevelType w:val="multilevel"/>
    <w:tmpl w:val="94FC17F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0151106">
    <w:abstractNumId w:val="6"/>
  </w:num>
  <w:num w:numId="2" w16cid:durableId="2007172199">
    <w:abstractNumId w:val="10"/>
  </w:num>
  <w:num w:numId="3" w16cid:durableId="1380663336">
    <w:abstractNumId w:val="8"/>
  </w:num>
  <w:num w:numId="4" w16cid:durableId="1169783490">
    <w:abstractNumId w:val="2"/>
  </w:num>
  <w:num w:numId="5" w16cid:durableId="1012533717">
    <w:abstractNumId w:val="24"/>
  </w:num>
  <w:num w:numId="6" w16cid:durableId="765463019">
    <w:abstractNumId w:val="14"/>
  </w:num>
  <w:num w:numId="7" w16cid:durableId="1689331040">
    <w:abstractNumId w:val="21"/>
  </w:num>
  <w:num w:numId="8" w16cid:durableId="1842620828">
    <w:abstractNumId w:val="19"/>
  </w:num>
  <w:num w:numId="9" w16cid:durableId="453212618">
    <w:abstractNumId w:val="15"/>
  </w:num>
  <w:num w:numId="10" w16cid:durableId="886331615">
    <w:abstractNumId w:val="22"/>
  </w:num>
  <w:num w:numId="11" w16cid:durableId="1791435710">
    <w:abstractNumId w:val="16"/>
  </w:num>
  <w:num w:numId="12" w16cid:durableId="1937862555">
    <w:abstractNumId w:val="23"/>
  </w:num>
  <w:num w:numId="13" w16cid:durableId="732655488">
    <w:abstractNumId w:val="17"/>
  </w:num>
  <w:num w:numId="14" w16cid:durableId="804851447">
    <w:abstractNumId w:val="4"/>
  </w:num>
  <w:num w:numId="15" w16cid:durableId="1152330127">
    <w:abstractNumId w:val="12"/>
  </w:num>
  <w:num w:numId="16" w16cid:durableId="1638148299">
    <w:abstractNumId w:val="20"/>
  </w:num>
  <w:num w:numId="17" w16cid:durableId="1304625479">
    <w:abstractNumId w:val="9"/>
  </w:num>
  <w:num w:numId="18" w16cid:durableId="959919502">
    <w:abstractNumId w:val="3"/>
  </w:num>
  <w:num w:numId="19" w16cid:durableId="1069770233">
    <w:abstractNumId w:val="18"/>
  </w:num>
  <w:num w:numId="20" w16cid:durableId="585843333">
    <w:abstractNumId w:val="5"/>
  </w:num>
  <w:num w:numId="21" w16cid:durableId="86390379">
    <w:abstractNumId w:val="13"/>
  </w:num>
  <w:num w:numId="22" w16cid:durableId="1290669595">
    <w:abstractNumId w:val="0"/>
  </w:num>
  <w:num w:numId="23" w16cid:durableId="2032611093">
    <w:abstractNumId w:val="7"/>
  </w:num>
  <w:num w:numId="24" w16cid:durableId="1762022825">
    <w:abstractNumId w:val="11"/>
  </w:num>
  <w:num w:numId="25" w16cid:durableId="1754349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30"/>
    <w:rsid w:val="000079C9"/>
    <w:rsid w:val="00016369"/>
    <w:rsid w:val="00041400"/>
    <w:rsid w:val="00044B3E"/>
    <w:rsid w:val="00050B54"/>
    <w:rsid w:val="00061F94"/>
    <w:rsid w:val="000659F8"/>
    <w:rsid w:val="00074077"/>
    <w:rsid w:val="000A1DC7"/>
    <w:rsid w:val="000A791E"/>
    <w:rsid w:val="000B6F3C"/>
    <w:rsid w:val="000C4C60"/>
    <w:rsid w:val="000D38B1"/>
    <w:rsid w:val="000D50AA"/>
    <w:rsid w:val="000D747A"/>
    <w:rsid w:val="000E0C16"/>
    <w:rsid w:val="000F4717"/>
    <w:rsid w:val="000F5363"/>
    <w:rsid w:val="00104A1F"/>
    <w:rsid w:val="00104FB2"/>
    <w:rsid w:val="00113B90"/>
    <w:rsid w:val="001203FB"/>
    <w:rsid w:val="001212FA"/>
    <w:rsid w:val="001274BB"/>
    <w:rsid w:val="00136BF4"/>
    <w:rsid w:val="00185253"/>
    <w:rsid w:val="001A62E4"/>
    <w:rsid w:val="001C71FF"/>
    <w:rsid w:val="001E0CDA"/>
    <w:rsid w:val="001E2382"/>
    <w:rsid w:val="001F2B6D"/>
    <w:rsid w:val="00202C1B"/>
    <w:rsid w:val="002103B4"/>
    <w:rsid w:val="002343F4"/>
    <w:rsid w:val="00242D30"/>
    <w:rsid w:val="002626B8"/>
    <w:rsid w:val="00266BBC"/>
    <w:rsid w:val="00274730"/>
    <w:rsid w:val="00274A97"/>
    <w:rsid w:val="002D1B86"/>
    <w:rsid w:val="002D1E52"/>
    <w:rsid w:val="00310BEF"/>
    <w:rsid w:val="003149EE"/>
    <w:rsid w:val="003375AE"/>
    <w:rsid w:val="0037379D"/>
    <w:rsid w:val="00374DC5"/>
    <w:rsid w:val="0037787D"/>
    <w:rsid w:val="00383EC4"/>
    <w:rsid w:val="00384773"/>
    <w:rsid w:val="00392F00"/>
    <w:rsid w:val="003A7219"/>
    <w:rsid w:val="003A7F1E"/>
    <w:rsid w:val="003B5D18"/>
    <w:rsid w:val="003C2AF0"/>
    <w:rsid w:val="003C5F8F"/>
    <w:rsid w:val="004077F4"/>
    <w:rsid w:val="00411F1B"/>
    <w:rsid w:val="00413C4F"/>
    <w:rsid w:val="004216F5"/>
    <w:rsid w:val="00430830"/>
    <w:rsid w:val="00440B3B"/>
    <w:rsid w:val="00443A1D"/>
    <w:rsid w:val="004577FF"/>
    <w:rsid w:val="004639C0"/>
    <w:rsid w:val="0047669B"/>
    <w:rsid w:val="0048070B"/>
    <w:rsid w:val="004A03E4"/>
    <w:rsid w:val="004A7059"/>
    <w:rsid w:val="004A724A"/>
    <w:rsid w:val="004B3425"/>
    <w:rsid w:val="004B4F18"/>
    <w:rsid w:val="004B6194"/>
    <w:rsid w:val="004F2A30"/>
    <w:rsid w:val="005107AE"/>
    <w:rsid w:val="0051730F"/>
    <w:rsid w:val="00534753"/>
    <w:rsid w:val="00537BDD"/>
    <w:rsid w:val="00567E9B"/>
    <w:rsid w:val="00583285"/>
    <w:rsid w:val="00584490"/>
    <w:rsid w:val="00595BA8"/>
    <w:rsid w:val="005A1393"/>
    <w:rsid w:val="005A46F7"/>
    <w:rsid w:val="005A4CAF"/>
    <w:rsid w:val="005A6465"/>
    <w:rsid w:val="005C483F"/>
    <w:rsid w:val="005C488E"/>
    <w:rsid w:val="005C56E5"/>
    <w:rsid w:val="005D50C7"/>
    <w:rsid w:val="005D5A49"/>
    <w:rsid w:val="005E1E93"/>
    <w:rsid w:val="006073FC"/>
    <w:rsid w:val="00611006"/>
    <w:rsid w:val="00611874"/>
    <w:rsid w:val="00620F2E"/>
    <w:rsid w:val="006254BC"/>
    <w:rsid w:val="006323FB"/>
    <w:rsid w:val="00650BAE"/>
    <w:rsid w:val="00651951"/>
    <w:rsid w:val="006604AF"/>
    <w:rsid w:val="00662E6B"/>
    <w:rsid w:val="0067677B"/>
    <w:rsid w:val="006925FF"/>
    <w:rsid w:val="006C3C33"/>
    <w:rsid w:val="006D1CA2"/>
    <w:rsid w:val="006F5186"/>
    <w:rsid w:val="00700E4A"/>
    <w:rsid w:val="007036F2"/>
    <w:rsid w:val="007072DF"/>
    <w:rsid w:val="00713306"/>
    <w:rsid w:val="00720BD8"/>
    <w:rsid w:val="007340A7"/>
    <w:rsid w:val="00760B14"/>
    <w:rsid w:val="0076147A"/>
    <w:rsid w:val="00766A59"/>
    <w:rsid w:val="0077047D"/>
    <w:rsid w:val="00775271"/>
    <w:rsid w:val="0078016C"/>
    <w:rsid w:val="007B3092"/>
    <w:rsid w:val="007C118F"/>
    <w:rsid w:val="007C1845"/>
    <w:rsid w:val="007C2F61"/>
    <w:rsid w:val="007D0941"/>
    <w:rsid w:val="007D598C"/>
    <w:rsid w:val="007E69E8"/>
    <w:rsid w:val="00803E33"/>
    <w:rsid w:val="0081451B"/>
    <w:rsid w:val="00820769"/>
    <w:rsid w:val="008261C2"/>
    <w:rsid w:val="00826C52"/>
    <w:rsid w:val="008318DF"/>
    <w:rsid w:val="00871AE7"/>
    <w:rsid w:val="0087367E"/>
    <w:rsid w:val="00876690"/>
    <w:rsid w:val="00877D21"/>
    <w:rsid w:val="00891910"/>
    <w:rsid w:val="008B7912"/>
    <w:rsid w:val="008C0B02"/>
    <w:rsid w:val="008F1A43"/>
    <w:rsid w:val="00905263"/>
    <w:rsid w:val="00910017"/>
    <w:rsid w:val="009257F0"/>
    <w:rsid w:val="009315DE"/>
    <w:rsid w:val="009446C6"/>
    <w:rsid w:val="009473EE"/>
    <w:rsid w:val="009673F0"/>
    <w:rsid w:val="00972EDE"/>
    <w:rsid w:val="0099526E"/>
    <w:rsid w:val="009A01A6"/>
    <w:rsid w:val="009A2942"/>
    <w:rsid w:val="009A70C7"/>
    <w:rsid w:val="009E335B"/>
    <w:rsid w:val="009E5099"/>
    <w:rsid w:val="009F7713"/>
    <w:rsid w:val="00A000B8"/>
    <w:rsid w:val="00A03AFE"/>
    <w:rsid w:val="00A05005"/>
    <w:rsid w:val="00A15008"/>
    <w:rsid w:val="00A2182F"/>
    <w:rsid w:val="00A220A4"/>
    <w:rsid w:val="00A41333"/>
    <w:rsid w:val="00A57C72"/>
    <w:rsid w:val="00A61F8D"/>
    <w:rsid w:val="00A777F7"/>
    <w:rsid w:val="00A80747"/>
    <w:rsid w:val="00A82D36"/>
    <w:rsid w:val="00A921F6"/>
    <w:rsid w:val="00A92B86"/>
    <w:rsid w:val="00A95903"/>
    <w:rsid w:val="00AA26A0"/>
    <w:rsid w:val="00AB1272"/>
    <w:rsid w:val="00AB1D5D"/>
    <w:rsid w:val="00AC526D"/>
    <w:rsid w:val="00AD71D3"/>
    <w:rsid w:val="00AE47FA"/>
    <w:rsid w:val="00AE7BD4"/>
    <w:rsid w:val="00AF16CB"/>
    <w:rsid w:val="00AF2568"/>
    <w:rsid w:val="00AF33DC"/>
    <w:rsid w:val="00AF46A5"/>
    <w:rsid w:val="00AF4A35"/>
    <w:rsid w:val="00B057EA"/>
    <w:rsid w:val="00B07D86"/>
    <w:rsid w:val="00B12C08"/>
    <w:rsid w:val="00B22DB7"/>
    <w:rsid w:val="00B26961"/>
    <w:rsid w:val="00B30279"/>
    <w:rsid w:val="00B346AB"/>
    <w:rsid w:val="00B4277A"/>
    <w:rsid w:val="00B451C4"/>
    <w:rsid w:val="00B45609"/>
    <w:rsid w:val="00B46719"/>
    <w:rsid w:val="00B47142"/>
    <w:rsid w:val="00B622E7"/>
    <w:rsid w:val="00B640DE"/>
    <w:rsid w:val="00B70B71"/>
    <w:rsid w:val="00BB2BC2"/>
    <w:rsid w:val="00BB4F32"/>
    <w:rsid w:val="00BB5469"/>
    <w:rsid w:val="00BC69A9"/>
    <w:rsid w:val="00BF7584"/>
    <w:rsid w:val="00C02322"/>
    <w:rsid w:val="00C03B21"/>
    <w:rsid w:val="00C12B62"/>
    <w:rsid w:val="00C150D5"/>
    <w:rsid w:val="00C16EFB"/>
    <w:rsid w:val="00C22D6D"/>
    <w:rsid w:val="00C32404"/>
    <w:rsid w:val="00C40EF4"/>
    <w:rsid w:val="00C413F6"/>
    <w:rsid w:val="00C51EC1"/>
    <w:rsid w:val="00C53B1C"/>
    <w:rsid w:val="00C53B9C"/>
    <w:rsid w:val="00C615C1"/>
    <w:rsid w:val="00C71814"/>
    <w:rsid w:val="00C724BB"/>
    <w:rsid w:val="00C82F4E"/>
    <w:rsid w:val="00C83C02"/>
    <w:rsid w:val="00C84C35"/>
    <w:rsid w:val="00C900AE"/>
    <w:rsid w:val="00C94376"/>
    <w:rsid w:val="00CB4953"/>
    <w:rsid w:val="00CD0F3A"/>
    <w:rsid w:val="00CF4828"/>
    <w:rsid w:val="00CF6FE0"/>
    <w:rsid w:val="00D11825"/>
    <w:rsid w:val="00D15A6E"/>
    <w:rsid w:val="00D27E6B"/>
    <w:rsid w:val="00D31D6E"/>
    <w:rsid w:val="00D46394"/>
    <w:rsid w:val="00D66D15"/>
    <w:rsid w:val="00D67807"/>
    <w:rsid w:val="00D83E4F"/>
    <w:rsid w:val="00D84CF7"/>
    <w:rsid w:val="00D9205E"/>
    <w:rsid w:val="00D93A31"/>
    <w:rsid w:val="00DA5C3A"/>
    <w:rsid w:val="00DB128D"/>
    <w:rsid w:val="00DB3F2F"/>
    <w:rsid w:val="00DC1DB1"/>
    <w:rsid w:val="00DD0A75"/>
    <w:rsid w:val="00DD41E9"/>
    <w:rsid w:val="00DF0BA6"/>
    <w:rsid w:val="00DF0E92"/>
    <w:rsid w:val="00DF21EC"/>
    <w:rsid w:val="00DF3BFB"/>
    <w:rsid w:val="00E1749F"/>
    <w:rsid w:val="00E20C71"/>
    <w:rsid w:val="00E31C8A"/>
    <w:rsid w:val="00E34EBB"/>
    <w:rsid w:val="00E470E2"/>
    <w:rsid w:val="00E52BAD"/>
    <w:rsid w:val="00E55304"/>
    <w:rsid w:val="00E72595"/>
    <w:rsid w:val="00E7757F"/>
    <w:rsid w:val="00E84462"/>
    <w:rsid w:val="00EA4A68"/>
    <w:rsid w:val="00EB1EEB"/>
    <w:rsid w:val="00EB4918"/>
    <w:rsid w:val="00EC16DF"/>
    <w:rsid w:val="00EC3248"/>
    <w:rsid w:val="00EC4DDC"/>
    <w:rsid w:val="00ED21A1"/>
    <w:rsid w:val="00ED4536"/>
    <w:rsid w:val="00EE429D"/>
    <w:rsid w:val="00EE73E5"/>
    <w:rsid w:val="00F24D31"/>
    <w:rsid w:val="00F45246"/>
    <w:rsid w:val="00F466D3"/>
    <w:rsid w:val="00F55ADA"/>
    <w:rsid w:val="00F850F5"/>
    <w:rsid w:val="00F9728D"/>
    <w:rsid w:val="00FA13EB"/>
    <w:rsid w:val="00FA4025"/>
    <w:rsid w:val="00FB0F72"/>
    <w:rsid w:val="00FB118A"/>
    <w:rsid w:val="00FD01D6"/>
    <w:rsid w:val="00FD1ED0"/>
    <w:rsid w:val="00FE0605"/>
    <w:rsid w:val="00FE73DD"/>
    <w:rsid w:val="00FF3902"/>
    <w:rsid w:val="00FF5470"/>
    <w:rsid w:val="09CE1DC7"/>
    <w:rsid w:val="12872F0F"/>
    <w:rsid w:val="3AC4F39F"/>
    <w:rsid w:val="44294DB2"/>
    <w:rsid w:val="573F8C04"/>
    <w:rsid w:val="775A1E56"/>
    <w:rsid w:val="7DE8E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BB654"/>
  <w15:chartTrackingRefBased/>
  <w15:docId w15:val="{4B80B09D-B9D7-42CD-9A26-9361C0F6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7F7"/>
  </w:style>
  <w:style w:type="paragraph" w:styleId="Heading1">
    <w:name w:val="heading 1"/>
    <w:basedOn w:val="Normal"/>
    <w:next w:val="Normal"/>
    <w:link w:val="Heading1Char"/>
    <w:uiPriority w:val="9"/>
    <w:qFormat/>
    <w:rsid w:val="00274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7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7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7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7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7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7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7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73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47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730"/>
  </w:style>
  <w:style w:type="paragraph" w:styleId="Footer">
    <w:name w:val="footer"/>
    <w:basedOn w:val="Normal"/>
    <w:link w:val="FooterChar"/>
    <w:rsid w:val="007C2F61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rsid w:val="007C2F61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767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26403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3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5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3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1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1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2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8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1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2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7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9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5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2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7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1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2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9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9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5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6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6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46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2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1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3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4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69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4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5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8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7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5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6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5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2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2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9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2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6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2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2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5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4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2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5045</Words>
  <Characters>2876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Aleksandras Grožnikas</dc:creator>
  <cp:keywords/>
  <dc:description/>
  <cp:lastModifiedBy>Aleksandras Grožnikas</cp:lastModifiedBy>
  <cp:revision>104</cp:revision>
  <dcterms:created xsi:type="dcterms:W3CDTF">2025-04-07T09:10:00Z</dcterms:created>
  <dcterms:modified xsi:type="dcterms:W3CDTF">2026-01-27T09:38:00Z</dcterms:modified>
</cp:coreProperties>
</file>