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B882" w14:textId="77777777" w:rsidR="00A749D7" w:rsidRPr="00B12E0E" w:rsidRDefault="00A749D7" w:rsidP="00A92E30">
      <w:pPr>
        <w:pStyle w:val="Footer"/>
        <w:tabs>
          <w:tab w:val="clear" w:pos="4153"/>
          <w:tab w:val="clear" w:pos="8306"/>
          <w:tab w:val="left" w:pos="2977"/>
        </w:tabs>
        <w:jc w:val="both"/>
        <w:rPr>
          <w:rFonts w:ascii="Times New Roman" w:hAnsi="Times New Roman"/>
          <w:szCs w:val="24"/>
        </w:rPr>
      </w:pPr>
    </w:p>
    <w:p w14:paraId="3335433F" w14:textId="5655EBCB" w:rsidR="007A7E8B" w:rsidRPr="00891D7C" w:rsidRDefault="00855EF5" w:rsidP="000A7E34">
      <w:pPr>
        <w:pStyle w:val="Heading3"/>
      </w:pPr>
      <w:r w:rsidRPr="00891D7C">
        <w:t>10</w:t>
      </w:r>
      <w:r w:rsidR="001028C0" w:rsidRPr="00891D7C">
        <w:t>/0,</w:t>
      </w:r>
      <w:r w:rsidR="00C13589" w:rsidRPr="00891D7C">
        <w:t>4</w:t>
      </w:r>
      <w:r w:rsidR="00E42529">
        <w:t> </w:t>
      </w:r>
      <w:proofErr w:type="spellStart"/>
      <w:r w:rsidR="00E42529">
        <w:t>kV</w:t>
      </w:r>
      <w:proofErr w:type="spellEnd"/>
      <w:r w:rsidR="00E42529">
        <w:t xml:space="preserve"> </w:t>
      </w:r>
      <w:r w:rsidR="000A7E34" w:rsidRPr="00891D7C">
        <w:t xml:space="preserve">MODULINĖ TRANSFORMATORINĖ </w:t>
      </w:r>
      <w:r w:rsidR="009E5552" w:rsidRPr="00891D7C">
        <w:t>SU DVIEM</w:t>
      </w:r>
      <w:r w:rsidR="00A86502" w:rsidRPr="00891D7C">
        <w:t xml:space="preserve"> </w:t>
      </w:r>
      <w:r w:rsidR="00D54338" w:rsidRPr="00891D7C">
        <w:t xml:space="preserve">800 - 1600 </w:t>
      </w:r>
      <w:proofErr w:type="spellStart"/>
      <w:r w:rsidR="007616B3" w:rsidRPr="00891D7C">
        <w:t>kVA</w:t>
      </w:r>
      <w:proofErr w:type="spellEnd"/>
      <w:r w:rsidR="007616B3" w:rsidRPr="00891D7C">
        <w:t xml:space="preserve"> </w:t>
      </w:r>
      <w:r w:rsidRPr="00891D7C">
        <w:t>GALIOS TRANSFORMATORI</w:t>
      </w:r>
      <w:r w:rsidR="00E42529">
        <w:t>AIS</w:t>
      </w:r>
      <w:r w:rsidR="00015430" w:rsidRPr="00891D7C">
        <w:t xml:space="preserve"> (</w:t>
      </w:r>
      <w:r w:rsidR="00D11A58" w:rsidRPr="00891D7C">
        <w:t>NEĮGILINTA</w:t>
      </w:r>
      <w:r w:rsidR="00015430" w:rsidRPr="00891D7C">
        <w:t>)</w:t>
      </w:r>
    </w:p>
    <w:p w14:paraId="1D619092" w14:textId="77777777" w:rsidR="00855EF5" w:rsidRPr="00891D7C" w:rsidRDefault="00855EF5" w:rsidP="005C4E48">
      <w:pPr>
        <w:pStyle w:val="Heading3"/>
      </w:pPr>
      <w:r w:rsidRPr="00891D7C">
        <w:t>TECHNINIAI REIKALAVIMAI</w:t>
      </w:r>
      <w:r w:rsidR="007616B3" w:rsidRPr="00891D7C">
        <w:t xml:space="preserve"> </w:t>
      </w:r>
    </w:p>
    <w:p w14:paraId="42F3EBDC" w14:textId="77777777" w:rsidR="00F84868" w:rsidRPr="00891D7C" w:rsidRDefault="00F84868" w:rsidP="00F84868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tblpX="132" w:tblpY="1"/>
        <w:tblOverlap w:val="never"/>
        <w:tblW w:w="10910" w:type="dxa"/>
        <w:tblLayout w:type="fixed"/>
        <w:tblLook w:val="0000" w:firstRow="0" w:lastRow="0" w:firstColumn="0" w:lastColumn="0" w:noHBand="0" w:noVBand="0"/>
      </w:tblPr>
      <w:tblGrid>
        <w:gridCol w:w="704"/>
        <w:gridCol w:w="5025"/>
        <w:gridCol w:w="616"/>
        <w:gridCol w:w="4565"/>
      </w:tblGrid>
      <w:tr w:rsidR="00BE5242" w:rsidRPr="00891D7C" w14:paraId="26756CA0" w14:textId="77777777" w:rsidTr="000A4E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0F4" w14:textId="77777777" w:rsidR="00BE5242" w:rsidRPr="00891D7C" w:rsidRDefault="00BE5242" w:rsidP="000A4E17">
            <w:pPr>
              <w:ind w:left="-142" w:right="8"/>
              <w:jc w:val="right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Eil. Nr.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5CD" w14:textId="77777777" w:rsidR="00BE5242" w:rsidRPr="00891D7C" w:rsidRDefault="00BE5242" w:rsidP="000A4E17">
            <w:pPr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Techniniai parametrai ir reikalavimai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860C" w14:textId="77777777" w:rsidR="00BE5242" w:rsidRPr="00891D7C" w:rsidRDefault="00BE5242" w:rsidP="000A4E17">
            <w:pPr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Dydis, sąlyga</w:t>
            </w:r>
          </w:p>
        </w:tc>
      </w:tr>
      <w:tr w:rsidR="00BE5242" w:rsidRPr="00891D7C" w14:paraId="16FD3AD6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01D5101E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65D80824" w14:textId="77777777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Standartai</w:t>
            </w:r>
          </w:p>
        </w:tc>
        <w:tc>
          <w:tcPr>
            <w:tcW w:w="4565" w:type="dxa"/>
          </w:tcPr>
          <w:p w14:paraId="2BBD4498" w14:textId="77777777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LST EN 6</w:t>
            </w:r>
            <w:r w:rsidRPr="00891D7C">
              <w:rPr>
                <w:sz w:val="22"/>
                <w:szCs w:val="22"/>
              </w:rPr>
              <w:t xml:space="preserve">2271-202 </w:t>
            </w:r>
          </w:p>
        </w:tc>
      </w:tr>
      <w:tr w:rsidR="00BE5242" w:rsidRPr="00891D7C" w14:paraId="009AF5EE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0BC6DF63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6774A2EB" w14:textId="77777777" w:rsidR="00BE5242" w:rsidRPr="00891D7C" w:rsidRDefault="00BE5242" w:rsidP="000A4E17">
            <w:pPr>
              <w:jc w:val="both"/>
              <w:rPr>
                <w:sz w:val="22"/>
              </w:rPr>
            </w:pPr>
            <w:r w:rsidRPr="00891D7C">
              <w:rPr>
                <w:sz w:val="22"/>
              </w:rPr>
              <w:t>Tipiniai bandymai turi būti atlikti Europoje esančioje laboratorijoje. Tipinių bandymų protokolą išdavusi organizacija turi būti akredituota atlikti bandymus, pagal aktualią standartų redakciją. Organizacijai akreditaciją suteikęs biuras turi būti pilnaver</w:t>
            </w:r>
            <w:r w:rsidR="001028C0" w:rsidRPr="00891D7C">
              <w:rPr>
                <w:sz w:val="22"/>
              </w:rPr>
              <w:t xml:space="preserve">tis Europos akreditacijos </w:t>
            </w:r>
            <w:r w:rsidRPr="00891D7C">
              <w:rPr>
                <w:sz w:val="22"/>
              </w:rPr>
              <w:t xml:space="preserve">organizacijos (angl. EA) narys. Pilnaverčių (angl. </w:t>
            </w:r>
            <w:proofErr w:type="spellStart"/>
            <w:r w:rsidRPr="00891D7C">
              <w:rPr>
                <w:sz w:val="22"/>
              </w:rPr>
              <w:t>Full</w:t>
            </w:r>
            <w:proofErr w:type="spellEnd"/>
            <w:r w:rsidRPr="00891D7C">
              <w:rPr>
                <w:sz w:val="22"/>
              </w:rPr>
              <w:t xml:space="preserve"> </w:t>
            </w:r>
            <w:proofErr w:type="spellStart"/>
            <w:r w:rsidRPr="00891D7C">
              <w:rPr>
                <w:sz w:val="22"/>
              </w:rPr>
              <w:t>member</w:t>
            </w:r>
            <w:proofErr w:type="spellEnd"/>
            <w:r w:rsidRPr="00891D7C">
              <w:rPr>
                <w:sz w:val="22"/>
              </w:rPr>
              <w:t xml:space="preserve">) narių sąrašas: </w:t>
            </w:r>
            <w:hyperlink r:id="rId13" w:history="1">
              <w:r w:rsidRPr="00891D7C">
                <w:rPr>
                  <w:rStyle w:val="Hyperlink"/>
                  <w:sz w:val="22"/>
                </w:rPr>
                <w:t>http://www.european-accreditation.org/ea-members</w:t>
              </w:r>
            </w:hyperlink>
            <w:r w:rsidRPr="00891D7C">
              <w:rPr>
                <w:sz w:val="22"/>
              </w:rPr>
              <w:t xml:space="preserve"> </w:t>
            </w:r>
          </w:p>
        </w:tc>
      </w:tr>
      <w:tr w:rsidR="00BE5242" w:rsidRPr="00891D7C" w14:paraId="3AC129C4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53D955CB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53BD3EA3" w14:textId="77777777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Aplinkos temperatūra</w:t>
            </w:r>
          </w:p>
        </w:tc>
        <w:tc>
          <w:tcPr>
            <w:tcW w:w="4565" w:type="dxa"/>
          </w:tcPr>
          <w:p w14:paraId="1E18DC1E" w14:textId="77777777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-35 …+35 </w:t>
            </w:r>
            <w:r w:rsidRPr="00891D7C">
              <w:rPr>
                <w:rFonts w:cs="Arial"/>
                <w:sz w:val="22"/>
                <w:szCs w:val="22"/>
              </w:rPr>
              <w:sym w:font="Symbol" w:char="F0B0"/>
            </w:r>
            <w:r w:rsidRPr="00891D7C">
              <w:rPr>
                <w:rFonts w:cs="Arial"/>
                <w:sz w:val="22"/>
                <w:szCs w:val="22"/>
              </w:rPr>
              <w:t>C</w:t>
            </w:r>
          </w:p>
        </w:tc>
      </w:tr>
      <w:tr w:rsidR="00BE5242" w:rsidRPr="00891D7C" w14:paraId="36B69B29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  <w:tcBorders>
              <w:bottom w:val="single" w:sz="4" w:space="0" w:color="auto"/>
            </w:tcBorders>
          </w:tcPr>
          <w:p w14:paraId="1F6C06E4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  <w:tcBorders>
              <w:bottom w:val="single" w:sz="4" w:space="0" w:color="auto"/>
            </w:tcBorders>
          </w:tcPr>
          <w:p w14:paraId="0E5125A2" w14:textId="77777777" w:rsidR="00BE5242" w:rsidRPr="00891D7C" w:rsidRDefault="00BE5242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Pastatymo aukštis virš jūros lygio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5A1D724B" w14:textId="77777777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sym w:font="Symbol" w:char="F0A3"/>
            </w:r>
            <w:r w:rsidRPr="00891D7C">
              <w:rPr>
                <w:rFonts w:cs="Arial"/>
                <w:sz w:val="22"/>
                <w:szCs w:val="22"/>
              </w:rPr>
              <w:t xml:space="preserve"> 1000 m</w:t>
            </w:r>
          </w:p>
        </w:tc>
      </w:tr>
      <w:tr w:rsidR="00E16183" w:rsidRPr="00891D7C" w14:paraId="6575F797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704" w:type="dxa"/>
            <w:shd w:val="clear" w:color="auto" w:fill="EEECE1" w:themeFill="background2"/>
          </w:tcPr>
          <w:p w14:paraId="166B4DA9" w14:textId="77777777" w:rsidR="00E16183" w:rsidRPr="00891D7C" w:rsidRDefault="00E16183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  <w:shd w:val="clear" w:color="auto" w:fill="92D050"/>
          </w:tcPr>
          <w:p w14:paraId="2D8F1719" w14:textId="77777777" w:rsidR="00E16183" w:rsidRPr="00891D7C" w:rsidRDefault="00E16183" w:rsidP="000A4E17">
            <w:pPr>
              <w:jc w:val="center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Nurodomi užsakant parametrai</w:t>
            </w:r>
          </w:p>
        </w:tc>
      </w:tr>
      <w:tr w:rsidR="005E57F3" w:rsidRPr="00891D7C" w14:paraId="43135F31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8"/>
        </w:trPr>
        <w:tc>
          <w:tcPr>
            <w:tcW w:w="704" w:type="dxa"/>
            <w:vMerge w:val="restart"/>
            <w:shd w:val="clear" w:color="auto" w:fill="EEECE1" w:themeFill="background2"/>
          </w:tcPr>
          <w:p w14:paraId="79A85011" w14:textId="77777777" w:rsidR="005E57F3" w:rsidRPr="00891D7C" w:rsidRDefault="005E57F3" w:rsidP="000A4E17">
            <w:pPr>
              <w:ind w:left="502" w:right="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  <w:shd w:val="clear" w:color="auto" w:fill="EEECE1" w:themeFill="background2"/>
          </w:tcPr>
          <w:p w14:paraId="491491D0" w14:textId="77777777" w:rsidR="005E57F3" w:rsidRPr="00891D7C" w:rsidRDefault="00C42977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T</w:t>
            </w:r>
            <w:r w:rsidR="005E57F3" w:rsidRPr="00891D7C">
              <w:rPr>
                <w:rFonts w:cs="Arial"/>
                <w:sz w:val="22"/>
                <w:szCs w:val="22"/>
              </w:rPr>
              <w:t>ransformatorinės užsakomų parametrų parinkimo sąrašas:</w:t>
            </w:r>
          </w:p>
        </w:tc>
        <w:tc>
          <w:tcPr>
            <w:tcW w:w="4565" w:type="dxa"/>
            <w:shd w:val="clear" w:color="auto" w:fill="EEECE1" w:themeFill="background2"/>
          </w:tcPr>
          <w:p w14:paraId="352AB94C" w14:textId="77777777" w:rsidR="005E57F3" w:rsidRPr="00891D7C" w:rsidRDefault="005E57F3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Nurodoma užsakant (</w:t>
            </w:r>
            <w:r w:rsidRPr="00891D7C">
              <w:rPr>
                <w:rFonts w:cs="Arial"/>
                <w:b/>
                <w:sz w:val="22"/>
                <w:szCs w:val="22"/>
              </w:rPr>
              <w:t>palikti tik vieną pasirinkimą</w:t>
            </w:r>
            <w:r w:rsidRPr="00891D7C">
              <w:rPr>
                <w:rFonts w:cs="Arial"/>
                <w:sz w:val="22"/>
                <w:szCs w:val="22"/>
              </w:rPr>
              <w:t>):</w:t>
            </w:r>
          </w:p>
        </w:tc>
      </w:tr>
      <w:tr w:rsidR="005E57F3" w:rsidRPr="00891D7C" w14:paraId="249D749B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704" w:type="dxa"/>
            <w:vMerge/>
            <w:shd w:val="clear" w:color="auto" w:fill="EEECE1" w:themeFill="background2"/>
          </w:tcPr>
          <w:p w14:paraId="5937B8AF" w14:textId="77777777" w:rsidR="005E57F3" w:rsidRPr="00891D7C" w:rsidRDefault="005E57F3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  <w:shd w:val="clear" w:color="auto" w:fill="EEECE1" w:themeFill="background2"/>
          </w:tcPr>
          <w:p w14:paraId="49B50244" w14:textId="1429B035" w:rsidR="005E57F3" w:rsidRPr="00891D7C" w:rsidRDefault="003B7BD6" w:rsidP="000A4E17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cs="Arial"/>
                <w:sz w:val="22"/>
                <w:szCs w:val="22"/>
              </w:rPr>
              <w:t>kV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narvelių konfigūracija (6</w:t>
            </w:r>
            <w:r w:rsidR="005E57F3" w:rsidRPr="00891D7C">
              <w:rPr>
                <w:rFonts w:cs="Arial"/>
                <w:sz w:val="22"/>
                <w:szCs w:val="22"/>
              </w:rPr>
              <w:t xml:space="preserve"> punktas)</w:t>
            </w:r>
          </w:p>
        </w:tc>
        <w:tc>
          <w:tcPr>
            <w:tcW w:w="4565" w:type="dxa"/>
            <w:shd w:val="clear" w:color="auto" w:fill="EEECE1" w:themeFill="background2"/>
          </w:tcPr>
          <w:p w14:paraId="49825F85" w14:textId="09AE7372" w:rsidR="002F1632" w:rsidRPr="00891D7C" w:rsidRDefault="00D10DF2" w:rsidP="00FD18B2">
            <w:pPr>
              <w:pStyle w:val="ListParagraph"/>
              <w:numPr>
                <w:ilvl w:val="0"/>
                <w:numId w:val="46"/>
              </w:numPr>
              <w:ind w:left="346" w:hanging="346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LLTv</w:t>
            </w:r>
            <w:r w:rsidR="002F1632" w:rsidRPr="00891D7C"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</w:rPr>
              <w:t>v</w:t>
            </w:r>
            <w:proofErr w:type="spellEnd"/>
            <w:r w:rsidR="002F1632" w:rsidRPr="00891D7C">
              <w:rPr>
                <w:rFonts w:cs="Arial"/>
                <w:sz w:val="22"/>
                <w:szCs w:val="22"/>
              </w:rPr>
              <w:t>;</w:t>
            </w:r>
          </w:p>
          <w:p w14:paraId="770600CB" w14:textId="10DF1540" w:rsidR="002F1632" w:rsidRPr="00891D7C" w:rsidRDefault="00D10DF2" w:rsidP="00FD18B2">
            <w:pPr>
              <w:pStyle w:val="ListParagraph"/>
              <w:numPr>
                <w:ilvl w:val="0"/>
                <w:numId w:val="46"/>
              </w:numPr>
              <w:ind w:left="346" w:hanging="346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LLLTvTv</w:t>
            </w:r>
            <w:proofErr w:type="spellEnd"/>
            <w:r w:rsidR="002F1632" w:rsidRPr="00891D7C">
              <w:rPr>
                <w:rFonts w:cs="Arial"/>
                <w:sz w:val="22"/>
                <w:szCs w:val="22"/>
              </w:rPr>
              <w:t>;</w:t>
            </w:r>
          </w:p>
          <w:p w14:paraId="1B09EF37" w14:textId="23B1340B" w:rsidR="002F1632" w:rsidRPr="00891D7C" w:rsidRDefault="00D10DF2" w:rsidP="00FD18B2">
            <w:pPr>
              <w:pStyle w:val="ListParagraph"/>
              <w:numPr>
                <w:ilvl w:val="0"/>
                <w:numId w:val="46"/>
              </w:numPr>
              <w:ind w:left="346" w:hanging="346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LLLLTvTv</w:t>
            </w:r>
            <w:proofErr w:type="spellEnd"/>
            <w:r w:rsidR="002F1632" w:rsidRPr="00891D7C">
              <w:rPr>
                <w:rFonts w:cs="Arial"/>
                <w:sz w:val="22"/>
                <w:szCs w:val="22"/>
              </w:rPr>
              <w:t>;</w:t>
            </w:r>
          </w:p>
          <w:p w14:paraId="6919E29E" w14:textId="2238FFC9" w:rsidR="002F1632" w:rsidRPr="00891D7C" w:rsidRDefault="00D10DF2" w:rsidP="00FD18B2">
            <w:pPr>
              <w:pStyle w:val="ListParagraph"/>
              <w:numPr>
                <w:ilvl w:val="0"/>
                <w:numId w:val="46"/>
              </w:numPr>
              <w:ind w:left="346" w:hanging="346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LTv</w:t>
            </w:r>
            <w:r w:rsidR="007C3FBA" w:rsidRPr="00BE2929">
              <w:rPr>
                <w:rFonts w:cs="Arial"/>
                <w:b/>
                <w:bCs/>
                <w:sz w:val="22"/>
                <w:szCs w:val="22"/>
              </w:rPr>
              <w:t>LL</w:t>
            </w:r>
            <w:r>
              <w:rPr>
                <w:rFonts w:cs="Arial"/>
                <w:sz w:val="22"/>
                <w:szCs w:val="22"/>
              </w:rPr>
              <w:t>LTv</w:t>
            </w:r>
            <w:proofErr w:type="spellEnd"/>
            <w:r w:rsidR="002F1632" w:rsidRPr="00891D7C">
              <w:rPr>
                <w:rFonts w:cs="Arial"/>
                <w:sz w:val="22"/>
                <w:szCs w:val="22"/>
              </w:rPr>
              <w:t>;</w:t>
            </w:r>
          </w:p>
          <w:p w14:paraId="0FA0BDC9" w14:textId="4E399D6F" w:rsidR="005E57F3" w:rsidRPr="00891D7C" w:rsidRDefault="00D10DF2" w:rsidP="00FD18B2">
            <w:pPr>
              <w:pStyle w:val="ListParagraph"/>
              <w:numPr>
                <w:ilvl w:val="0"/>
                <w:numId w:val="46"/>
              </w:numPr>
              <w:ind w:left="346" w:hanging="346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LLL</w:t>
            </w:r>
            <w:r w:rsidR="007C3FBA" w:rsidRPr="00BE2929">
              <w:rPr>
                <w:rFonts w:cs="Arial"/>
                <w:b/>
                <w:bCs/>
                <w:sz w:val="22"/>
                <w:szCs w:val="22"/>
              </w:rPr>
              <w:t>LL</w:t>
            </w:r>
            <w:r>
              <w:rPr>
                <w:rFonts w:cs="Arial"/>
                <w:sz w:val="22"/>
                <w:szCs w:val="22"/>
              </w:rPr>
              <w:t>TvTv</w:t>
            </w:r>
            <w:proofErr w:type="spellEnd"/>
            <w:r w:rsidR="002F1632" w:rsidRPr="00891D7C">
              <w:rPr>
                <w:rFonts w:cs="Arial"/>
                <w:sz w:val="22"/>
                <w:szCs w:val="22"/>
              </w:rPr>
              <w:t>;</w:t>
            </w:r>
          </w:p>
        </w:tc>
      </w:tr>
      <w:tr w:rsidR="005E57F3" w:rsidRPr="00891D7C" w14:paraId="1728D470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704" w:type="dxa"/>
            <w:vMerge/>
            <w:shd w:val="clear" w:color="auto" w:fill="EEECE1" w:themeFill="background2"/>
          </w:tcPr>
          <w:p w14:paraId="478F14B5" w14:textId="77777777" w:rsidR="005E57F3" w:rsidRPr="00891D7C" w:rsidRDefault="005E57F3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  <w:shd w:val="clear" w:color="auto" w:fill="EEECE1" w:themeFill="background2"/>
          </w:tcPr>
          <w:p w14:paraId="571A38A6" w14:textId="4355F104" w:rsidR="005E57F3" w:rsidRPr="00891D7C" w:rsidRDefault="005E57F3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Sumontuojami 0,4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skyriuje linijiniai komutaciniai aparatai, vnt.</w:t>
            </w:r>
            <w:r w:rsidR="00FF28CB" w:rsidRPr="00891D7C">
              <w:rPr>
                <w:rFonts w:cs="Arial"/>
                <w:sz w:val="22"/>
                <w:szCs w:val="22"/>
              </w:rPr>
              <w:t xml:space="preserve"> vienai </w:t>
            </w:r>
            <w:proofErr w:type="spellStart"/>
            <w:r w:rsidR="00FF28CB" w:rsidRPr="00891D7C">
              <w:rPr>
                <w:rFonts w:cs="Arial"/>
                <w:sz w:val="22"/>
                <w:szCs w:val="22"/>
              </w:rPr>
              <w:t>sekc</w:t>
            </w:r>
            <w:proofErr w:type="spellEnd"/>
            <w:r w:rsidR="00FF28CB" w:rsidRPr="00891D7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565" w:type="dxa"/>
            <w:shd w:val="clear" w:color="auto" w:fill="EEECE1" w:themeFill="background2"/>
          </w:tcPr>
          <w:p w14:paraId="23FC0A6E" w14:textId="77777777" w:rsidR="005E57F3" w:rsidRPr="00891D7C" w:rsidRDefault="00762901" w:rsidP="000A4E17">
            <w:pPr>
              <w:pStyle w:val="ListParagraph"/>
              <w:numPr>
                <w:ilvl w:val="0"/>
                <w:numId w:val="24"/>
              </w:numPr>
              <w:ind w:left="31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1-8</w:t>
            </w:r>
          </w:p>
        </w:tc>
      </w:tr>
      <w:tr w:rsidR="00F344FA" w:rsidRPr="00891D7C" w14:paraId="6E7DFEF8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704" w:type="dxa"/>
            <w:vMerge/>
            <w:shd w:val="clear" w:color="auto" w:fill="EEECE1" w:themeFill="background2"/>
          </w:tcPr>
          <w:p w14:paraId="3B5DF085" w14:textId="44A49346" w:rsidR="00F344FA" w:rsidRPr="00891D7C" w:rsidRDefault="00F344FA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  <w:shd w:val="clear" w:color="auto" w:fill="EEECE1" w:themeFill="background2"/>
          </w:tcPr>
          <w:p w14:paraId="1DE0E3C7" w14:textId="77777777" w:rsidR="00F344FA" w:rsidRPr="00891D7C" w:rsidRDefault="00F344FA" w:rsidP="000A4E1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91D7C">
              <w:rPr>
                <w:sz w:val="22"/>
                <w:szCs w:val="22"/>
              </w:rPr>
              <w:t>Transformatorinė su valdymo iš Dispečerinio valdymo sistemos (DVS) įranga (TSPĮ).</w:t>
            </w:r>
          </w:p>
          <w:p w14:paraId="578F0B61" w14:textId="77777777" w:rsidR="00F344FA" w:rsidRPr="00891D7C" w:rsidRDefault="00F344FA" w:rsidP="000A4E17">
            <w:pPr>
              <w:jc w:val="both"/>
              <w:rPr>
                <w:sz w:val="22"/>
                <w:szCs w:val="22"/>
              </w:rPr>
            </w:pPr>
            <w:r w:rsidRPr="00891D7C">
              <w:rPr>
                <w:sz w:val="22"/>
                <w:szCs w:val="22"/>
              </w:rPr>
              <w:t xml:space="preserve">Transformatorinėje numatytoje vietoje (7 punktas) sumontuota TSPĮ valdymo spinta. </w:t>
            </w:r>
          </w:p>
          <w:p w14:paraId="25B46A06" w14:textId="77777777" w:rsidR="00F344FA" w:rsidRPr="00891D7C" w:rsidRDefault="00F344FA" w:rsidP="000A4E17">
            <w:pPr>
              <w:jc w:val="both"/>
              <w:rPr>
                <w:sz w:val="22"/>
                <w:szCs w:val="22"/>
              </w:rPr>
            </w:pPr>
            <w:r w:rsidRPr="00891D7C">
              <w:rPr>
                <w:sz w:val="22"/>
                <w:szCs w:val="22"/>
              </w:rPr>
              <w:t>TSPĮ turi tenkinti reikalavimus:</w:t>
            </w:r>
          </w:p>
          <w:p w14:paraId="15541D3B" w14:textId="77777777" w:rsidR="00F344FA" w:rsidRPr="00891D7C" w:rsidRDefault="00F344FA" w:rsidP="000A4E17">
            <w:pPr>
              <w:pStyle w:val="ListParagraph"/>
              <w:numPr>
                <w:ilvl w:val="0"/>
                <w:numId w:val="45"/>
              </w:numPr>
              <w:ind w:left="318" w:hanging="289"/>
              <w:jc w:val="both"/>
              <w:rPr>
                <w:sz w:val="22"/>
                <w:szCs w:val="22"/>
              </w:rPr>
            </w:pPr>
            <w:r w:rsidRPr="00891D7C">
              <w:rPr>
                <w:sz w:val="22"/>
                <w:szCs w:val="22"/>
              </w:rPr>
              <w:t xml:space="preserve">29.9 </w:t>
            </w:r>
            <w:r w:rsidRPr="00891D7C">
              <w:rPr>
                <w:spacing w:val="6"/>
                <w:sz w:val="22"/>
                <w:szCs w:val="22"/>
              </w:rPr>
              <w:t>Tipiniai techniniai reikalavimai MICRO TSPĮ įrenginiams</w:t>
            </w:r>
            <w:r w:rsidRPr="00891D7C">
              <w:rPr>
                <w:sz w:val="22"/>
                <w:szCs w:val="22"/>
              </w:rPr>
              <w:t>;</w:t>
            </w:r>
          </w:p>
          <w:p w14:paraId="56F22AFC" w14:textId="77777777" w:rsidR="00F344FA" w:rsidRPr="00891D7C" w:rsidRDefault="00F344FA" w:rsidP="000A4E17">
            <w:pPr>
              <w:pStyle w:val="ListParagraph"/>
              <w:numPr>
                <w:ilvl w:val="0"/>
                <w:numId w:val="45"/>
              </w:numPr>
              <w:ind w:left="318" w:hanging="289"/>
              <w:jc w:val="both"/>
              <w:rPr>
                <w:sz w:val="22"/>
                <w:szCs w:val="22"/>
              </w:rPr>
            </w:pPr>
            <w:r w:rsidRPr="00891D7C">
              <w:rPr>
                <w:sz w:val="22"/>
                <w:szCs w:val="22"/>
              </w:rPr>
              <w:t xml:space="preserve">29.10 </w:t>
            </w:r>
            <w:proofErr w:type="spellStart"/>
            <w:r w:rsidRPr="00891D7C">
              <w:rPr>
                <w:spacing w:val="6"/>
                <w:sz w:val="22"/>
                <w:szCs w:val="22"/>
              </w:rPr>
              <w:t>Micro</w:t>
            </w:r>
            <w:proofErr w:type="spellEnd"/>
            <w:r w:rsidRPr="00891D7C">
              <w:rPr>
                <w:spacing w:val="6"/>
                <w:sz w:val="22"/>
                <w:szCs w:val="22"/>
              </w:rPr>
              <w:t xml:space="preserve"> TSPĮ informacinių signalų sąrašas.</w:t>
            </w:r>
          </w:p>
          <w:p w14:paraId="2367FB7C" w14:textId="6AFCFAAE" w:rsidR="00F344FA" w:rsidRPr="00891D7C" w:rsidRDefault="00F344FA" w:rsidP="002740B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67279A23" w14:textId="77777777" w:rsidR="00F344FA" w:rsidRPr="00891D7C" w:rsidRDefault="00F344FA" w:rsidP="000A4E17">
            <w:pPr>
              <w:pStyle w:val="ListParagraph"/>
              <w:numPr>
                <w:ilvl w:val="0"/>
                <w:numId w:val="45"/>
              </w:numPr>
              <w:ind w:left="318"/>
              <w:rPr>
                <w:sz w:val="22"/>
                <w:szCs w:val="22"/>
              </w:rPr>
            </w:pPr>
            <w:r w:rsidRPr="00891D7C">
              <w:rPr>
                <w:sz w:val="22"/>
                <w:szCs w:val="22"/>
              </w:rPr>
              <w:t>Su valdymo iš DVS įranga (TSPĮ);</w:t>
            </w:r>
          </w:p>
          <w:p w14:paraId="7551259A" w14:textId="77777777" w:rsidR="00F344FA" w:rsidRPr="00891D7C" w:rsidRDefault="00974125" w:rsidP="000A4E17">
            <w:pPr>
              <w:pStyle w:val="ListParagraph"/>
              <w:numPr>
                <w:ilvl w:val="0"/>
                <w:numId w:val="45"/>
              </w:numPr>
              <w:ind w:left="318"/>
              <w:rPr>
                <w:sz w:val="22"/>
                <w:szCs w:val="22"/>
              </w:rPr>
            </w:pPr>
            <w:r w:rsidRPr="00891D7C">
              <w:rPr>
                <w:sz w:val="22"/>
                <w:szCs w:val="22"/>
              </w:rPr>
              <w:t>Be valdymo iš DVS įranga (TSPĮ).</w:t>
            </w:r>
          </w:p>
          <w:p w14:paraId="451C6C92" w14:textId="77777777" w:rsidR="00F344FA" w:rsidRPr="00891D7C" w:rsidRDefault="00F344FA" w:rsidP="000A4E17">
            <w:pPr>
              <w:pStyle w:val="ListParagraph"/>
              <w:tabs>
                <w:tab w:val="right" w:pos="3470"/>
              </w:tabs>
              <w:ind w:left="318"/>
              <w:rPr>
                <w:rFonts w:cs="Arial"/>
                <w:sz w:val="22"/>
                <w:szCs w:val="22"/>
              </w:rPr>
            </w:pPr>
          </w:p>
        </w:tc>
      </w:tr>
      <w:tr w:rsidR="005E57F3" w:rsidRPr="00891D7C" w14:paraId="17380380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704" w:type="dxa"/>
            <w:vMerge/>
            <w:shd w:val="clear" w:color="auto" w:fill="EEECE1" w:themeFill="background2"/>
          </w:tcPr>
          <w:p w14:paraId="72AB5971" w14:textId="77777777" w:rsidR="005E57F3" w:rsidRPr="00891D7C" w:rsidRDefault="005E57F3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  <w:shd w:val="clear" w:color="auto" w:fill="EEECE1" w:themeFill="background2"/>
          </w:tcPr>
          <w:p w14:paraId="20AF9FB8" w14:textId="4C002BD2" w:rsidR="00924460" w:rsidRPr="00891D7C" w:rsidRDefault="005E57F3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Komercinė apskaita</w:t>
            </w:r>
            <w:r w:rsidR="00924460" w:rsidRPr="00891D7C">
              <w:rPr>
                <w:rFonts w:cs="Arial"/>
                <w:sz w:val="22"/>
                <w:szCs w:val="22"/>
              </w:rPr>
              <w:t xml:space="preserve">. </w:t>
            </w:r>
            <w:r w:rsidR="00D76EAC">
              <w:rPr>
                <w:rFonts w:cs="Arial"/>
                <w:sz w:val="22"/>
                <w:szCs w:val="22"/>
              </w:rPr>
              <w:t>(19</w:t>
            </w:r>
            <w:r w:rsidRPr="00891D7C">
              <w:rPr>
                <w:rFonts w:cs="Arial"/>
                <w:sz w:val="22"/>
                <w:szCs w:val="22"/>
              </w:rPr>
              <w:t xml:space="preserve"> punktas)</w:t>
            </w:r>
            <w:r w:rsidR="00924460" w:rsidRPr="00891D7C">
              <w:rPr>
                <w:rFonts w:cs="Arial"/>
                <w:sz w:val="22"/>
                <w:szCs w:val="22"/>
              </w:rPr>
              <w:t xml:space="preserve"> </w:t>
            </w:r>
          </w:p>
          <w:p w14:paraId="32932CE0" w14:textId="7AB8BE35" w:rsidR="005E57F3" w:rsidRPr="00891D7C" w:rsidRDefault="005E57F3" w:rsidP="000A4E17">
            <w:pPr>
              <w:jc w:val="both"/>
              <w:rPr>
                <w:rFonts w:cs="Arial"/>
                <w:b/>
                <w:strike/>
                <w:sz w:val="22"/>
                <w:szCs w:val="22"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532D6BB5" w14:textId="77777777" w:rsidR="005E57F3" w:rsidRPr="00891D7C" w:rsidRDefault="005E57F3" w:rsidP="000A4E17">
            <w:pPr>
              <w:pStyle w:val="ListParagraph"/>
              <w:numPr>
                <w:ilvl w:val="0"/>
                <w:numId w:val="24"/>
              </w:numPr>
              <w:tabs>
                <w:tab w:val="right" w:pos="3470"/>
              </w:tabs>
              <w:ind w:left="31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Be komercinės apskaitos;</w:t>
            </w:r>
          </w:p>
          <w:p w14:paraId="1089F2E5" w14:textId="77777777" w:rsidR="005E57F3" w:rsidRPr="00891D7C" w:rsidRDefault="005E57F3" w:rsidP="000A4E17">
            <w:pPr>
              <w:pStyle w:val="ListParagraph"/>
              <w:numPr>
                <w:ilvl w:val="0"/>
                <w:numId w:val="24"/>
              </w:numPr>
              <w:tabs>
                <w:tab w:val="right" w:pos="3470"/>
              </w:tabs>
              <w:ind w:left="31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Su komercine apskaita.</w:t>
            </w:r>
          </w:p>
        </w:tc>
      </w:tr>
      <w:tr w:rsidR="000E3895" w:rsidRPr="00891D7C" w14:paraId="2E140996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704" w:type="dxa"/>
            <w:vMerge/>
            <w:shd w:val="clear" w:color="auto" w:fill="EEECE1" w:themeFill="background2"/>
          </w:tcPr>
          <w:p w14:paraId="473CE04E" w14:textId="77777777" w:rsidR="000E3895" w:rsidRPr="00891D7C" w:rsidRDefault="000E3895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  <w:shd w:val="clear" w:color="auto" w:fill="EEECE1" w:themeFill="background2"/>
          </w:tcPr>
          <w:p w14:paraId="0575F0C6" w14:textId="39F3F70A" w:rsidR="000E3895" w:rsidRPr="00891D7C" w:rsidRDefault="000E3895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Transformatorinės tipas</w:t>
            </w:r>
          </w:p>
        </w:tc>
        <w:tc>
          <w:tcPr>
            <w:tcW w:w="4565" w:type="dxa"/>
            <w:shd w:val="clear" w:color="auto" w:fill="EEECE1" w:themeFill="background2"/>
          </w:tcPr>
          <w:p w14:paraId="183294FB" w14:textId="0ADC0003" w:rsidR="000E3895" w:rsidRPr="00891D7C" w:rsidRDefault="000E3895" w:rsidP="000E3895">
            <w:pPr>
              <w:pStyle w:val="ListParagraph"/>
              <w:numPr>
                <w:ilvl w:val="0"/>
                <w:numId w:val="48"/>
              </w:numPr>
              <w:ind w:left="346" w:hanging="346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2x800-1000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;</w:t>
            </w:r>
          </w:p>
          <w:p w14:paraId="18A286A4" w14:textId="2F3CC363" w:rsidR="000E3895" w:rsidRPr="00891D7C" w:rsidRDefault="000E3895" w:rsidP="000E3895">
            <w:pPr>
              <w:pStyle w:val="ListParagraph"/>
              <w:numPr>
                <w:ilvl w:val="0"/>
                <w:numId w:val="48"/>
              </w:numPr>
              <w:ind w:left="346" w:hanging="346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2x1250-1600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;</w:t>
            </w:r>
          </w:p>
        </w:tc>
      </w:tr>
      <w:tr w:rsidR="00047E72" w:rsidRPr="00891D7C" w14:paraId="1C4383A0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704" w:type="dxa"/>
            <w:vMerge/>
            <w:shd w:val="clear" w:color="auto" w:fill="EEECE1" w:themeFill="background2"/>
          </w:tcPr>
          <w:p w14:paraId="36F2D1E8" w14:textId="77777777" w:rsidR="00047E72" w:rsidRPr="00891D7C" w:rsidRDefault="00047E7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  <w:shd w:val="clear" w:color="auto" w:fill="EEECE1" w:themeFill="background2"/>
          </w:tcPr>
          <w:p w14:paraId="1C6B9311" w14:textId="51C1E4E2" w:rsidR="00047E72" w:rsidRPr="00891D7C" w:rsidRDefault="00076DB6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Vardinė alyvinių galios transformatorių galia</w:t>
            </w:r>
          </w:p>
        </w:tc>
        <w:tc>
          <w:tcPr>
            <w:tcW w:w="4565" w:type="dxa"/>
            <w:shd w:val="clear" w:color="auto" w:fill="EEECE1" w:themeFill="background2"/>
          </w:tcPr>
          <w:p w14:paraId="178F3382" w14:textId="7A1D3F5B" w:rsidR="00047E72" w:rsidRPr="00891D7C" w:rsidRDefault="000C2F4B" w:rsidP="000A4E17">
            <w:pPr>
              <w:pStyle w:val="ListParagraph"/>
              <w:numPr>
                <w:ilvl w:val="0"/>
                <w:numId w:val="24"/>
              </w:numPr>
              <w:tabs>
                <w:tab w:val="right" w:pos="3470"/>
              </w:tabs>
              <w:ind w:left="31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2x</w:t>
            </w:r>
            <w:r w:rsidR="00076DB6" w:rsidRPr="00891D7C">
              <w:rPr>
                <w:rFonts w:cs="Arial"/>
                <w:sz w:val="22"/>
                <w:szCs w:val="22"/>
              </w:rPr>
              <w:t xml:space="preserve">800 </w:t>
            </w:r>
            <w:proofErr w:type="spellStart"/>
            <w:r w:rsidR="00076DB6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076DB6" w:rsidRPr="00891D7C">
              <w:rPr>
                <w:rFonts w:cs="Arial"/>
                <w:sz w:val="22"/>
                <w:szCs w:val="22"/>
              </w:rPr>
              <w:t>;</w:t>
            </w:r>
          </w:p>
          <w:p w14:paraId="0526A503" w14:textId="4F147C4B" w:rsidR="00076DB6" w:rsidRPr="00891D7C" w:rsidRDefault="000C2F4B" w:rsidP="000A4E17">
            <w:pPr>
              <w:pStyle w:val="ListParagraph"/>
              <w:numPr>
                <w:ilvl w:val="0"/>
                <w:numId w:val="24"/>
              </w:numPr>
              <w:tabs>
                <w:tab w:val="right" w:pos="3470"/>
              </w:tabs>
              <w:ind w:left="31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2x</w:t>
            </w:r>
            <w:r w:rsidR="00076DB6" w:rsidRPr="00891D7C">
              <w:rPr>
                <w:rFonts w:cs="Arial"/>
                <w:sz w:val="22"/>
                <w:szCs w:val="22"/>
              </w:rPr>
              <w:t xml:space="preserve">1000 </w:t>
            </w:r>
            <w:proofErr w:type="spellStart"/>
            <w:r w:rsidR="00076DB6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076DB6" w:rsidRPr="00891D7C">
              <w:rPr>
                <w:rFonts w:cs="Arial"/>
                <w:sz w:val="22"/>
                <w:szCs w:val="22"/>
              </w:rPr>
              <w:t>;</w:t>
            </w:r>
          </w:p>
          <w:p w14:paraId="0E1B055B" w14:textId="5FF13B5C" w:rsidR="00076DB6" w:rsidRPr="00891D7C" w:rsidRDefault="000C2F4B" w:rsidP="000A4E17">
            <w:pPr>
              <w:pStyle w:val="ListParagraph"/>
              <w:numPr>
                <w:ilvl w:val="0"/>
                <w:numId w:val="24"/>
              </w:numPr>
              <w:tabs>
                <w:tab w:val="right" w:pos="3470"/>
              </w:tabs>
              <w:ind w:left="31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2x</w:t>
            </w:r>
            <w:r w:rsidR="00076DB6" w:rsidRPr="00891D7C">
              <w:rPr>
                <w:rFonts w:cs="Arial"/>
                <w:sz w:val="22"/>
                <w:szCs w:val="22"/>
              </w:rPr>
              <w:t xml:space="preserve">1250 </w:t>
            </w:r>
            <w:proofErr w:type="spellStart"/>
            <w:r w:rsidR="00076DB6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076DB6" w:rsidRPr="00891D7C">
              <w:rPr>
                <w:rFonts w:cs="Arial"/>
                <w:sz w:val="22"/>
                <w:szCs w:val="22"/>
              </w:rPr>
              <w:t>;</w:t>
            </w:r>
          </w:p>
          <w:p w14:paraId="65F5A839" w14:textId="447F2AC3" w:rsidR="00076DB6" w:rsidRPr="00891D7C" w:rsidRDefault="000C2F4B" w:rsidP="000A4E17">
            <w:pPr>
              <w:pStyle w:val="ListParagraph"/>
              <w:numPr>
                <w:ilvl w:val="0"/>
                <w:numId w:val="24"/>
              </w:numPr>
              <w:tabs>
                <w:tab w:val="right" w:pos="3470"/>
              </w:tabs>
              <w:ind w:left="31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2x</w:t>
            </w:r>
            <w:r w:rsidR="00076DB6" w:rsidRPr="00891D7C">
              <w:rPr>
                <w:rFonts w:cs="Arial"/>
                <w:sz w:val="22"/>
                <w:szCs w:val="22"/>
              </w:rPr>
              <w:t xml:space="preserve">1600 </w:t>
            </w:r>
            <w:proofErr w:type="spellStart"/>
            <w:r w:rsidR="00076DB6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</w:p>
        </w:tc>
      </w:tr>
      <w:tr w:rsidR="005E57F3" w:rsidRPr="00891D7C" w14:paraId="3FB34F0E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704" w:type="dxa"/>
            <w:vMerge/>
            <w:shd w:val="clear" w:color="auto" w:fill="EEECE1" w:themeFill="background2"/>
          </w:tcPr>
          <w:p w14:paraId="5AEB03D7" w14:textId="3DA92417" w:rsidR="005E57F3" w:rsidRPr="00891D7C" w:rsidRDefault="005E57F3" w:rsidP="000A4E17">
            <w:pPr>
              <w:ind w:left="502" w:right="8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  <w:shd w:val="clear" w:color="auto" w:fill="EEECE1" w:themeFill="background2"/>
          </w:tcPr>
          <w:p w14:paraId="04FF2DBE" w14:textId="77777777" w:rsidR="005E57F3" w:rsidRPr="00891D7C" w:rsidRDefault="005E57F3" w:rsidP="000A4E17">
            <w:pPr>
              <w:rPr>
                <w:sz w:val="22"/>
                <w:szCs w:val="22"/>
              </w:rPr>
            </w:pPr>
            <w:r w:rsidRPr="00891D7C">
              <w:rPr>
                <w:sz w:val="22"/>
                <w:szCs w:val="22"/>
              </w:rPr>
              <w:t xml:space="preserve">10 </w:t>
            </w:r>
            <w:proofErr w:type="spellStart"/>
            <w:r w:rsidRPr="00891D7C">
              <w:rPr>
                <w:sz w:val="22"/>
                <w:szCs w:val="22"/>
              </w:rPr>
              <w:t>kV</w:t>
            </w:r>
            <w:proofErr w:type="spellEnd"/>
            <w:r w:rsidRPr="00891D7C">
              <w:rPr>
                <w:sz w:val="22"/>
                <w:szCs w:val="22"/>
              </w:rPr>
              <w:t xml:space="preserve"> kab</w:t>
            </w:r>
            <w:r w:rsidR="005A0371" w:rsidRPr="00891D7C">
              <w:rPr>
                <w:sz w:val="22"/>
                <w:szCs w:val="22"/>
              </w:rPr>
              <w:t>elių užvedimo angos pritaikytos</w:t>
            </w:r>
          </w:p>
          <w:p w14:paraId="4C8A954F" w14:textId="77777777" w:rsidR="005E57F3" w:rsidRPr="00891D7C" w:rsidRDefault="005E57F3" w:rsidP="000A4E17">
            <w:pPr>
              <w:pStyle w:val="ListParagraph"/>
              <w:ind w:left="323"/>
              <w:rPr>
                <w:sz w:val="22"/>
                <w:szCs w:val="22"/>
              </w:rPr>
            </w:pPr>
          </w:p>
          <w:p w14:paraId="7B8ED5E1" w14:textId="77777777" w:rsidR="005E57F3" w:rsidRPr="00891D7C" w:rsidRDefault="005E57F3" w:rsidP="000A4E17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31B0254E" w14:textId="77777777" w:rsidR="005E57F3" w:rsidRPr="00891D7C" w:rsidRDefault="005E57F3" w:rsidP="000A4E17">
            <w:pPr>
              <w:pStyle w:val="ListParagraph"/>
              <w:numPr>
                <w:ilvl w:val="0"/>
                <w:numId w:val="43"/>
              </w:numPr>
              <w:tabs>
                <w:tab w:val="right" w:pos="3470"/>
              </w:tabs>
              <w:ind w:left="346"/>
              <w:rPr>
                <w:sz w:val="22"/>
                <w:szCs w:val="22"/>
              </w:rPr>
            </w:pPr>
            <w:proofErr w:type="spellStart"/>
            <w:r w:rsidRPr="00891D7C">
              <w:rPr>
                <w:sz w:val="22"/>
                <w:szCs w:val="22"/>
              </w:rPr>
              <w:t>Trigysliams</w:t>
            </w:r>
            <w:proofErr w:type="spellEnd"/>
            <w:r w:rsidRPr="00891D7C">
              <w:rPr>
                <w:sz w:val="22"/>
                <w:szCs w:val="22"/>
              </w:rPr>
              <w:t xml:space="preserve"> kabeliams (maksimalus kabelio išorinis skersmuo </w:t>
            </w:r>
            <w:r w:rsidRPr="00891D7C">
              <w:rPr>
                <w:rFonts w:cs="Arial"/>
                <w:sz w:val="22"/>
                <w:szCs w:val="22"/>
              </w:rPr>
              <w:t>D≤70</w:t>
            </w:r>
            <w:r w:rsidR="00D56F1B" w:rsidRPr="00891D7C">
              <w:rPr>
                <w:rFonts w:cs="Arial"/>
                <w:sz w:val="22"/>
                <w:szCs w:val="22"/>
              </w:rPr>
              <w:t xml:space="preserve"> </w:t>
            </w:r>
            <w:r w:rsidRPr="00891D7C">
              <w:rPr>
                <w:rFonts w:cs="Arial"/>
                <w:sz w:val="22"/>
                <w:szCs w:val="22"/>
              </w:rPr>
              <w:t>mm);</w:t>
            </w:r>
          </w:p>
          <w:p w14:paraId="4D93F1E2" w14:textId="77777777" w:rsidR="005E57F3" w:rsidRPr="00891D7C" w:rsidRDefault="005E57F3" w:rsidP="000A4E17">
            <w:pPr>
              <w:pStyle w:val="ListParagraph"/>
              <w:numPr>
                <w:ilvl w:val="0"/>
                <w:numId w:val="43"/>
              </w:numPr>
              <w:tabs>
                <w:tab w:val="right" w:pos="3470"/>
              </w:tabs>
              <w:ind w:left="346"/>
              <w:rPr>
                <w:rFonts w:cs="Arial"/>
                <w:sz w:val="22"/>
                <w:szCs w:val="22"/>
              </w:rPr>
            </w:pPr>
            <w:proofErr w:type="spellStart"/>
            <w:r w:rsidRPr="00891D7C">
              <w:rPr>
                <w:sz w:val="22"/>
                <w:szCs w:val="22"/>
              </w:rPr>
              <w:t>Viengysliams</w:t>
            </w:r>
            <w:proofErr w:type="spellEnd"/>
            <w:r w:rsidRPr="00891D7C">
              <w:rPr>
                <w:sz w:val="22"/>
                <w:szCs w:val="22"/>
              </w:rPr>
              <w:t xml:space="preserve"> kabeliams (maksimalus kabelio išorinis skersmuo D</w:t>
            </w:r>
            <w:r w:rsidRPr="00891D7C">
              <w:rPr>
                <w:rFonts w:cs="Arial"/>
                <w:sz w:val="22"/>
                <w:szCs w:val="22"/>
              </w:rPr>
              <w:t xml:space="preserve">≤ </w:t>
            </w:r>
            <w:r w:rsidRPr="00891D7C">
              <w:rPr>
                <w:sz w:val="22"/>
                <w:szCs w:val="22"/>
              </w:rPr>
              <w:t>45 mm)</w:t>
            </w:r>
          </w:p>
        </w:tc>
      </w:tr>
      <w:tr w:rsidR="00BE5242" w:rsidRPr="00891D7C" w14:paraId="7F6C7255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10" w:type="dxa"/>
            <w:gridSpan w:val="4"/>
            <w:shd w:val="clear" w:color="auto" w:fill="92D050"/>
          </w:tcPr>
          <w:p w14:paraId="5CECB1C3" w14:textId="77777777" w:rsidR="00BE5242" w:rsidRPr="00891D7C" w:rsidRDefault="00BE5242" w:rsidP="000A4E17">
            <w:pPr>
              <w:pStyle w:val="Heading3"/>
              <w:ind w:left="720" w:right="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10 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įtampos skyrius</w:t>
            </w:r>
          </w:p>
        </w:tc>
      </w:tr>
      <w:tr w:rsidR="00BE5242" w:rsidRPr="00891D7C" w14:paraId="7E44FEC1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7E6B27AD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6FDE2157" w14:textId="07AB8D74" w:rsidR="00BE5242" w:rsidRPr="00891D7C" w:rsidRDefault="00B149FC" w:rsidP="000A4E17">
            <w:pPr>
              <w:rPr>
                <w:rFonts w:cs="Arial"/>
                <w:sz w:val="22"/>
                <w:szCs w:val="22"/>
              </w:rPr>
            </w:pPr>
            <w:r w:rsidRPr="00CC4DF3">
              <w:rPr>
                <w:rFonts w:cs="Arial"/>
                <w:sz w:val="22"/>
                <w:szCs w:val="22"/>
              </w:rPr>
              <w:t xml:space="preserve">10 </w:t>
            </w:r>
            <w:proofErr w:type="spellStart"/>
            <w:r w:rsidRPr="00CC4DF3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 xml:space="preserve"> skirstykla</w:t>
            </w:r>
          </w:p>
        </w:tc>
        <w:tc>
          <w:tcPr>
            <w:tcW w:w="4565" w:type="dxa"/>
          </w:tcPr>
          <w:p w14:paraId="670424AE" w14:textId="77777777" w:rsidR="00946E69" w:rsidRPr="00CC4DF3" w:rsidRDefault="00946E69" w:rsidP="00946E69">
            <w:pPr>
              <w:rPr>
                <w:rFonts w:cs="Arial"/>
                <w:sz w:val="22"/>
                <w:szCs w:val="22"/>
              </w:rPr>
            </w:pPr>
            <w:r w:rsidRPr="00CC4DF3">
              <w:rPr>
                <w:rFonts w:cs="Arial"/>
                <w:sz w:val="22"/>
                <w:szCs w:val="22"/>
              </w:rPr>
              <w:t xml:space="preserve">10 </w:t>
            </w:r>
            <w:proofErr w:type="spellStart"/>
            <w:r w:rsidRPr="00CC4DF3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 xml:space="preserve"> skirstykla turi tenkinti techn. reikalavimus:</w:t>
            </w:r>
          </w:p>
          <w:p w14:paraId="25001AD4" w14:textId="77777777" w:rsidR="00946E69" w:rsidRPr="00CC4DF3" w:rsidRDefault="00946E69" w:rsidP="00946E69">
            <w:pPr>
              <w:jc w:val="both"/>
              <w:rPr>
                <w:rFonts w:cs="Arial"/>
                <w:sz w:val="22"/>
                <w:szCs w:val="22"/>
              </w:rPr>
            </w:pPr>
            <w:r w:rsidRPr="00CC4DF3">
              <w:rPr>
                <w:rFonts w:cs="Arial"/>
                <w:sz w:val="22"/>
                <w:szCs w:val="22"/>
              </w:rPr>
              <w:t>„</w:t>
            </w:r>
            <w:r w:rsidRPr="00CC4DF3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Hermetizuoto oro arba kietos izoliacijos skirstyklos transformatorinėms su 800 </w:t>
            </w:r>
            <w:proofErr w:type="spellStart"/>
            <w:r w:rsidRPr="00CC4DF3">
              <w:rPr>
                <w:rFonts w:cs="Arial"/>
                <w:b/>
                <w:bCs/>
                <w:i/>
                <w:iCs/>
                <w:sz w:val="22"/>
                <w:szCs w:val="22"/>
              </w:rPr>
              <w:t>kVA</w:t>
            </w:r>
            <w:proofErr w:type="spellEnd"/>
            <w:r w:rsidRPr="00CC4DF3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ir didesnės galios transformatoriais techniniai reikalavimai</w:t>
            </w:r>
            <w:r w:rsidRPr="00CC4DF3">
              <w:rPr>
                <w:rFonts w:cs="Arial"/>
                <w:sz w:val="22"/>
                <w:szCs w:val="22"/>
              </w:rPr>
              <w:t>“.</w:t>
            </w:r>
          </w:p>
          <w:p w14:paraId="1011F4E9" w14:textId="77777777" w:rsidR="00946E69" w:rsidRPr="00CC4DF3" w:rsidRDefault="00946E69" w:rsidP="00946E69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BED4379" w14:textId="77777777" w:rsidR="00946E69" w:rsidRPr="00CC4DF3" w:rsidRDefault="00946E69" w:rsidP="00946E69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CC4DF3">
              <w:rPr>
                <w:rFonts w:cs="Arial"/>
                <w:sz w:val="22"/>
                <w:szCs w:val="22"/>
              </w:rPr>
              <w:t>Naudojant vidutinės įtampos skirstyklą pagal (</w:t>
            </w:r>
            <w:r w:rsidRPr="00CC4DF3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Hermetizuoto oro arba kietos izoliacijos skirstyklos </w:t>
            </w:r>
            <w:r w:rsidRPr="00CC4DF3">
              <w:rPr>
                <w:rFonts w:cs="Arial"/>
                <w:b/>
                <w:bCs/>
                <w:i/>
                <w:iCs/>
                <w:sz w:val="22"/>
                <w:szCs w:val="22"/>
              </w:rPr>
              <w:lastRenderedPageBreak/>
              <w:t xml:space="preserve">transformatorinėms su 800 </w:t>
            </w:r>
            <w:proofErr w:type="spellStart"/>
            <w:r w:rsidRPr="00CC4DF3">
              <w:rPr>
                <w:rFonts w:cs="Arial"/>
                <w:b/>
                <w:bCs/>
                <w:i/>
                <w:iCs/>
                <w:sz w:val="22"/>
                <w:szCs w:val="22"/>
              </w:rPr>
              <w:t>kVA</w:t>
            </w:r>
            <w:proofErr w:type="spellEnd"/>
            <w:r w:rsidRPr="00CC4DF3">
              <w:rPr>
                <w:rFonts w:cs="Arial"/>
                <w:b/>
                <w:bCs/>
                <w:i/>
                <w:iCs/>
                <w:sz w:val="22"/>
                <w:szCs w:val="22"/>
              </w:rPr>
              <w:t xml:space="preserve"> ir didesnės galios transformatoriais techniniai reikalavimai</w:t>
            </w:r>
            <w:r w:rsidRPr="00CC4DF3">
              <w:rPr>
                <w:rFonts w:cs="Arial"/>
                <w:sz w:val="22"/>
                <w:szCs w:val="22"/>
              </w:rPr>
              <w:t>) techninius reikalavimus, pateikti transformatorinės gamintojo deklaraciją, patvirtinančią, kad siūloma transformatorinė su numatyta vidutinės įtampos skirstykla tenkina 62271-202 punkto 6.102 „</w:t>
            </w:r>
            <w:proofErr w:type="spellStart"/>
            <w:r w:rsidRPr="00CC4DF3">
              <w:rPr>
                <w:rFonts w:cs="Arial"/>
                <w:sz w:val="22"/>
                <w:szCs w:val="22"/>
              </w:rPr>
              <w:t>Internal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sz w:val="22"/>
                <w:szCs w:val="22"/>
              </w:rPr>
              <w:t>arc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sz w:val="22"/>
                <w:szCs w:val="22"/>
              </w:rPr>
              <w:t>test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>“ papunkčio 6.102.7 „</w:t>
            </w:r>
            <w:proofErr w:type="spellStart"/>
            <w:r w:rsidRPr="00CC4DF3">
              <w:rPr>
                <w:rFonts w:cs="Arial"/>
                <w:sz w:val="22"/>
                <w:szCs w:val="22"/>
              </w:rPr>
              <w:t>Transferability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sz w:val="22"/>
                <w:szCs w:val="22"/>
              </w:rPr>
              <w:t>of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sz w:val="22"/>
                <w:szCs w:val="22"/>
              </w:rPr>
              <w:t>tests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sz w:val="22"/>
                <w:szCs w:val="22"/>
              </w:rPr>
              <w:t>results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>“ reikalavimus „... su sąlyga, kad pirminis bandymas buvo sudėtingesnis ir numatytos vidutinės įtampos skirstyklos dizainas gali būti laikomas panašiu į vidutinės įtampos skirstyklos dizainą su kuria buvo atlikti bandymai (</w:t>
            </w:r>
            <w:r w:rsidRPr="00CC4DF3">
              <w:rPr>
                <w:rFonts w:cs="Arial"/>
                <w:i/>
                <w:iCs/>
                <w:sz w:val="22"/>
                <w:szCs w:val="22"/>
              </w:rPr>
              <w:t>...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provided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that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the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original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test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was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more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onerous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and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the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latter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design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can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be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considered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as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similar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the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one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tested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in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all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the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following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respects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>)“:</w:t>
            </w:r>
          </w:p>
          <w:p w14:paraId="78422E9A" w14:textId="77777777" w:rsidR="00946E69" w:rsidRPr="00CC4DF3" w:rsidRDefault="00946E69" w:rsidP="00946E69">
            <w:pPr>
              <w:ind w:left="318" w:right="8"/>
              <w:jc w:val="both"/>
              <w:rPr>
                <w:rFonts w:cs="Arial"/>
                <w:sz w:val="22"/>
                <w:szCs w:val="22"/>
              </w:rPr>
            </w:pPr>
          </w:p>
          <w:p w14:paraId="1E02CC3F" w14:textId="77777777" w:rsidR="00946E69" w:rsidRPr="00CC4DF3" w:rsidRDefault="00946E69" w:rsidP="00946E69">
            <w:p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CC4DF3">
              <w:rPr>
                <w:rFonts w:cs="Arial"/>
                <w:sz w:val="22"/>
                <w:szCs w:val="22"/>
              </w:rPr>
              <w:t>- lanko srovė ir lanko laikas (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arc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current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and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arcing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time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>);</w:t>
            </w:r>
          </w:p>
          <w:p w14:paraId="6C6261EE" w14:textId="77777777" w:rsidR="00946E69" w:rsidRPr="00CC4DF3" w:rsidRDefault="00946E69" w:rsidP="00946E69">
            <w:p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CC4DF3">
              <w:rPr>
                <w:rFonts w:cs="Arial"/>
                <w:sz w:val="22"/>
                <w:szCs w:val="22"/>
              </w:rPr>
              <w:t>- lanko dujų srauto kryptis (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directions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of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gas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flow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from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the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internal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arc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>);</w:t>
            </w:r>
          </w:p>
          <w:p w14:paraId="1553C786" w14:textId="77777777" w:rsidR="00946E69" w:rsidRPr="00CC4DF3" w:rsidRDefault="00946E69" w:rsidP="00946E69">
            <w:p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CC4DF3">
              <w:rPr>
                <w:rFonts w:cs="Arial"/>
                <w:sz w:val="22"/>
                <w:szCs w:val="22"/>
              </w:rPr>
              <w:t>- transformatorinės matmenys ir išdėstymas (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dimensions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and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layout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of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the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prefabricated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substation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>);</w:t>
            </w:r>
          </w:p>
          <w:p w14:paraId="4A1A0E0F" w14:textId="77777777" w:rsidR="00946E69" w:rsidRPr="00CC4DF3" w:rsidRDefault="00946E69" w:rsidP="00946E69">
            <w:p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CC4DF3">
              <w:rPr>
                <w:rFonts w:cs="Arial"/>
                <w:sz w:val="22"/>
                <w:szCs w:val="22"/>
              </w:rPr>
              <w:t>- konstrukcijos stiprumas (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structure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and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strenght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of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the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enclosure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floor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and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partitions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if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any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>);</w:t>
            </w:r>
          </w:p>
          <w:p w14:paraId="649A3FFF" w14:textId="77777777" w:rsidR="00946E69" w:rsidRPr="00CC4DF3" w:rsidRDefault="00946E69" w:rsidP="00946E69">
            <w:p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CC4DF3">
              <w:rPr>
                <w:rFonts w:cs="Arial"/>
                <w:sz w:val="22"/>
                <w:szCs w:val="22"/>
              </w:rPr>
              <w:t>- vėdinimas (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ventilation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grids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>);</w:t>
            </w:r>
          </w:p>
          <w:p w14:paraId="0C95FEB8" w14:textId="77777777" w:rsidR="00946E69" w:rsidRPr="00CC4DF3" w:rsidRDefault="00946E69" w:rsidP="00946E69">
            <w:p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CC4DF3">
              <w:rPr>
                <w:rFonts w:cs="Arial"/>
                <w:sz w:val="22"/>
                <w:szCs w:val="22"/>
              </w:rPr>
              <w:t>- slėgio išleidimo įtaiso veikimas, jei toks yra (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performance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of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the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pressure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release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device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if</w:t>
            </w:r>
            <w:proofErr w:type="spellEnd"/>
            <w:r w:rsidRPr="00CC4DF3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4DF3">
              <w:rPr>
                <w:rFonts w:cs="Arial"/>
                <w:i/>
                <w:iCs/>
                <w:sz w:val="22"/>
                <w:szCs w:val="22"/>
              </w:rPr>
              <w:t>any</w:t>
            </w:r>
            <w:proofErr w:type="spellEnd"/>
            <w:r w:rsidRPr="00CC4DF3">
              <w:rPr>
                <w:rFonts w:cs="Arial"/>
                <w:sz w:val="22"/>
                <w:szCs w:val="22"/>
              </w:rPr>
              <w:t>).</w:t>
            </w:r>
          </w:p>
          <w:p w14:paraId="71598D97" w14:textId="77777777" w:rsidR="00946E69" w:rsidRPr="00CC4DF3" w:rsidRDefault="00946E69" w:rsidP="00946E69">
            <w:pPr>
              <w:ind w:left="318" w:right="8"/>
              <w:jc w:val="both"/>
              <w:rPr>
                <w:rFonts w:cs="Arial"/>
                <w:sz w:val="22"/>
                <w:szCs w:val="22"/>
              </w:rPr>
            </w:pPr>
          </w:p>
          <w:p w14:paraId="1399D544" w14:textId="77777777" w:rsidR="00946E69" w:rsidRPr="00CC4DF3" w:rsidRDefault="00946E69" w:rsidP="00946E69">
            <w:pPr>
              <w:pStyle w:val="ListParagraph"/>
              <w:ind w:left="318" w:right="8"/>
              <w:jc w:val="both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C4DF3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Ši sąlyga galioja tuomet kai transformatorinė yra išbandyta su (SF6) vidutinės įtampos skirstykla.</w:t>
            </w:r>
          </w:p>
          <w:p w14:paraId="3FC83278" w14:textId="647491A4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</w:p>
        </w:tc>
      </w:tr>
      <w:tr w:rsidR="00BE5242" w:rsidRPr="00891D7C" w14:paraId="5FDD3141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7"/>
        </w:trPr>
        <w:tc>
          <w:tcPr>
            <w:tcW w:w="704" w:type="dxa"/>
            <w:vMerge w:val="restart"/>
          </w:tcPr>
          <w:p w14:paraId="37EE3829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48ED5516" w14:textId="77777777" w:rsidR="00BE5242" w:rsidRPr="00891D7C" w:rsidRDefault="00BE5242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Narvelių konfigūracija:</w:t>
            </w:r>
          </w:p>
          <w:p w14:paraId="53E5FED0" w14:textId="77777777" w:rsidR="00BE5242" w:rsidRPr="00891D7C" w:rsidRDefault="00BE5242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    L-linijinis narvelis;</w:t>
            </w:r>
          </w:p>
          <w:p w14:paraId="396D58E4" w14:textId="39B85E01" w:rsidR="00BE5242" w:rsidRPr="00891D7C" w:rsidRDefault="001B058E" w:rsidP="000A4E1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</w:t>
            </w:r>
            <w:proofErr w:type="spellStart"/>
            <w:r>
              <w:rPr>
                <w:rFonts w:cs="Arial"/>
                <w:sz w:val="22"/>
                <w:szCs w:val="22"/>
              </w:rPr>
              <w:t>Tv</w:t>
            </w:r>
            <w:proofErr w:type="spellEnd"/>
            <w:r w:rsidR="00BE5242" w:rsidRPr="00891D7C">
              <w:rPr>
                <w:rFonts w:cs="Arial"/>
                <w:sz w:val="22"/>
                <w:szCs w:val="22"/>
              </w:rPr>
              <w:t>-narvelis transformatoriaus apsaugai (</w:t>
            </w:r>
            <w:r>
              <w:rPr>
                <w:rFonts w:cs="Arial"/>
                <w:sz w:val="22"/>
                <w:szCs w:val="22"/>
              </w:rPr>
              <w:t>jungtuvas</w:t>
            </w:r>
            <w:r w:rsidR="00BE5242" w:rsidRPr="00891D7C">
              <w:rPr>
                <w:rFonts w:cs="Arial"/>
                <w:sz w:val="22"/>
                <w:szCs w:val="22"/>
              </w:rPr>
              <w:t>);</w:t>
            </w:r>
          </w:p>
          <w:p w14:paraId="69E665E2" w14:textId="4A9783C3" w:rsidR="00BE2929" w:rsidRPr="00E83F05" w:rsidRDefault="0046768E" w:rsidP="00BE2929">
            <w:pPr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     </w:t>
            </w:r>
            <w:r w:rsidR="00BE2929" w:rsidRPr="00E83F0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E2929" w:rsidRPr="00E83F05">
              <w:rPr>
                <w:rFonts w:cs="Arial"/>
                <w:b/>
                <w:sz w:val="22"/>
                <w:szCs w:val="22"/>
              </w:rPr>
              <w:t xml:space="preserve">Pastabos: </w:t>
            </w:r>
          </w:p>
          <w:p w14:paraId="46DF7BAC" w14:textId="77777777" w:rsidR="00BE2929" w:rsidRPr="00E83F05" w:rsidRDefault="00BE2929" w:rsidP="00BE2929">
            <w:pPr>
              <w:pStyle w:val="ListParagraph"/>
              <w:numPr>
                <w:ilvl w:val="0"/>
                <w:numId w:val="49"/>
              </w:numPr>
              <w:ind w:left="394"/>
              <w:jc w:val="both"/>
              <w:rPr>
                <w:rFonts w:cs="Arial"/>
                <w:b/>
                <w:sz w:val="22"/>
                <w:szCs w:val="22"/>
              </w:rPr>
            </w:pPr>
            <w:r w:rsidRPr="00E83F05">
              <w:rPr>
                <w:rFonts w:cs="Arial"/>
                <w:b/>
                <w:sz w:val="22"/>
                <w:szCs w:val="22"/>
              </w:rPr>
              <w:t xml:space="preserve">Vietoje Ts narvelio gali būti naudojamas </w:t>
            </w:r>
            <w:proofErr w:type="spellStart"/>
            <w:r w:rsidRPr="00E83F05">
              <w:rPr>
                <w:rFonts w:cs="Arial"/>
                <w:b/>
                <w:sz w:val="22"/>
                <w:szCs w:val="22"/>
              </w:rPr>
              <w:t>Tv</w:t>
            </w:r>
            <w:proofErr w:type="spellEnd"/>
            <w:r w:rsidRPr="00E83F05">
              <w:rPr>
                <w:rFonts w:cs="Arial"/>
                <w:b/>
                <w:sz w:val="22"/>
                <w:szCs w:val="22"/>
              </w:rPr>
              <w:t xml:space="preserve"> narvelis;</w:t>
            </w:r>
          </w:p>
          <w:p w14:paraId="069856E5" w14:textId="77777777" w:rsidR="00BE2929" w:rsidRPr="00E83F05" w:rsidRDefault="00BE2929" w:rsidP="00BE2929">
            <w:pPr>
              <w:pStyle w:val="ListParagraph"/>
              <w:numPr>
                <w:ilvl w:val="0"/>
                <w:numId w:val="49"/>
              </w:numPr>
              <w:ind w:left="394"/>
              <w:jc w:val="both"/>
              <w:rPr>
                <w:rFonts w:cs="Arial"/>
                <w:b/>
                <w:sz w:val="22"/>
                <w:szCs w:val="22"/>
              </w:rPr>
            </w:pPr>
            <w:r w:rsidRPr="00E83F05">
              <w:rPr>
                <w:rFonts w:cs="Arial"/>
                <w:b/>
                <w:sz w:val="22"/>
                <w:szCs w:val="22"/>
              </w:rPr>
              <w:t>Galimas kitoks pasirinktos konfigūracijos narvelių eiliškumas (išdėstymas);</w:t>
            </w:r>
          </w:p>
          <w:p w14:paraId="32F7E8D0" w14:textId="1D4A47C4" w:rsidR="00BE5242" w:rsidRPr="00BE2929" w:rsidRDefault="00BE2929" w:rsidP="00BE2929">
            <w:pPr>
              <w:pStyle w:val="ListParagraph"/>
              <w:numPr>
                <w:ilvl w:val="0"/>
                <w:numId w:val="49"/>
              </w:numPr>
              <w:ind w:left="394"/>
              <w:jc w:val="both"/>
              <w:rPr>
                <w:rFonts w:cs="Arial"/>
                <w:b/>
                <w:sz w:val="22"/>
                <w:szCs w:val="22"/>
              </w:rPr>
            </w:pPr>
            <w:r w:rsidRPr="00BE2929">
              <w:rPr>
                <w:rFonts w:cs="Arial"/>
                <w:b/>
                <w:sz w:val="22"/>
                <w:szCs w:val="22"/>
              </w:rPr>
              <w:t xml:space="preserve">LL(pažymėta </w:t>
            </w:r>
            <w:proofErr w:type="spellStart"/>
            <w:r w:rsidRPr="00BE2929">
              <w:rPr>
                <w:rFonts w:cs="Arial"/>
                <w:b/>
                <w:sz w:val="22"/>
                <w:szCs w:val="22"/>
              </w:rPr>
              <w:t>Bold</w:t>
            </w:r>
            <w:proofErr w:type="spellEnd"/>
            <w:r w:rsidRPr="00BE2929">
              <w:rPr>
                <w:rFonts w:cs="Arial"/>
                <w:b/>
                <w:sz w:val="22"/>
                <w:szCs w:val="22"/>
              </w:rPr>
              <w:t xml:space="preserve">) – skirtas </w:t>
            </w:r>
            <w:proofErr w:type="spellStart"/>
            <w:r w:rsidRPr="00BE2929">
              <w:rPr>
                <w:rFonts w:cs="Arial"/>
                <w:b/>
                <w:sz w:val="22"/>
                <w:szCs w:val="22"/>
              </w:rPr>
              <w:t>sekcijiniai</w:t>
            </w:r>
            <w:proofErr w:type="spellEnd"/>
            <w:r w:rsidRPr="00BE2929">
              <w:rPr>
                <w:rFonts w:cs="Arial"/>
                <w:b/>
                <w:sz w:val="22"/>
                <w:szCs w:val="22"/>
              </w:rPr>
              <w:t xml:space="preserve"> jungčiai ne mažiau kaip 240 mm2.</w:t>
            </w:r>
          </w:p>
        </w:tc>
        <w:tc>
          <w:tcPr>
            <w:tcW w:w="4565" w:type="dxa"/>
          </w:tcPr>
          <w:p w14:paraId="5A186E22" w14:textId="77777777" w:rsidR="007C3FBA" w:rsidRPr="00891D7C" w:rsidRDefault="007C3FBA" w:rsidP="007C3FBA">
            <w:pPr>
              <w:pStyle w:val="ListParagraph"/>
              <w:numPr>
                <w:ilvl w:val="0"/>
                <w:numId w:val="46"/>
              </w:numPr>
              <w:ind w:left="346" w:hanging="346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LLTv</w:t>
            </w:r>
            <w:r w:rsidRPr="00891D7C"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</w:rPr>
              <w:t>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;</w:t>
            </w:r>
          </w:p>
          <w:p w14:paraId="76460077" w14:textId="77777777" w:rsidR="007C3FBA" w:rsidRPr="00891D7C" w:rsidRDefault="007C3FBA" w:rsidP="007C3FBA">
            <w:pPr>
              <w:pStyle w:val="ListParagraph"/>
              <w:numPr>
                <w:ilvl w:val="0"/>
                <w:numId w:val="46"/>
              </w:numPr>
              <w:ind w:left="346" w:hanging="346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LLLTvTv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;</w:t>
            </w:r>
          </w:p>
          <w:p w14:paraId="768CC791" w14:textId="77777777" w:rsidR="007C3FBA" w:rsidRPr="00891D7C" w:rsidRDefault="007C3FBA" w:rsidP="007C3FBA">
            <w:pPr>
              <w:pStyle w:val="ListParagraph"/>
              <w:numPr>
                <w:ilvl w:val="0"/>
                <w:numId w:val="46"/>
              </w:numPr>
              <w:ind w:left="346" w:hanging="346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LLLLTvTv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;</w:t>
            </w:r>
          </w:p>
          <w:p w14:paraId="11D10D13" w14:textId="77777777" w:rsidR="007C3FBA" w:rsidRPr="00891D7C" w:rsidRDefault="007C3FBA" w:rsidP="007C3FBA">
            <w:pPr>
              <w:pStyle w:val="ListParagraph"/>
              <w:numPr>
                <w:ilvl w:val="0"/>
                <w:numId w:val="46"/>
              </w:numPr>
              <w:ind w:left="346" w:hanging="346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LTv</w:t>
            </w:r>
            <w:r w:rsidRPr="00BE2929">
              <w:rPr>
                <w:rFonts w:cs="Arial"/>
                <w:b/>
                <w:bCs/>
                <w:sz w:val="22"/>
                <w:szCs w:val="22"/>
              </w:rPr>
              <w:t>LL</w:t>
            </w:r>
            <w:r>
              <w:rPr>
                <w:rFonts w:cs="Arial"/>
                <w:sz w:val="22"/>
                <w:szCs w:val="22"/>
              </w:rPr>
              <w:t>LTv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;</w:t>
            </w:r>
          </w:p>
          <w:p w14:paraId="19D37286" w14:textId="1BEF4E13" w:rsidR="00BE5242" w:rsidRPr="00891D7C" w:rsidRDefault="007C3FBA" w:rsidP="007C3FBA">
            <w:pPr>
              <w:pStyle w:val="ListParagraph"/>
              <w:numPr>
                <w:ilvl w:val="0"/>
                <w:numId w:val="46"/>
              </w:numPr>
              <w:ind w:left="346" w:hanging="346"/>
              <w:rPr>
                <w:rFonts w:cs="Arial"/>
                <w:strike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LLL</w:t>
            </w:r>
            <w:r w:rsidRPr="00BE2929">
              <w:rPr>
                <w:rFonts w:cs="Arial"/>
                <w:b/>
                <w:bCs/>
                <w:sz w:val="22"/>
                <w:szCs w:val="22"/>
              </w:rPr>
              <w:t>LL</w:t>
            </w:r>
            <w:r>
              <w:rPr>
                <w:rFonts w:cs="Arial"/>
                <w:sz w:val="22"/>
                <w:szCs w:val="22"/>
              </w:rPr>
              <w:t>TvTv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;</w:t>
            </w:r>
          </w:p>
        </w:tc>
      </w:tr>
      <w:tr w:rsidR="00BE5242" w:rsidRPr="00891D7C" w14:paraId="5251FC94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9"/>
        </w:trPr>
        <w:tc>
          <w:tcPr>
            <w:tcW w:w="704" w:type="dxa"/>
            <w:vMerge/>
          </w:tcPr>
          <w:p w14:paraId="43B77BC1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71137F97" w14:textId="77777777" w:rsidR="00BE5242" w:rsidRPr="00891D7C" w:rsidRDefault="00BE5242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10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skirstykla su nuotolinio valdymo praplėtimo galimybe</w:t>
            </w:r>
            <w:r w:rsidR="00384952" w:rsidRPr="00891D7C">
              <w:rPr>
                <w:rFonts w:cs="Arial"/>
                <w:sz w:val="22"/>
                <w:szCs w:val="22"/>
              </w:rPr>
              <w:t>:</w:t>
            </w:r>
          </w:p>
          <w:p w14:paraId="76706B1C" w14:textId="77777777" w:rsidR="003F1185" w:rsidRPr="00891D7C" w:rsidRDefault="003F1185" w:rsidP="000A4E1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1412B3F4" w14:textId="4C03F8E0" w:rsidR="00BE5242" w:rsidRPr="00891D7C" w:rsidRDefault="00BE5242" w:rsidP="000A4E17">
            <w:pPr>
              <w:pStyle w:val="ListParagraph"/>
              <w:numPr>
                <w:ilvl w:val="0"/>
                <w:numId w:val="44"/>
              </w:numPr>
              <w:tabs>
                <w:tab w:val="left" w:pos="884"/>
              </w:tabs>
              <w:ind w:left="317" w:hanging="28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Transformatorinėje 10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skirstyklos valdymo įrangos montavimo vieta numatoma 10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skyriuje, paliekant ≥ 35 cm pločio</w:t>
            </w:r>
            <w:r w:rsidR="00F102E8" w:rsidRPr="00891D7C">
              <w:rPr>
                <w:rFonts w:cs="Arial"/>
                <w:sz w:val="22"/>
                <w:szCs w:val="22"/>
              </w:rPr>
              <w:t xml:space="preserve"> (skirstyklos aukščio)</w:t>
            </w:r>
            <w:r w:rsidRPr="00891D7C">
              <w:rPr>
                <w:rFonts w:cs="Arial"/>
                <w:sz w:val="22"/>
                <w:szCs w:val="22"/>
              </w:rPr>
              <w:t xml:space="preserve"> tuščią vietą valdymo spintos įrengimui (žr. žemiau pateiktą </w:t>
            </w:r>
            <w:r w:rsidR="005C3A6C" w:rsidRPr="00891D7C">
              <w:rPr>
                <w:rFonts w:cs="Arial"/>
                <w:sz w:val="22"/>
                <w:szCs w:val="22"/>
              </w:rPr>
              <w:t>10 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skyriaus išdėstymo brėžinį).</w:t>
            </w:r>
          </w:p>
          <w:p w14:paraId="2C8E40ED" w14:textId="41CA7833" w:rsidR="00BE5242" w:rsidRPr="00891D7C" w:rsidRDefault="00BE5242" w:rsidP="000A4E17">
            <w:pPr>
              <w:pStyle w:val="ListParagraph"/>
              <w:numPr>
                <w:ilvl w:val="0"/>
                <w:numId w:val="44"/>
              </w:numPr>
              <w:ind w:left="317" w:hanging="283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Turi būti užtikrinta galimybė netrukdomai ateityje sumontuoti nuotolinio valdymo įrangą.</w:t>
            </w:r>
          </w:p>
          <w:p w14:paraId="685DA128" w14:textId="1223CE72" w:rsidR="005C3A6C" w:rsidRPr="00891D7C" w:rsidRDefault="005C3A6C" w:rsidP="000A4E1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6AFC6C4C" w14:textId="632BA3EA" w:rsidR="00BE5242" w:rsidRPr="00891D7C" w:rsidRDefault="00745F26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800-1600</w:t>
            </w:r>
            <w:r w:rsidR="00BE5242"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E5242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BE5242" w:rsidRPr="00891D7C">
              <w:rPr>
                <w:rFonts w:cs="Arial"/>
                <w:sz w:val="22"/>
                <w:szCs w:val="22"/>
              </w:rPr>
              <w:t xml:space="preserve"> transformatorinės 10 </w:t>
            </w:r>
            <w:proofErr w:type="spellStart"/>
            <w:r w:rsidR="00BE5242"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="00BE5242" w:rsidRPr="00891D7C">
              <w:rPr>
                <w:rFonts w:cs="Arial"/>
                <w:sz w:val="22"/>
                <w:szCs w:val="22"/>
              </w:rPr>
              <w:t xml:space="preserve"> skyriaus elementų išdėstymas:</w:t>
            </w:r>
          </w:p>
          <w:p w14:paraId="70D3879B" w14:textId="046831D7" w:rsidR="00BE5242" w:rsidRPr="00891D7C" w:rsidRDefault="00991730" w:rsidP="000A4E17">
            <w:pPr>
              <w:jc w:val="center"/>
              <w:rPr>
                <w:rFonts w:cs="Arial"/>
                <w:sz w:val="22"/>
                <w:szCs w:val="22"/>
              </w:rPr>
            </w:pPr>
            <w:r w:rsidRPr="00891D7C">
              <w:rPr>
                <w:noProof/>
                <w:lang w:eastAsia="lt-LT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71656539" wp14:editId="77AAC2F0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568325</wp:posOffset>
                      </wp:positionV>
                      <wp:extent cx="3276600" cy="2000250"/>
                      <wp:effectExtent l="0" t="0" r="38100" b="5715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76600" cy="2000250"/>
                                <a:chOff x="9525" y="0"/>
                                <a:chExt cx="3276600" cy="2000250"/>
                              </a:xfrm>
                            </wpg:grpSpPr>
                            <wps:wsp>
                              <wps:cNvPr id="9" name="Straight Connector 9"/>
                              <wps:cNvCnPr/>
                              <wps:spPr>
                                <a:xfrm flipV="1">
                                  <a:off x="2857500" y="0"/>
                                  <a:ext cx="9525" cy="177165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494949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9525" y="0"/>
                                  <a:ext cx="3276600" cy="2000250"/>
                                  <a:chOff x="9525" y="0"/>
                                  <a:chExt cx="3276600" cy="2000250"/>
                                </a:xfrm>
                              </wpg:grpSpPr>
                              <wps:wsp>
                                <wps:cNvPr id="6" name="Straight Connector 6"/>
                                <wps:cNvCnPr/>
                                <wps:spPr>
                                  <a:xfrm flipV="1">
                                    <a:off x="2562225" y="0"/>
                                    <a:ext cx="266700" cy="27114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494949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Straight Connector 11"/>
                                <wps:cNvCnPr/>
                                <wps:spPr>
                                  <a:xfrm flipV="1">
                                    <a:off x="9525" y="9525"/>
                                    <a:ext cx="286603" cy="252483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494949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" name="Straight Arrow Connector 2"/>
                                <wps:cNvCnPr/>
                                <wps:spPr>
                                  <a:xfrm flipH="1">
                                    <a:off x="2562225" y="1724025"/>
                                    <a:ext cx="333375" cy="2762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Straight Arrow Connector 16"/>
                                <wps:cNvCnPr/>
                                <wps:spPr>
                                  <a:xfrm>
                                    <a:off x="2847975" y="1752600"/>
                                    <a:ext cx="43815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Text Box 19"/>
                                <wps:cNvSpPr txBox="1"/>
                                <wps:spPr>
                                  <a:xfrm rot="16200000">
                                    <a:off x="2533650" y="828675"/>
                                    <a:ext cx="1059815" cy="2127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8304807" w14:textId="22FDCCF2" w:rsidR="00512FC3" w:rsidRPr="00512FC3" w:rsidRDefault="00512FC3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512FC3"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Skardos 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pertvara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1656539" id="Group 22" o:spid="_x0000_s1026" style="position:absolute;left:0;text-align:left;margin-left:122.55pt;margin-top:44.75pt;width:258pt;height:157.5pt;z-index:251675648;mso-width-relative:margin" coordorigin="95" coordsize="32766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cmXmQQAAMgUAAAOAAAAZHJzL2Uyb0RvYy54bWzsWFtv2zYUfh+w/0DofbElW5JtxCmytOkG&#10;BG2wZOszLVG2UIoUSCZ29uv3kSJlO5c6zYAA3dICDi+H5OGn7/Bcjt9tGk5umdK1FPMoPhpGhIlC&#10;lrVYzqM/r89/mUREGypKyqVg8+iO6ejdyc8/Ha/bGUvkSvKSKYJNhJ6t23m0MqadDQa6WLGG6iPZ&#10;MoHJSqqGGnTVclAqusbuDR8kw2E2WEtVtkoWTGuMvu8moxO3f1WxwnyuKs0M4fMIuhn3q9zvwv4O&#10;To7pbKlou6oLrwZ9gRYNrQUO7bd6Tw0lN6p+sFVTF0pqWZmjQjYDWVV1wdwdcJt4eO82H5W8ad1d&#10;lrP1su1hArT3cHrxtsWn24+qvWovFZBYt0tg4Xr2LptKNfYvtCQbB9ldDxnbGFJgcJTkWTYEsgXm&#10;8EGGSepBLVZA3q6bpkkake3SYvXhwOJBOHuwp9G6BUf0Fgb972C4WtGWOXT1DDBcKlKX0DYigjZg&#10;6pVRtF6uDDmTQoBHUpGppYvVAuJnwkOmZxroBbxIxev2L1iCY4NHLpmkeWpB2oIQ8OvAseDFeR5n&#10;HXj9/emsVdp8ZLIhtjGPeC2synRGby+0gTYQDSJ2mAuyxlZJjtNsX0tel+c1566jloszrsgthTGM&#10;p/a/vRC22BFDjwsM2mt2F3Mtc8dZd8AfrAJQ+K7dFZ2lsn5bWhRMmNjvywWk7bIKKvQLvWrWxJ9a&#10;6OXtUuas+HsW9yvcyVKYfnFTC6k6YPZPN5ugctXJBwS6e1sIFrK8c5/cQQMe7thL19ySKMG37ljk&#10;TJig783rO+ztvt0EyvznTC4LYD1ictlLTS7NkmT/3Qn4JVlmzaN7sfI4HqeereG9Cwb1ZnPe0p9h&#10;sK9oc6/gBOL4G5TE5MvcQG/QroE98Lh5T5hM4EVHnpNpMp6M3jhpHdOP4gdegZPJA0qeKiXXO+FJ&#10;8kxe/hZ8dwhPdt7KOE/GiOHsTlt2jvAvRwznYrwcD+uBF1P70KmPnLpQ4cmYxZ61YrT8IEpi7loE&#10;X0bVVCw56/QwtOaPz71FKy66eWa08gosjR868/s0hcjB99MyIrBzMs6nln0uRk4Tm23ssXM8msSI&#10;mx073RRI8YQrfyNmCN7/fy69T+yurdP9VW5IvJvP2RSYmA3G7evoCbqX2SmJBCzObJLrs6vA0HQ0&#10;spmbZegEnhxk3SNoPEynoKh/P5GcHXo/FdLNb2V5O+kacrf9TIb3ydeeVJcYZiOoaW1rb87Gu30C&#10;t+C0+Gr1hxXtSPmHNqRjPvk8nCQ+g2c/TJJYfj2YJJrNYuPKCD2FurSROPKAIrotzmvgfUG1uaQK&#10;tSYMon5mPuOn4hLZu/StiKyk+vuxcSuP2gdmI7JG7WoeCRTXIsJ/F6iJTOPxGJsa1xmnuU1G1e7M&#10;YndG3DRnEvUARLzQzTWtvOGhWSnZfEGR7dSeiSkqCpwMFx2aZ6arp6FIV7DTUyeE4lZLzYW4aosQ&#10;bFiWXW++UNX6vMrADj/JUIV5UNLoZC1ZhTy9MbKqXb1jm4p7p+cy8W2hyI26cpmjsC/t2Xrcbt9J&#10;bQuQJ/8AAAD//wMAUEsDBBQABgAIAAAAIQCLmpy94QAAAAoBAAAPAAAAZHJzL2Rvd25yZXYueG1s&#10;TI/BTsMwDIbvSLxDZCRuLM1oxyh1p2kCTtMkNiTELWu9tlqTVE3Wdm+POcHR9qff35+tJtOKgXrf&#10;OIugZhEIsoUrG1shfB7eHpYgfNC21K2zhHAlD6v89ibTaelG+0HDPlSCQ6xPNUIdQpdK6YuajPYz&#10;15Hl28n1Rgce+0qWvR453LRyHkULaXRj+UOtO9rUVJz3F4PwPupx/aheh+35tLl+H5Ld11YR4v3d&#10;tH4BEWgKfzD86rM65Ox0dBdbetEizONEMYqwfE5AMPC0ULw4IsRRnIDMM/m/Qv4DAAD//wMAUEsB&#10;Ai0AFAAGAAgAAAAhALaDOJL+AAAA4QEAABMAAAAAAAAAAAAAAAAAAAAAAFtDb250ZW50X1R5cGVz&#10;XS54bWxQSwECLQAUAAYACAAAACEAOP0h/9YAAACUAQAACwAAAAAAAAAAAAAAAAAvAQAAX3JlbHMv&#10;LnJlbHNQSwECLQAUAAYACAAAACEAfUnJl5kEAADIFAAADgAAAAAAAAAAAAAAAAAuAgAAZHJzL2Uy&#10;b0RvYy54bWxQSwECLQAUAAYACAAAACEAi5qcveEAAAAKAQAADwAAAAAAAAAAAAAAAADzBgAAZHJz&#10;L2Rvd25yZXYueG1sUEsFBgAAAAAEAAQA8wAAAAEIAAAAAA==&#10;">
                      <v:line id="Straight Connector 9" o:spid="_x0000_s1027" style="position:absolute;flip:y;visibility:visible;mso-wrap-style:square" from="28575,0" to="28670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S4xAAAANoAAAAPAAAAZHJzL2Rvd25yZXYueG1sRI9Ba8JA&#10;FITvBf/D8oRepG70YGuajYhU0KKHWrHXx+4zCWbfxuyq6b93C0KPw8x8w2SzztbiSq2vHCsYDRMQ&#10;xNqZigsF++/lyxsIH5AN1o5JwS95mOW9pwxT4278RdddKESEsE9RQRlCk0rpdUkW/dA1xNE7utZi&#10;iLItpGnxFuG2luMkmUiLFceFEhtalKRPu4tV8DHYmtf1arnW589D8jOebnRjtFLP/W7+DiJQF/7D&#10;j/bKKJjC35V4A2R+BwAA//8DAFBLAQItABQABgAIAAAAIQDb4fbL7gAAAIUBAAATAAAAAAAAAAAA&#10;AAAAAAAAAABbQ29udGVudF9UeXBlc10ueG1sUEsBAi0AFAAGAAgAAAAhAFr0LFu/AAAAFQEAAAsA&#10;AAAAAAAAAAAAAAAAHwEAAF9yZWxzLy5yZWxzUEsBAi0AFAAGAAgAAAAhAI8w1LjEAAAA2gAAAA8A&#10;AAAAAAAAAAAAAAAABwIAAGRycy9kb3ducmV2LnhtbFBLBQYAAAAAAwADALcAAAD4AgAAAAA=&#10;" strokecolor="#494949" strokeweight="1pt"/>
                      <v:group id="Group 20" o:spid="_x0000_s1028" style="position:absolute;left:95;width:32766;height:20002" coordorigin="95" coordsize="32766,2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line id="Straight Connector 6" o:spid="_x0000_s1029" style="position:absolute;flip:y;visibility:visible;mso-wrap-style:square" from="25622,0" to="28289,2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0DKxAAAANoAAAAPAAAAZHJzL2Rvd25yZXYueG1sRI9PawIx&#10;FMTvBb9DeIKXUrN68M9qFBEFLfWgFr0+kufu4uZl3UTdfvtGKPQ4zMxvmOm8saV4UO0Lxwp63QQE&#10;sXam4EzB93H9MQLhA7LB0jEp+CEP81nrbYqpcU/e0+MQMhEh7FNUkIdQpVJ6nZNF33UVcfQurrYY&#10;oqwzaWp8RrgtZT9JBtJiwXEhx4qWOenr4W4VrN53ZrjdrLf69nlKzv3xl66MVqrTbhYTEIGa8B/+&#10;a2+MggG8rsQbIGe/AAAA//8DAFBLAQItABQABgAIAAAAIQDb4fbL7gAAAIUBAAATAAAAAAAAAAAA&#10;AAAAAAAAAABbQ29udGVudF9UeXBlc10ueG1sUEsBAi0AFAAGAAgAAAAhAFr0LFu/AAAAFQEAAAsA&#10;AAAAAAAAAAAAAAAAHwEAAF9yZWxzLy5yZWxzUEsBAi0AFAAGAAgAAAAhAP6vQMrEAAAA2gAAAA8A&#10;AAAAAAAAAAAAAAAABwIAAGRycy9kb3ducmV2LnhtbFBLBQYAAAAAAwADALcAAAD4AgAAAAA=&#10;" strokecolor="#494949" strokeweight="1pt"/>
                        <v:line id="Straight Connector 11" o:spid="_x0000_s1030" style="position:absolute;flip:y;visibility:visible;mso-wrap-style:square" from="95,95" to="2961,2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I+wwAAANsAAAAPAAAAZHJzL2Rvd25yZXYueG1sRE9Na8JA&#10;EL0L/odlBC+lbvTQanQTpChoqQdjaa/D7pgEs7Npdqvpv+8WCt7m8T5nlfe2EVfqfO1YwXSSgCDW&#10;ztRcKng/bR/nIHxANtg4JgU/5CHPhoMVpsbd+EjXIpQihrBPUUEVQptK6XVFFv3EtcSRO7vOYoiw&#10;K6Xp8BbDbSNnSfIkLdYcGyps6aUifSm+rYLNw8E873fbvf56/Ug+Z4s33Rqt1HjUr5cgAvXhLv53&#10;70ycP4W/X+IBMvsFAAD//wMAUEsBAi0AFAAGAAgAAAAhANvh9svuAAAAhQEAABMAAAAAAAAAAAAA&#10;AAAAAAAAAFtDb250ZW50X1R5cGVzXS54bWxQSwECLQAUAAYACAAAACEAWvQsW78AAAAVAQAACwAA&#10;AAAAAAAAAAAAAAAfAQAAX3JlbHMvLnJlbHNQSwECLQAUAAYACAAAACEAME0iPsMAAADbAAAADwAA&#10;AAAAAAAAAAAAAAAHAgAAZHJzL2Rvd25yZXYueG1sUEsFBgAAAAADAAMAtwAAAPcCAAAAAA==&#10;" strokecolor="#494949" strokeweight="1pt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2" o:spid="_x0000_s1031" type="#_x0000_t32" style="position:absolute;left:25622;top:17240;width:3334;height:27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2niwgAAANoAAAAPAAAAZHJzL2Rvd25yZXYueG1sRI9BawIx&#10;FITvhf6H8ApeimZrQepqFKkK9agW1Ntj89xd3LzEJOr23zeC4HGYmW+Y8bQ1jbiSD7VlBR+9DARx&#10;YXXNpYLf7bL7BSJEZI2NZVLwRwGmk9eXMeba3nhN100sRYJwyFFBFaPLpQxFRQZDzzri5B2tNxiT&#10;9KXUHm8JbhrZz7KBNFhzWqjQ0XdFxWlzMQqiWcxW8/q8H5x25tPL4cEN351Snbd2NgIRqY3P8KP9&#10;oxX04X4l3QA5+QcAAP//AwBQSwECLQAUAAYACAAAACEA2+H2y+4AAACFAQAAEwAAAAAAAAAAAAAA&#10;AAAAAAAAW0NvbnRlbnRfVHlwZXNdLnhtbFBLAQItABQABgAIAAAAIQBa9CxbvwAAABUBAAALAAAA&#10;AAAAAAAAAAAAAB8BAABfcmVscy8ucmVsc1BLAQItABQABgAIAAAAIQCFI2niwgAAANoAAAAPAAAA&#10;AAAAAAAAAAAAAAcCAABkcnMvZG93bnJldi54bWxQSwUGAAAAAAMAAwC3AAAA9gIAAAAA&#10;" strokecolor="#4579b8 [3044]">
                          <v:stroke startarrow="block" endarrow="block"/>
                        </v:shape>
                        <v:shape id="Straight Arrow Connector 16" o:spid="_x0000_s1032" type="#_x0000_t32" style="position:absolute;left:28479;top:17526;width:4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svwQAAANsAAAAPAAAAZHJzL2Rvd25yZXYueG1sRE/fa8Iw&#10;EH4f+D+EE3ybaSeUWY0yBkX3MpgK2+PRnE1ZcylJtO1/vwwGe7uP7+dt96PtxJ18aB0ryJcZCOLa&#10;6ZYbBZdz9fgMIkRkjZ1jUjBRgP1u9rDFUruBP+h+io1IIRxKVGBi7EspQ23IYli6njhxV+ctxgR9&#10;I7XHIYXbTj5lWSEttpwaDPb0aqj+Pt2sAn8Y8tW7KQ7Z57QOX29V1U6UK7WYjy8bEJHG+C/+cx91&#10;ml/A7y/pALn7AQAA//8DAFBLAQItABQABgAIAAAAIQDb4fbL7gAAAIUBAAATAAAAAAAAAAAAAAAA&#10;AAAAAABbQ29udGVudF9UeXBlc10ueG1sUEsBAi0AFAAGAAgAAAAhAFr0LFu/AAAAFQEAAAsAAAAA&#10;AAAAAAAAAAAAHwEAAF9yZWxzLy5yZWxzUEsBAi0AFAAGAAgAAAAhAKBRuy/BAAAA2wAAAA8AAAAA&#10;AAAAAAAAAAAABwIAAGRycy9kb3ducmV2LnhtbFBLBQYAAAAAAwADALcAAAD1AgAAAAA=&#10;" strokecolor="#4579b8 [3044]">
                          <v:stroke startarrow="block" endarrow="block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9" o:spid="_x0000_s1033" type="#_x0000_t202" style="position:absolute;left:25336;top:8286;width:10598;height:2128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jEwAAAANsAAAAPAAAAZHJzL2Rvd25yZXYueG1sRE9NS8NA&#10;EL0L/odlBG920xxE025LGxC8ia1Kj0N2mg3NzsTsmqT/3i0UepvH+5zlevKtGqgPjbCB+SwDRVyJ&#10;bbg28LV/e3oBFSKyxVaYDJwpwHp1f7fEwsrInzTsYq1SCIcCDbgYu0LrUDnyGGbSESfuKL3HmGBf&#10;a9vjmMJ9q/Mse9YeG04NDjsqHVWn3Z83ID/5N2/H8yC/9pCXbpDyIx6MeXyYNgtQkaZ4E1/d7zbN&#10;f4XLL+kAvfoHAAD//wMAUEsBAi0AFAAGAAgAAAAhANvh9svuAAAAhQEAABMAAAAAAAAAAAAAAAAA&#10;AAAAAFtDb250ZW50X1R5cGVzXS54bWxQSwECLQAUAAYACAAAACEAWvQsW78AAAAVAQAACwAAAAAA&#10;AAAAAAAAAAAfAQAAX3JlbHMvLnJlbHNQSwECLQAUAAYACAAAACEAynYoxMAAAADbAAAADwAAAAAA&#10;AAAAAAAAAAAHAgAAZHJzL2Rvd25yZXYueG1sUEsFBgAAAAADAAMAtwAAAPQCAAAAAA==&#10;" fillcolor="white [3201]" strokeweight=".5pt">
                          <v:textbox>
                            <w:txbxContent>
                              <w:p w14:paraId="38304807" w14:textId="22FDCCF2" w:rsidR="00512FC3" w:rsidRPr="00512FC3" w:rsidRDefault="00512FC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12FC3">
                                  <w:rPr>
                                    <w:sz w:val="18"/>
                                    <w:szCs w:val="18"/>
                                  </w:rPr>
                                  <w:t xml:space="preserve">Skardos 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pertvara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C008C1" w:rsidRPr="00891D7C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1C94C8" wp14:editId="2C4CCA1E">
                      <wp:simplePos x="0" y="0"/>
                      <wp:positionH relativeFrom="column">
                        <wp:posOffset>4432935</wp:posOffset>
                      </wp:positionH>
                      <wp:positionV relativeFrom="paragraph">
                        <wp:posOffset>587375</wp:posOffset>
                      </wp:positionV>
                      <wp:extent cx="389890" cy="1733550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890" cy="173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90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8BA354" id="Rectangle 14" o:spid="_x0000_s1026" style="position:absolute;margin-left:349.05pt;margin-top:46.25pt;width:30.7pt;height:136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s1pwIAALQFAAAOAAAAZHJzL2Uyb0RvYy54bWysVE1v2zAMvQ/YfxB0X+2kydoEdYqgRYcB&#10;XVu0HXpWZCkxIImapMTJfv0oyXY/dxl2sUWRfCSfSJ6d77UiO+F8A6aio6OSEmE41I1ZV/Tn49WX&#10;U0p8YKZmCoyo6EF4er74/OmstXMxhg2oWjiCIMbPW1vRTQh2XhSeb4Rm/gisMKiU4DQLKLp1UTvW&#10;IrpWxbgsvxYtuNo64MJ7vL3MSrpI+FIKHm6l9CIQVVHMLaSvS99V/BaLMzZfO2Y3De/SYP+QhWaN&#10;waAD1CULjGxd8w5KN9yBBxmOOOgCpGy4SDVgNaPyTTUPG2ZFqgXJ8Xagyf8/WH6zu3OkqfHtJpQY&#10;pvGN7pE1ZtZKELxDglrr52j3YO9cJ3k8xmr30un4xzrIPpF6GEgV+0A4Xh6fzk5nSD1H1ejk+Hg6&#10;TawXz97W+fBNgCbxUFGH4ROXbHftA0ZE094kBvOgmvqqUSoJsVHEhXJkx/CJV+tRclVb/QPqfHcy&#10;Lcs+ZOqraJ5QXyEpQ1rMcFZifhHZQIyRwyuD9pGGXHg6hYMS0U6ZeyGRQSx1nByHGDk841yYkNPy&#10;G1aLfB2T+jirBBiRJcYfsDuA1+X22DnLzj66itT6g3Ou6C+JZefBI0UGEwZn3RhwH1WmsKoucrbv&#10;ScrURJZWUB+wvxzkwfOWXzX4yNfMhzvmcNKwMXB7hFv8SAX4ANCdKNmA+/3RfbTHAUAtJS1ObkX9&#10;ry1zghL13eBozEaTSRz1JEymJ2MU3EvN6qXGbPUFYOeMcE9Zno7RPqj+KB3oJ1wyyxgVVcxwjF1R&#10;HlwvXIS8UXBNcbFcJjMcb8vCtXmwPIJHVmMTP+6fmLNdpweckRvop5zN3zR8to2eBpbbALJJ0/DM&#10;a8c3robUzt0ai7vnpZysnpft4g8AAAD//wMAUEsDBBQABgAIAAAAIQBDVcP04QAAAAoBAAAPAAAA&#10;ZHJzL2Rvd25yZXYueG1sTI/BTsMwDIbvSLxDZCRuLF1RylqaTghpHLiglU1wzBrTFBqnNOlWeHrC&#10;CW62/On395fr2fbsiKPvHElYLhJgSI3THbUSds+bqxUwHxRp1TtCCV/oYV2dn5Wq0O5EWzzWoWUx&#10;hHyhJJgQhoJz3xi0yi/cgBRvb260KsR1bLke1SmG256nSZJxqzqKH4wa8N5g81FPVsIT3+1fNun3&#10;fnr3D4a29ad4nR6lvLyY726BBZzDHwy/+lEdquh0cBNpz3oJWb5aRlRCngpgEbgReRwOEq4zIYBX&#10;Jf9fofoBAAD//wMAUEsBAi0AFAAGAAgAAAAhALaDOJL+AAAA4QEAABMAAAAAAAAAAAAAAAAAAAAA&#10;AFtDb250ZW50X1R5cGVzXS54bWxQSwECLQAUAAYACAAAACEAOP0h/9YAAACUAQAACwAAAAAAAAAA&#10;AAAAAAAvAQAAX3JlbHMvLnJlbHNQSwECLQAUAAYACAAAACEAaCyLNacCAAC0BQAADgAAAAAAAAAA&#10;AAAAAAAuAgAAZHJzL2Uyb0RvYy54bWxQSwECLQAUAAYACAAAACEAQ1XD9OEAAAAKAQAADwAAAAAA&#10;AAAAAAAAAAABBQAAZHJzL2Rvd25yZXYueG1sUEsFBgAAAAAEAAQA8wAAAA8GAAAAAA==&#10;" fillcolor="#bfbfbf [2412]" stroked="f" strokeweight="1.5pt"/>
                  </w:pict>
                </mc:Fallback>
              </mc:AlternateContent>
            </w:r>
            <w:r w:rsidR="0004020C" w:rsidRPr="00891D7C">
              <w:object w:dxaOrig="7799" w:dyaOrig="4679" w14:anchorId="0C3623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0.1pt;height:233.2pt" o:ole="">
                  <v:imagedata r:id="rId14" o:title=""/>
                </v:shape>
                <o:OLEObject Type="Embed" ProgID="PBrush" ShapeID="_x0000_i1025" DrawAspect="Content" ObjectID="_1840700579" r:id="rId15"/>
              </w:object>
            </w:r>
          </w:p>
          <w:p w14:paraId="7E064A01" w14:textId="77777777" w:rsidR="00BE5242" w:rsidRPr="00891D7C" w:rsidRDefault="00BE5242" w:rsidP="000A4E17">
            <w:pPr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Pastaba: Pavyzdinis brėžinys, galimas ir kitoks elementų išsidėstymas priklausomai nuo narvelių eiliškumo.</w:t>
            </w:r>
          </w:p>
        </w:tc>
      </w:tr>
      <w:tr w:rsidR="00BE5242" w:rsidRPr="00891D7C" w14:paraId="5F469CCD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704" w:type="dxa"/>
          </w:tcPr>
          <w:p w14:paraId="2E53891E" w14:textId="77777777" w:rsidR="00BE5242" w:rsidRPr="00891D7C" w:rsidRDefault="00BE5242" w:rsidP="000A4E17">
            <w:pPr>
              <w:pStyle w:val="ListParagraph"/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55C00516" w14:textId="77777777" w:rsidR="00BE5242" w:rsidRPr="00891D7C" w:rsidRDefault="00BE5242" w:rsidP="000A4E17">
            <w:pPr>
              <w:pStyle w:val="ListParagraph"/>
              <w:ind w:left="317"/>
              <w:jc w:val="both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Kabelių skyrius:</w:t>
            </w:r>
          </w:p>
          <w:p w14:paraId="428FF7E1" w14:textId="77777777" w:rsidR="00BE5242" w:rsidRPr="00891D7C" w:rsidRDefault="00BE5242" w:rsidP="000A4E17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Kabelių skyriaus konstrukcija turi </w:t>
            </w:r>
            <w:r w:rsidR="00E70433" w:rsidRPr="00891D7C">
              <w:rPr>
                <w:rFonts w:cs="Arial"/>
                <w:sz w:val="22"/>
                <w:szCs w:val="22"/>
              </w:rPr>
              <w:t>užtikrinti leistiną minimalų R≥</w:t>
            </w:r>
            <w:r w:rsidRPr="00891D7C">
              <w:rPr>
                <w:rFonts w:cs="Arial"/>
                <w:sz w:val="22"/>
                <w:szCs w:val="22"/>
              </w:rPr>
              <w:t xml:space="preserve">840 mm,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trigyslio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kabelio su vieliniu ekranu ir bendru išoriniu apvalkalu iki 240 mm</w:t>
            </w:r>
            <w:r w:rsidRPr="00891D7C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891D7C">
              <w:rPr>
                <w:rFonts w:cs="Arial"/>
                <w:sz w:val="22"/>
                <w:szCs w:val="22"/>
              </w:rPr>
              <w:t xml:space="preserve"> lenkimo spindulį kabelių užvedimui, pagal LST HD 620 </w:t>
            </w:r>
            <w:r w:rsidRPr="00891D7C">
              <w:rPr>
                <w:sz w:val="22"/>
                <w:szCs w:val="22"/>
              </w:rPr>
              <w:t>arba lygiavertis;</w:t>
            </w:r>
          </w:p>
          <w:p w14:paraId="2825593E" w14:textId="77777777" w:rsidR="00BE5242" w:rsidRPr="00891D7C" w:rsidRDefault="00BE5242" w:rsidP="000A4E17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Kabelių užvedimo angos pamate turi būti išcentruotos skirstyklos narvelių prijungimo taškų atžvilgiu;</w:t>
            </w:r>
          </w:p>
          <w:p w14:paraId="378ED89A" w14:textId="77777777" w:rsidR="00BE5242" w:rsidRPr="00891D7C" w:rsidRDefault="00BE5242" w:rsidP="000A4E17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Kabelių užvedimo angos pamatinėje dalyje turi būti parenkamos optimalaus diametro, kad būtų galima lengvai užvesti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trigyslius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(D≤70</w:t>
            </w:r>
            <w:r w:rsidR="005A0371" w:rsidRPr="00891D7C">
              <w:rPr>
                <w:rFonts w:cs="Arial"/>
                <w:sz w:val="22"/>
                <w:szCs w:val="22"/>
              </w:rPr>
              <w:t xml:space="preserve"> </w:t>
            </w:r>
            <w:r w:rsidRPr="00891D7C">
              <w:rPr>
                <w:rFonts w:cs="Arial"/>
                <w:sz w:val="22"/>
                <w:szCs w:val="22"/>
              </w:rPr>
              <w:t>mm) kabelius;</w:t>
            </w:r>
          </w:p>
          <w:p w14:paraId="7E184CC1" w14:textId="4F6F99B1" w:rsidR="00E3444F" w:rsidRPr="00891D7C" w:rsidRDefault="004E0227" w:rsidP="000A4E17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narveliai įrengiami ant papildomo metalinio pagrindo taip, kad </w:t>
            </w:r>
            <w:r w:rsidR="00C73101" w:rsidRPr="00891D7C">
              <w:rPr>
                <w:rFonts w:cs="Arial"/>
                <w:sz w:val="22"/>
                <w:szCs w:val="22"/>
              </w:rPr>
              <w:t xml:space="preserve">atstumas </w:t>
            </w:r>
            <w:r w:rsidRPr="00891D7C">
              <w:rPr>
                <w:rFonts w:cs="Arial"/>
                <w:sz w:val="22"/>
                <w:szCs w:val="22"/>
              </w:rPr>
              <w:t>t</w:t>
            </w:r>
            <w:r w:rsidR="00E3444F" w:rsidRPr="00891D7C">
              <w:rPr>
                <w:rFonts w:cs="Arial"/>
                <w:sz w:val="22"/>
                <w:szCs w:val="22"/>
              </w:rPr>
              <w:t xml:space="preserve">arp 10 </w:t>
            </w:r>
            <w:proofErr w:type="spellStart"/>
            <w:r w:rsidR="00E3444F"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="00E3444F" w:rsidRPr="00891D7C">
              <w:rPr>
                <w:rFonts w:cs="Arial"/>
                <w:sz w:val="22"/>
                <w:szCs w:val="22"/>
              </w:rPr>
              <w:t xml:space="preserve"> narvelio izoliatorių </w:t>
            </w:r>
            <w:r w:rsidRPr="00891D7C">
              <w:rPr>
                <w:rFonts w:cs="Arial"/>
                <w:sz w:val="22"/>
                <w:szCs w:val="22"/>
              </w:rPr>
              <w:t xml:space="preserve">(kištukinių movų) </w:t>
            </w:r>
            <w:r w:rsidR="00C73101" w:rsidRPr="00891D7C">
              <w:rPr>
                <w:rFonts w:cs="Arial"/>
                <w:sz w:val="22"/>
                <w:szCs w:val="22"/>
              </w:rPr>
              <w:t>centro ir</w:t>
            </w:r>
            <w:r w:rsidR="00E3444F" w:rsidRPr="00891D7C">
              <w:rPr>
                <w:rFonts w:cs="Arial"/>
                <w:sz w:val="22"/>
                <w:szCs w:val="22"/>
              </w:rPr>
              <w:t xml:space="preserve"> </w:t>
            </w:r>
            <w:r w:rsidR="00C73101" w:rsidRPr="00891D7C">
              <w:rPr>
                <w:rFonts w:cs="Arial"/>
                <w:sz w:val="22"/>
                <w:szCs w:val="22"/>
              </w:rPr>
              <w:t xml:space="preserve">10 </w:t>
            </w:r>
            <w:proofErr w:type="spellStart"/>
            <w:r w:rsidR="00C73101"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="00C73101" w:rsidRPr="00891D7C">
              <w:rPr>
                <w:rFonts w:cs="Arial"/>
                <w:sz w:val="22"/>
                <w:szCs w:val="22"/>
              </w:rPr>
              <w:t xml:space="preserve"> </w:t>
            </w:r>
            <w:r w:rsidR="00133833" w:rsidRPr="00891D7C">
              <w:rPr>
                <w:rFonts w:cs="Arial"/>
                <w:sz w:val="22"/>
                <w:szCs w:val="22"/>
              </w:rPr>
              <w:t>movos galūnės, įskaitant ir kabelio laikiklius,</w:t>
            </w:r>
            <w:r w:rsidR="00E3444F" w:rsidRPr="00891D7C">
              <w:rPr>
                <w:rFonts w:cs="Arial"/>
                <w:sz w:val="22"/>
                <w:szCs w:val="22"/>
              </w:rPr>
              <w:t xml:space="preserve"> turi būti ne</w:t>
            </w:r>
            <w:r w:rsidR="00C73101" w:rsidRPr="00891D7C">
              <w:rPr>
                <w:rFonts w:cs="Arial"/>
                <w:sz w:val="22"/>
                <w:szCs w:val="22"/>
              </w:rPr>
              <w:t xml:space="preserve"> </w:t>
            </w:r>
            <w:r w:rsidR="00E3444F" w:rsidRPr="00891D7C">
              <w:rPr>
                <w:rFonts w:cs="Arial"/>
                <w:sz w:val="22"/>
                <w:szCs w:val="22"/>
              </w:rPr>
              <w:t>mažesnis nei 850 mm</w:t>
            </w:r>
            <w:r w:rsidRPr="00891D7C">
              <w:rPr>
                <w:rFonts w:cs="Arial"/>
                <w:sz w:val="22"/>
                <w:szCs w:val="22"/>
              </w:rPr>
              <w:t>;</w:t>
            </w:r>
          </w:p>
          <w:p w14:paraId="3854DD70" w14:textId="5727A49B" w:rsidR="00E9002D" w:rsidRPr="00891D7C" w:rsidRDefault="00DF7317" w:rsidP="000A4E17">
            <w:pPr>
              <w:pStyle w:val="ListParagraph"/>
              <w:ind w:left="317"/>
              <w:jc w:val="center"/>
              <w:rPr>
                <w:rFonts w:cs="Arial"/>
                <w:sz w:val="22"/>
                <w:szCs w:val="22"/>
              </w:rPr>
            </w:pPr>
            <w:r w:rsidRPr="00891D7C">
              <w:rPr>
                <w:noProof/>
                <w:lang w:eastAsia="lt-LT"/>
              </w:rPr>
              <w:drawing>
                <wp:inline distT="0" distB="0" distL="0" distR="0" wp14:anchorId="3136E529" wp14:editId="5378515D">
                  <wp:extent cx="3140765" cy="2103882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244" cy="2110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1D7C">
              <w:rPr>
                <w:noProof/>
                <w:lang w:eastAsia="lt-LT"/>
              </w:rPr>
              <w:drawing>
                <wp:inline distT="0" distB="0" distL="0" distR="0" wp14:anchorId="26E2C585" wp14:editId="49D64BD4">
                  <wp:extent cx="972191" cy="158761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669" cy="1616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458CE4" w14:textId="77777777" w:rsidR="004E0227" w:rsidRPr="00891D7C" w:rsidRDefault="004E0227" w:rsidP="000A4E17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Papildomo pagrindo priekinė dalis prisukama varžtais (nuimama);</w:t>
            </w:r>
          </w:p>
          <w:p w14:paraId="74D57B58" w14:textId="77777777" w:rsidR="00BE5242" w:rsidRPr="00891D7C" w:rsidRDefault="00BE5242" w:rsidP="000A4E17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10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skyriaus ir transformatoriaus skyriaus pertvaros apsaugos laipsnis ≥IP2X</w:t>
            </w:r>
            <w:r w:rsidR="005A0371" w:rsidRPr="00891D7C">
              <w:rPr>
                <w:rFonts w:cs="Arial"/>
                <w:sz w:val="22"/>
                <w:szCs w:val="22"/>
              </w:rPr>
              <w:t>.</w:t>
            </w:r>
          </w:p>
          <w:p w14:paraId="0CE07121" w14:textId="77777777" w:rsidR="002E4AB0" w:rsidRPr="00891D7C" w:rsidRDefault="002E4AB0" w:rsidP="000A4E17">
            <w:pPr>
              <w:pStyle w:val="ListParagraph"/>
              <w:ind w:left="317"/>
              <w:jc w:val="both"/>
              <w:rPr>
                <w:rFonts w:cs="Arial"/>
                <w:sz w:val="22"/>
                <w:szCs w:val="22"/>
              </w:rPr>
            </w:pPr>
          </w:p>
          <w:p w14:paraId="583AB535" w14:textId="77777777" w:rsidR="00135490" w:rsidRPr="00891D7C" w:rsidRDefault="00135490" w:rsidP="000A4E17">
            <w:pPr>
              <w:pStyle w:val="ListParagraph"/>
              <w:ind w:left="317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BE5242" w:rsidRPr="00891D7C" w14:paraId="46E48156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0910" w:type="dxa"/>
            <w:gridSpan w:val="4"/>
            <w:shd w:val="clear" w:color="auto" w:fill="92D050"/>
          </w:tcPr>
          <w:p w14:paraId="32FA498D" w14:textId="77777777" w:rsidR="00BE5242" w:rsidRPr="00891D7C" w:rsidRDefault="00BE5242" w:rsidP="000A4E17">
            <w:pPr>
              <w:tabs>
                <w:tab w:val="num" w:pos="284"/>
              </w:tabs>
              <w:ind w:right="8"/>
              <w:jc w:val="center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b/>
                <w:bCs/>
                <w:sz w:val="22"/>
                <w:szCs w:val="22"/>
              </w:rPr>
              <w:t xml:space="preserve">0,4 </w:t>
            </w:r>
            <w:proofErr w:type="spellStart"/>
            <w:r w:rsidRPr="00891D7C">
              <w:rPr>
                <w:rFonts w:cs="Arial"/>
                <w:b/>
                <w:bCs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b/>
                <w:bCs/>
                <w:sz w:val="22"/>
                <w:szCs w:val="22"/>
              </w:rPr>
              <w:t xml:space="preserve"> įtampos </w:t>
            </w:r>
            <w:r w:rsidRPr="00891D7C">
              <w:rPr>
                <w:rFonts w:cs="Arial"/>
                <w:b/>
                <w:sz w:val="22"/>
                <w:szCs w:val="22"/>
              </w:rPr>
              <w:t>skyrius</w:t>
            </w:r>
          </w:p>
        </w:tc>
      </w:tr>
      <w:tr w:rsidR="00BE5242" w:rsidRPr="00891D7C" w14:paraId="6B159908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47429549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6065F193" w14:textId="77777777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Vardinė įtampa</w:t>
            </w:r>
          </w:p>
        </w:tc>
        <w:tc>
          <w:tcPr>
            <w:tcW w:w="4565" w:type="dxa"/>
          </w:tcPr>
          <w:p w14:paraId="41F18F5C" w14:textId="77777777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420</w:t>
            </w:r>
            <w:r w:rsidR="00C42977" w:rsidRPr="00891D7C">
              <w:rPr>
                <w:rFonts w:cs="Arial"/>
                <w:sz w:val="22"/>
                <w:szCs w:val="22"/>
              </w:rPr>
              <w:t xml:space="preserve"> </w:t>
            </w:r>
            <w:r w:rsidRPr="00891D7C">
              <w:rPr>
                <w:rFonts w:cs="Arial"/>
                <w:sz w:val="22"/>
                <w:szCs w:val="22"/>
              </w:rPr>
              <w:t>V</w:t>
            </w:r>
          </w:p>
        </w:tc>
      </w:tr>
      <w:tr w:rsidR="00BE5242" w:rsidRPr="00891D7C" w14:paraId="51CE7AF1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369CB53A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34E14C82" w14:textId="77777777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Vardinė įrenginių izoliacijos įtampa</w:t>
            </w:r>
          </w:p>
        </w:tc>
        <w:tc>
          <w:tcPr>
            <w:tcW w:w="4565" w:type="dxa"/>
          </w:tcPr>
          <w:p w14:paraId="4240FA48" w14:textId="77777777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sym w:font="Symbol" w:char="F0B3"/>
            </w:r>
            <w:r w:rsidRPr="00891D7C">
              <w:rPr>
                <w:rFonts w:cs="Arial"/>
                <w:sz w:val="22"/>
                <w:szCs w:val="22"/>
              </w:rPr>
              <w:t> 690 V</w:t>
            </w:r>
          </w:p>
        </w:tc>
      </w:tr>
      <w:tr w:rsidR="0009253B" w:rsidRPr="00891D7C" w14:paraId="1F56809E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6141A3B9" w14:textId="77777777" w:rsidR="0009253B" w:rsidRPr="00891D7C" w:rsidRDefault="0009253B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2E32D789" w14:textId="0911EF6D" w:rsidR="0009253B" w:rsidRPr="00891D7C" w:rsidRDefault="0009253B" w:rsidP="000A4E1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Sekcijų skaičius</w:t>
            </w:r>
          </w:p>
        </w:tc>
        <w:tc>
          <w:tcPr>
            <w:tcW w:w="4565" w:type="dxa"/>
          </w:tcPr>
          <w:p w14:paraId="6F8368C0" w14:textId="101AE1EC" w:rsidR="0009253B" w:rsidRPr="00891D7C" w:rsidRDefault="0009253B" w:rsidP="000A4E1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</w:tr>
      <w:tr w:rsidR="00BE5242" w:rsidRPr="00891D7C" w14:paraId="12137ABB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431EFFAA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17430270" w14:textId="77777777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Įvadinių komutacinių aparatų skaičius</w:t>
            </w:r>
          </w:p>
        </w:tc>
        <w:tc>
          <w:tcPr>
            <w:tcW w:w="4565" w:type="dxa"/>
          </w:tcPr>
          <w:p w14:paraId="00C148D3" w14:textId="19127E2C" w:rsidR="00BE5242" w:rsidRPr="00891D7C" w:rsidRDefault="009E555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2</w:t>
            </w:r>
            <w:r w:rsidR="00BE5242" w:rsidRPr="00891D7C">
              <w:rPr>
                <w:rFonts w:cs="Arial"/>
                <w:sz w:val="22"/>
                <w:szCs w:val="22"/>
              </w:rPr>
              <w:t xml:space="preserve"> vnt.</w:t>
            </w:r>
          </w:p>
        </w:tc>
      </w:tr>
      <w:tr w:rsidR="00BE5242" w:rsidRPr="00891D7C" w14:paraId="5D3A6886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0"/>
        </w:trPr>
        <w:tc>
          <w:tcPr>
            <w:tcW w:w="704" w:type="dxa"/>
          </w:tcPr>
          <w:p w14:paraId="105814A1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1E1C286A" w14:textId="0B2DCB3E" w:rsidR="00FD524B" w:rsidRPr="00891D7C" w:rsidRDefault="008348B4" w:rsidP="000A4E17">
            <w:pPr>
              <w:ind w:left="317" w:hanging="317"/>
              <w:jc w:val="both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Įvadiniai komutaciniai</w:t>
            </w:r>
            <w:r w:rsidR="00B65534" w:rsidRPr="00891D7C">
              <w:rPr>
                <w:rFonts w:cs="Arial"/>
                <w:b/>
                <w:sz w:val="22"/>
                <w:szCs w:val="22"/>
              </w:rPr>
              <w:t xml:space="preserve"> aparatai</w:t>
            </w:r>
            <w:r w:rsidR="00FD524B" w:rsidRPr="00891D7C">
              <w:rPr>
                <w:rFonts w:cs="Arial"/>
                <w:b/>
                <w:sz w:val="22"/>
                <w:szCs w:val="22"/>
              </w:rPr>
              <w:t>:</w:t>
            </w:r>
          </w:p>
          <w:p w14:paraId="793D83CE" w14:textId="4D7B19BD" w:rsidR="00FD524B" w:rsidRPr="00891D7C" w:rsidRDefault="00325F12" w:rsidP="000A4E1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800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- </w:t>
            </w:r>
            <w:r w:rsidR="007E352B" w:rsidRPr="00891D7C">
              <w:rPr>
                <w:rFonts w:cs="Arial"/>
                <w:sz w:val="22"/>
                <w:szCs w:val="22"/>
              </w:rPr>
              <w:t xml:space="preserve">1000 </w:t>
            </w:r>
            <w:proofErr w:type="spellStart"/>
            <w:r w:rsidR="007E352B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7E352B" w:rsidRPr="00891D7C">
              <w:rPr>
                <w:rFonts w:cs="Arial"/>
                <w:sz w:val="22"/>
                <w:szCs w:val="22"/>
              </w:rPr>
              <w:t xml:space="preserve"> galios transformatorių apsaugai </w:t>
            </w:r>
            <w:r w:rsidR="00ED48C8" w:rsidRPr="00891D7C">
              <w:rPr>
                <w:rFonts w:cs="Arial"/>
                <w:sz w:val="22"/>
                <w:szCs w:val="22"/>
              </w:rPr>
              <w:t>komplektuojami</w:t>
            </w:r>
            <w:r w:rsidR="007E352B" w:rsidRPr="00891D7C">
              <w:rPr>
                <w:rFonts w:cs="Arial"/>
                <w:sz w:val="22"/>
                <w:szCs w:val="22"/>
              </w:rPr>
              <w:t xml:space="preserve"> horizo</w:t>
            </w:r>
            <w:r w:rsidR="00ED48C8" w:rsidRPr="00891D7C">
              <w:rPr>
                <w:rFonts w:cs="Arial"/>
                <w:sz w:val="22"/>
                <w:szCs w:val="22"/>
              </w:rPr>
              <w:t>ntalū</w:t>
            </w:r>
            <w:r w:rsidR="007E352B" w:rsidRPr="00891D7C">
              <w:rPr>
                <w:rFonts w:cs="Arial"/>
                <w:sz w:val="22"/>
                <w:szCs w:val="22"/>
              </w:rPr>
              <w:t>s</w:t>
            </w:r>
            <w:r w:rsidR="00FD524B" w:rsidRPr="00891D7C">
              <w:rPr>
                <w:rFonts w:cs="Arial"/>
                <w:sz w:val="22"/>
                <w:szCs w:val="22"/>
              </w:rPr>
              <w:t xml:space="preserve"> </w:t>
            </w:r>
            <w:r w:rsidR="007E352B" w:rsidRPr="00891D7C">
              <w:rPr>
                <w:rFonts w:cs="Arial"/>
                <w:sz w:val="22"/>
                <w:szCs w:val="22"/>
              </w:rPr>
              <w:t xml:space="preserve"> NH4 </w:t>
            </w:r>
            <w:r w:rsidR="00FD524B" w:rsidRPr="00891D7C">
              <w:rPr>
                <w:rFonts w:cs="Arial"/>
                <w:sz w:val="22"/>
                <w:szCs w:val="22"/>
              </w:rPr>
              <w:t xml:space="preserve">0,4 </w:t>
            </w:r>
            <w:proofErr w:type="spellStart"/>
            <w:r w:rsidR="00FD524B"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="00FD524B" w:rsidRPr="00891D7C">
              <w:rPr>
                <w:rFonts w:cs="Arial"/>
                <w:sz w:val="22"/>
                <w:szCs w:val="22"/>
              </w:rPr>
              <w:t xml:space="preserve"> vidaus tipo</w:t>
            </w:r>
            <w:r w:rsidR="00ED48C8" w:rsidRPr="00891D7C">
              <w:rPr>
                <w:rFonts w:cs="Arial"/>
                <w:sz w:val="22"/>
                <w:szCs w:val="22"/>
              </w:rPr>
              <w:t xml:space="preserve"> saugiklių–kirtiklių blokai</w:t>
            </w:r>
            <w:r w:rsidR="007E352B" w:rsidRPr="00891D7C">
              <w:rPr>
                <w:rFonts w:cs="Arial"/>
                <w:sz w:val="22"/>
                <w:szCs w:val="22"/>
              </w:rPr>
              <w:t>,</w:t>
            </w:r>
            <w:r w:rsidR="00FD524B" w:rsidRPr="00891D7C">
              <w:rPr>
                <w:rFonts w:cs="Arial"/>
                <w:sz w:val="22"/>
                <w:szCs w:val="22"/>
              </w:rPr>
              <w:t xml:space="preserve"> </w:t>
            </w:r>
            <w:r w:rsidR="00ED48C8" w:rsidRPr="00891D7C">
              <w:rPr>
                <w:rFonts w:cs="Arial"/>
                <w:sz w:val="22"/>
                <w:szCs w:val="22"/>
              </w:rPr>
              <w:t xml:space="preserve">blokų </w:t>
            </w:r>
            <w:r w:rsidR="00FD524B" w:rsidRPr="00891D7C">
              <w:rPr>
                <w:rFonts w:cs="Arial"/>
                <w:b/>
                <w:sz w:val="22"/>
                <w:szCs w:val="22"/>
              </w:rPr>
              <w:t>poliai atjungiami kartu</w:t>
            </w:r>
            <w:r w:rsidR="004465C8" w:rsidRPr="00891D7C">
              <w:rPr>
                <w:rFonts w:cs="Arial"/>
                <w:sz w:val="22"/>
                <w:szCs w:val="22"/>
              </w:rPr>
              <w:t xml:space="preserve"> (p</w:t>
            </w:r>
            <w:r w:rsidR="00FD524B" w:rsidRPr="00891D7C">
              <w:rPr>
                <w:rFonts w:cs="Arial"/>
                <w:sz w:val="22"/>
                <w:szCs w:val="22"/>
              </w:rPr>
              <w:t xml:space="preserve">agal </w:t>
            </w:r>
            <w:r w:rsidR="00A82476" w:rsidRPr="00891D7C">
              <w:rPr>
                <w:rFonts w:cs="Arial"/>
                <w:sz w:val="22"/>
                <w:szCs w:val="22"/>
              </w:rPr>
              <w:t xml:space="preserve"> saugiklių–kirtiklių blokų </w:t>
            </w:r>
            <w:r w:rsidR="00FA384D" w:rsidRPr="00891D7C">
              <w:rPr>
                <w:rFonts w:cs="Arial"/>
                <w:sz w:val="22"/>
                <w:szCs w:val="22"/>
              </w:rPr>
              <w:t>t</w:t>
            </w:r>
            <w:r w:rsidR="00FD524B" w:rsidRPr="00891D7C">
              <w:rPr>
                <w:rFonts w:cs="Arial"/>
                <w:sz w:val="22"/>
                <w:szCs w:val="22"/>
              </w:rPr>
              <w:t>echninius reikalavimus);</w:t>
            </w:r>
          </w:p>
          <w:p w14:paraId="47F66FF8" w14:textId="76C68575" w:rsidR="00FD524B" w:rsidRPr="00891D7C" w:rsidRDefault="00325F12" w:rsidP="000A4E17">
            <w:pPr>
              <w:pStyle w:val="ListParagraph"/>
              <w:numPr>
                <w:ilvl w:val="0"/>
                <w:numId w:val="47"/>
              </w:numPr>
              <w:tabs>
                <w:tab w:val="left" w:pos="317"/>
              </w:tabs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1250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- </w:t>
            </w:r>
            <w:r w:rsidR="00ED48C8" w:rsidRPr="00891D7C">
              <w:rPr>
                <w:rFonts w:cs="Arial"/>
                <w:sz w:val="22"/>
                <w:szCs w:val="22"/>
              </w:rPr>
              <w:t xml:space="preserve">1600 </w:t>
            </w:r>
            <w:proofErr w:type="spellStart"/>
            <w:r w:rsidR="00ED48C8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ED48C8" w:rsidRPr="00891D7C">
              <w:rPr>
                <w:rFonts w:cs="Arial"/>
                <w:sz w:val="22"/>
                <w:szCs w:val="22"/>
              </w:rPr>
              <w:t xml:space="preserve"> </w:t>
            </w:r>
            <w:r w:rsidR="00FD524B" w:rsidRPr="00891D7C">
              <w:rPr>
                <w:rFonts w:cs="Arial"/>
                <w:sz w:val="22"/>
                <w:szCs w:val="22"/>
              </w:rPr>
              <w:t xml:space="preserve">galios transformatorių apsaugai komplektuojami </w:t>
            </w:r>
            <w:r w:rsidR="00ED48C8" w:rsidRPr="00891D7C">
              <w:rPr>
                <w:rFonts w:cs="Arial"/>
                <w:sz w:val="22"/>
                <w:szCs w:val="22"/>
              </w:rPr>
              <w:t xml:space="preserve">automatiniai jungikliai </w:t>
            </w:r>
            <w:r w:rsidR="004465C8" w:rsidRPr="00891D7C">
              <w:rPr>
                <w:rFonts w:cs="Arial"/>
                <w:sz w:val="22"/>
                <w:szCs w:val="22"/>
              </w:rPr>
              <w:t>(p</w:t>
            </w:r>
            <w:r w:rsidR="00FA384D" w:rsidRPr="00891D7C">
              <w:rPr>
                <w:rFonts w:cs="Arial"/>
                <w:sz w:val="22"/>
                <w:szCs w:val="22"/>
              </w:rPr>
              <w:t xml:space="preserve">agal </w:t>
            </w:r>
            <w:r w:rsidR="006437FD" w:rsidRPr="00891D7C">
              <w:rPr>
                <w:rFonts w:cs="Arial"/>
                <w:sz w:val="22"/>
                <w:szCs w:val="22"/>
              </w:rPr>
              <w:t xml:space="preserve">automatinių jungiklių </w:t>
            </w:r>
            <w:r w:rsidR="00FD524B" w:rsidRPr="00891D7C">
              <w:rPr>
                <w:rFonts w:cs="Arial"/>
                <w:sz w:val="22"/>
                <w:szCs w:val="22"/>
              </w:rPr>
              <w:t>techninius reikalavimus);</w:t>
            </w:r>
          </w:p>
          <w:p w14:paraId="65AD2789" w14:textId="79F62794" w:rsidR="00667877" w:rsidRPr="00891D7C" w:rsidRDefault="00A64DA3" w:rsidP="000A4E17">
            <w:pPr>
              <w:pStyle w:val="ListParagraph"/>
              <w:numPr>
                <w:ilvl w:val="0"/>
                <w:numId w:val="47"/>
              </w:numPr>
              <w:ind w:right="33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Transformatorių apsaugai naudojami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gG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gL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klasės saugiklių lydieji įdėklai;</w:t>
            </w:r>
          </w:p>
          <w:p w14:paraId="64E91794" w14:textId="0BE68E1D" w:rsidR="0040324C" w:rsidRPr="00891D7C" w:rsidRDefault="0040324C" w:rsidP="000A4E17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0A4E17" w:rsidRPr="00891D7C" w14:paraId="50CDD765" w14:textId="77777777" w:rsidTr="008B5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5"/>
        </w:trPr>
        <w:tc>
          <w:tcPr>
            <w:tcW w:w="704" w:type="dxa"/>
          </w:tcPr>
          <w:p w14:paraId="75FA14D5" w14:textId="77777777" w:rsidR="000A4E17" w:rsidRPr="00891D7C" w:rsidRDefault="000A4E17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6EB817EC" w14:textId="77777777" w:rsidR="000A4E17" w:rsidRPr="00891D7C" w:rsidRDefault="000A4E17" w:rsidP="000A4E17">
            <w:pPr>
              <w:ind w:right="33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Linijiniai komutaciniai aparatai:</w:t>
            </w:r>
          </w:p>
          <w:p w14:paraId="277A9E90" w14:textId="7C387656" w:rsidR="000A4E17" w:rsidRPr="00891D7C" w:rsidRDefault="000C6FE8" w:rsidP="000A4E1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2x</w:t>
            </w:r>
            <w:r w:rsidR="009917D6" w:rsidRPr="00891D7C">
              <w:rPr>
                <w:rFonts w:cs="Arial"/>
                <w:sz w:val="22"/>
                <w:szCs w:val="22"/>
              </w:rPr>
              <w:t>800-</w:t>
            </w:r>
            <w:r w:rsidRPr="00891D7C">
              <w:rPr>
                <w:rFonts w:cs="Arial"/>
                <w:sz w:val="22"/>
                <w:szCs w:val="22"/>
              </w:rPr>
              <w:t xml:space="preserve">1000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t</w:t>
            </w:r>
            <w:r w:rsidR="000A4E17" w:rsidRPr="00891D7C">
              <w:rPr>
                <w:rFonts w:cs="Arial"/>
                <w:sz w:val="22"/>
                <w:szCs w:val="22"/>
              </w:rPr>
              <w:t>ransformatorinėse</w:t>
            </w:r>
            <w:r w:rsidR="009917D6" w:rsidRPr="00891D7C">
              <w:rPr>
                <w:rFonts w:cs="Arial"/>
                <w:sz w:val="22"/>
                <w:szCs w:val="22"/>
              </w:rPr>
              <w:t xml:space="preserve"> - </w:t>
            </w:r>
            <w:r w:rsidR="000A4E17" w:rsidRPr="00891D7C">
              <w:rPr>
                <w:rFonts w:cs="Arial"/>
                <w:sz w:val="22"/>
                <w:szCs w:val="22"/>
              </w:rPr>
              <w:t xml:space="preserve">kirtiklių-saugiklių blokai, blokų </w:t>
            </w:r>
            <w:r w:rsidR="000A4E17" w:rsidRPr="00891D7C">
              <w:rPr>
                <w:rFonts w:cs="Arial"/>
                <w:b/>
                <w:sz w:val="22"/>
                <w:szCs w:val="22"/>
              </w:rPr>
              <w:t>poliai atjungiami kartu</w:t>
            </w:r>
            <w:r w:rsidR="000A4E17" w:rsidRPr="00891D7C">
              <w:rPr>
                <w:rFonts w:cs="Arial"/>
                <w:sz w:val="22"/>
                <w:szCs w:val="22"/>
              </w:rPr>
              <w:t xml:space="preserve"> (pagal  saugiklių – kirtiklių blokų techninius reikalavimus);</w:t>
            </w:r>
          </w:p>
          <w:p w14:paraId="2621CE75" w14:textId="77777777" w:rsidR="000A4E17" w:rsidRPr="00891D7C" w:rsidRDefault="000A4E17" w:rsidP="000A4E17">
            <w:pPr>
              <w:pStyle w:val="ListParagraph"/>
              <w:numPr>
                <w:ilvl w:val="0"/>
                <w:numId w:val="47"/>
              </w:numPr>
              <w:ind w:right="33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Kirtiklių-saugiklių blokuose nueinančių linijų apsaugai naudojami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gG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gL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klasės saugiklių lydieji įdėklai;</w:t>
            </w:r>
          </w:p>
          <w:p w14:paraId="6EE32439" w14:textId="77777777" w:rsidR="007E19A9" w:rsidRPr="00891D7C" w:rsidRDefault="007E19A9" w:rsidP="008B572D">
            <w:pPr>
              <w:ind w:right="33"/>
              <w:rPr>
                <w:rFonts w:cs="Arial"/>
                <w:sz w:val="22"/>
                <w:szCs w:val="22"/>
              </w:rPr>
            </w:pPr>
          </w:p>
          <w:p w14:paraId="0F367ACF" w14:textId="77777777" w:rsidR="000A4E17" w:rsidRPr="00891D7C" w:rsidRDefault="000A4E17" w:rsidP="000A4E17">
            <w:pPr>
              <w:ind w:right="33"/>
              <w:jc w:val="both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 xml:space="preserve">Pastabos: </w:t>
            </w:r>
          </w:p>
          <w:p w14:paraId="15FE1DE7" w14:textId="54DAF483" w:rsidR="000A4E17" w:rsidRPr="00891D7C" w:rsidRDefault="000A4E17" w:rsidP="007E19A9">
            <w:pPr>
              <w:ind w:right="33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1. Komplektuojamų su transformatorine saugiklių lydžiųjų įdėklų vardinė srovė parenkama pagal projektinę schemą;</w:t>
            </w:r>
          </w:p>
        </w:tc>
      </w:tr>
      <w:tr w:rsidR="000A4E17" w:rsidRPr="00891D7C" w14:paraId="116C80AA" w14:textId="303B2B1D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00B16032" w14:textId="77777777" w:rsidR="000A4E17" w:rsidRPr="00891D7C" w:rsidRDefault="000A4E17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025" w:type="dxa"/>
          </w:tcPr>
          <w:p w14:paraId="2FC41BD5" w14:textId="29B1ABBD" w:rsidR="000A4E17" w:rsidRPr="00891D7C" w:rsidRDefault="000A4E17" w:rsidP="006A1F9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Maksimalus linijinių komutacinių aparatų skaičius</w:t>
            </w:r>
            <w:r w:rsidR="006A1F91">
              <w:rPr>
                <w:rFonts w:cs="Arial"/>
                <w:sz w:val="22"/>
                <w:szCs w:val="22"/>
              </w:rPr>
              <w:t xml:space="preserve"> vienoje </w:t>
            </w:r>
            <w:r w:rsidR="006A1F91" w:rsidRPr="00891D7C">
              <w:rPr>
                <w:rFonts w:cs="Arial"/>
                <w:sz w:val="22"/>
                <w:szCs w:val="22"/>
              </w:rPr>
              <w:t xml:space="preserve"> </w:t>
            </w:r>
            <w:r w:rsidR="006A1F91">
              <w:rPr>
                <w:rFonts w:cs="Arial"/>
                <w:sz w:val="22"/>
                <w:szCs w:val="22"/>
              </w:rPr>
              <w:t>transformatorinės sekcijoje</w:t>
            </w:r>
            <w:r w:rsidRPr="00891D7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181" w:type="dxa"/>
            <w:gridSpan w:val="2"/>
          </w:tcPr>
          <w:p w14:paraId="68F1BA98" w14:textId="6DD0DFFC" w:rsidR="000A4E17" w:rsidRPr="00891D7C" w:rsidRDefault="000A4E17" w:rsidP="000A4E17">
            <w:pPr>
              <w:ind w:left="317" w:hanging="317"/>
              <w:jc w:val="both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8 vnt.</w:t>
            </w:r>
          </w:p>
        </w:tc>
      </w:tr>
      <w:tr w:rsidR="00BE5242" w:rsidRPr="00891D7C" w14:paraId="7DB02C43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4E8155EA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52C9E3D3" w14:textId="77777777" w:rsidR="00BE5242" w:rsidRPr="00891D7C" w:rsidRDefault="00BE5242" w:rsidP="000A4E17">
            <w:pPr>
              <w:pStyle w:val="ListParagraph"/>
              <w:numPr>
                <w:ilvl w:val="0"/>
                <w:numId w:val="12"/>
              </w:numPr>
              <w:ind w:left="317" w:hanging="28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0,4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įtampos skyriaus ir transformatoriaus skyriaus pertvaros apsaugos laipsnis turi būti ≥IP2X;</w:t>
            </w:r>
          </w:p>
          <w:p w14:paraId="2635EC1F" w14:textId="77777777" w:rsidR="00BE5242" w:rsidRPr="00891D7C" w:rsidRDefault="00BE5242" w:rsidP="000A4E17">
            <w:pPr>
              <w:pStyle w:val="ListParagraph"/>
              <w:numPr>
                <w:ilvl w:val="0"/>
                <w:numId w:val="35"/>
              </w:numPr>
              <w:tabs>
                <w:tab w:val="left" w:pos="317"/>
              </w:tabs>
              <w:ind w:left="34" w:firstLine="0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0,4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skyriaus su sumontuotais įrenginiais, rezervinių vietų apsaugos laipsnis nuo įtampą turinčių dalių turi būti ≥ IP2X.</w:t>
            </w:r>
          </w:p>
        </w:tc>
      </w:tr>
      <w:tr w:rsidR="00BE5242" w:rsidRPr="00891D7C" w14:paraId="300A1EFA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04" w:type="dxa"/>
          </w:tcPr>
          <w:p w14:paraId="1D010E12" w14:textId="29F49ECC" w:rsidR="00BE5242" w:rsidRPr="00891D7C" w:rsidRDefault="00BE5242" w:rsidP="000A4E17">
            <w:pPr>
              <w:numPr>
                <w:ilvl w:val="0"/>
                <w:numId w:val="6"/>
              </w:numPr>
              <w:tabs>
                <w:tab w:val="left" w:pos="284"/>
              </w:tabs>
              <w:ind w:right="8"/>
              <w:jc w:val="right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4C859CE8" w14:textId="77777777" w:rsidR="00BE5242" w:rsidRPr="00891D7C" w:rsidRDefault="00BE5242" w:rsidP="000A4E17">
            <w:pPr>
              <w:ind w:right="175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 xml:space="preserve">0,4 </w:t>
            </w:r>
            <w:proofErr w:type="spellStart"/>
            <w:r w:rsidRPr="00891D7C">
              <w:rPr>
                <w:rFonts w:cs="Arial"/>
                <w:b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b/>
                <w:sz w:val="22"/>
                <w:szCs w:val="22"/>
              </w:rPr>
              <w:t xml:space="preserve"> kabelių skyriaus konstrukcija:</w:t>
            </w:r>
          </w:p>
          <w:p w14:paraId="3CE15E5A" w14:textId="77777777" w:rsidR="00BE5242" w:rsidRPr="00891D7C" w:rsidRDefault="00BE5242" w:rsidP="000A4E17">
            <w:pPr>
              <w:pStyle w:val="ListParagraph"/>
              <w:numPr>
                <w:ilvl w:val="0"/>
                <w:numId w:val="7"/>
              </w:numPr>
              <w:ind w:left="318" w:right="3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Atskiras žemosios įtampos kabelių skyrius, atviros konstrukcijos su anga pamato dugne 0,4</w:t>
            </w:r>
            <w:r w:rsidR="005C3A6C" w:rsidRPr="00891D7C">
              <w:rPr>
                <w:rFonts w:cs="Arial"/>
                <w:sz w:val="22"/>
                <w:szCs w:val="22"/>
              </w:rPr>
              <w:t> 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kabelių užvedimui;</w:t>
            </w:r>
          </w:p>
          <w:p w14:paraId="2CED7604" w14:textId="77777777" w:rsidR="00BE5242" w:rsidRPr="00891D7C" w:rsidRDefault="00BE5242" w:rsidP="000A4E17">
            <w:pPr>
              <w:pStyle w:val="ListParagraph"/>
              <w:numPr>
                <w:ilvl w:val="0"/>
                <w:numId w:val="7"/>
              </w:numPr>
              <w:ind w:left="318" w:right="3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Maksimalus vieno 0,4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užvedamo kabelio skersmuo D≤60 mm, minimalus kabelio lenkimo spindulys R≥ 720 mm;</w:t>
            </w:r>
          </w:p>
          <w:p w14:paraId="2CD550B2" w14:textId="6D70CF7E" w:rsidR="00BE5242" w:rsidRPr="00891D7C" w:rsidRDefault="00BE5242" w:rsidP="000A4E17">
            <w:pPr>
              <w:pStyle w:val="ListParagraph"/>
              <w:numPr>
                <w:ilvl w:val="0"/>
                <w:numId w:val="7"/>
              </w:numPr>
              <w:ind w:left="318" w:right="3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Kabelių laikikliai turi būti išcentruoti 0,4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saugiklių-kirtiklių blokų </w:t>
            </w:r>
            <w:r w:rsidR="006E537B" w:rsidRPr="00891D7C">
              <w:rPr>
                <w:rFonts w:cs="Arial"/>
                <w:sz w:val="22"/>
                <w:szCs w:val="22"/>
              </w:rPr>
              <w:t xml:space="preserve">ar automatinių jungiklių </w:t>
            </w:r>
            <w:r w:rsidRPr="00891D7C">
              <w:rPr>
                <w:rFonts w:cs="Arial"/>
                <w:sz w:val="22"/>
                <w:szCs w:val="22"/>
              </w:rPr>
              <w:t>prijungimo gnybtų atžvilgiu;</w:t>
            </w:r>
          </w:p>
          <w:p w14:paraId="0E857CF5" w14:textId="77777777" w:rsidR="00BE5242" w:rsidRPr="00891D7C" w:rsidRDefault="00BE5242" w:rsidP="000A4E17">
            <w:pPr>
              <w:pStyle w:val="ListParagraph"/>
              <w:numPr>
                <w:ilvl w:val="0"/>
                <w:numId w:val="7"/>
              </w:numPr>
              <w:ind w:left="318" w:right="3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Pamato arba karkaso konstrukcijos elementai turi netrukdyti kabelio užvedimui į kabelių skyrių;</w:t>
            </w:r>
          </w:p>
          <w:p w14:paraId="4848E871" w14:textId="77777777" w:rsidR="00BE5242" w:rsidRPr="00891D7C" w:rsidRDefault="00BE5242" w:rsidP="000A4E17">
            <w:pPr>
              <w:pStyle w:val="ListParagraph"/>
              <w:numPr>
                <w:ilvl w:val="0"/>
                <w:numId w:val="7"/>
              </w:numPr>
              <w:ind w:left="318" w:right="3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Kabelių laikikliai, bei visi instaliaciniai vamzdžiai (tame tarpe ir gofruoti) turi būti nepalaikantys degimo</w:t>
            </w:r>
            <w:r w:rsidR="00C762E5" w:rsidRPr="00891D7C">
              <w:rPr>
                <w:rFonts w:cs="Arial"/>
                <w:sz w:val="22"/>
                <w:szCs w:val="22"/>
              </w:rPr>
              <w:t>.</w:t>
            </w:r>
          </w:p>
        </w:tc>
      </w:tr>
      <w:tr w:rsidR="00FA7C7D" w:rsidRPr="00891D7C" w14:paraId="7B7CE9A6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704" w:type="dxa"/>
          </w:tcPr>
          <w:p w14:paraId="0F533431" w14:textId="77777777" w:rsidR="00FA7C7D" w:rsidRPr="00891D7C" w:rsidRDefault="00FA7C7D" w:rsidP="000A4E17">
            <w:pPr>
              <w:numPr>
                <w:ilvl w:val="0"/>
                <w:numId w:val="6"/>
              </w:numPr>
              <w:tabs>
                <w:tab w:val="left" w:pos="284"/>
              </w:tabs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0605E757" w14:textId="77777777" w:rsidR="00FA7C7D" w:rsidRPr="00891D7C" w:rsidRDefault="00FA7C7D" w:rsidP="000A4E17">
            <w:pPr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Kontrolinė apskaita:</w:t>
            </w:r>
          </w:p>
          <w:p w14:paraId="2B88962D" w14:textId="59B79B60" w:rsidR="00FA7C7D" w:rsidRPr="00891D7C" w:rsidRDefault="009D3C69" w:rsidP="000A4E17">
            <w:pPr>
              <w:pStyle w:val="ListParagraph"/>
              <w:numPr>
                <w:ilvl w:val="0"/>
                <w:numId w:val="25"/>
              </w:numPr>
              <w:ind w:left="317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Turi būti numatyta </w:t>
            </w:r>
            <w:r w:rsidR="00FA7C7D" w:rsidRPr="00891D7C">
              <w:rPr>
                <w:rFonts w:cs="Arial"/>
                <w:sz w:val="22"/>
                <w:szCs w:val="22"/>
              </w:rPr>
              <w:t>1 vieta (</w:t>
            </w:r>
            <w:r w:rsidRPr="00891D7C">
              <w:rPr>
                <w:rFonts w:cs="Arial"/>
                <w:sz w:val="22"/>
                <w:szCs w:val="22"/>
              </w:rPr>
              <w:t xml:space="preserve">paruošta </w:t>
            </w:r>
            <w:r w:rsidR="00220B9B" w:rsidRPr="00891D7C">
              <w:rPr>
                <w:rFonts w:cs="Arial"/>
                <w:sz w:val="22"/>
                <w:szCs w:val="22"/>
              </w:rPr>
              <w:t>įrengimui</w:t>
            </w:r>
            <w:r w:rsidR="00FA7C7D" w:rsidRPr="00891D7C">
              <w:rPr>
                <w:rFonts w:cs="Arial"/>
                <w:sz w:val="22"/>
                <w:szCs w:val="22"/>
              </w:rPr>
              <w:t xml:space="preserve">) </w:t>
            </w:r>
            <w:r w:rsidR="00E62A48" w:rsidRPr="00891D7C">
              <w:rPr>
                <w:rFonts w:cs="Arial"/>
                <w:sz w:val="22"/>
                <w:szCs w:val="22"/>
              </w:rPr>
              <w:t xml:space="preserve"> trijų fazių </w:t>
            </w:r>
            <w:r w:rsidR="00FA7C7D" w:rsidRPr="00891D7C">
              <w:rPr>
                <w:rFonts w:cs="Arial"/>
                <w:sz w:val="22"/>
                <w:szCs w:val="22"/>
              </w:rPr>
              <w:t xml:space="preserve">kontroliniam elektros apskaitos prietaisui, 0,4 </w:t>
            </w:r>
            <w:proofErr w:type="spellStart"/>
            <w:r w:rsidR="00FA7C7D"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="00FA7C7D" w:rsidRPr="00891D7C">
              <w:rPr>
                <w:rFonts w:cs="Arial"/>
                <w:sz w:val="22"/>
                <w:szCs w:val="22"/>
              </w:rPr>
              <w:t xml:space="preserve"> paskirstymo įrenginių skyriaus dalyje;</w:t>
            </w:r>
          </w:p>
          <w:p w14:paraId="31F5FE36" w14:textId="51838E4F" w:rsidR="00FA7C7D" w:rsidRPr="00891D7C" w:rsidRDefault="00FA7C7D" w:rsidP="000A4E17">
            <w:pPr>
              <w:pStyle w:val="ListParagraph"/>
              <w:numPr>
                <w:ilvl w:val="0"/>
                <w:numId w:val="25"/>
              </w:numPr>
              <w:ind w:left="317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0,5 arba 0,5s tikslumo klasės srovės transformatoriai (</w:t>
            </w:r>
            <w:r w:rsidR="000D2724" w:rsidRPr="00891D7C">
              <w:rPr>
                <w:rFonts w:cs="Arial"/>
                <w:sz w:val="22"/>
                <w:szCs w:val="22"/>
              </w:rPr>
              <w:t>p</w:t>
            </w:r>
            <w:r w:rsidRPr="00891D7C">
              <w:rPr>
                <w:rFonts w:cs="Arial"/>
                <w:sz w:val="22"/>
                <w:szCs w:val="22"/>
              </w:rPr>
              <w:t>ateikti akredituotos laboratorijos bandymų protokolų kopijas, įrodančias 0,5 tikslumo klasę);</w:t>
            </w:r>
          </w:p>
          <w:p w14:paraId="45262A7E" w14:textId="77777777" w:rsidR="00FA7C7D" w:rsidRPr="00891D7C" w:rsidRDefault="00FA7C7D" w:rsidP="000A4E17">
            <w:pPr>
              <w:pStyle w:val="ListParagraph"/>
              <w:numPr>
                <w:ilvl w:val="0"/>
                <w:numId w:val="25"/>
              </w:numPr>
              <w:ind w:left="317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Skaitiklio bandymo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gnybtynas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.</w:t>
            </w:r>
          </w:p>
          <w:p w14:paraId="64390B8C" w14:textId="0F6885CE" w:rsidR="00FA7C7D" w:rsidRPr="00891D7C" w:rsidRDefault="00FA7C7D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Transformatorinės gamintojas savo nuožiūra numato srovės transformatorių montavimo vietą. Sumontuoja antrinių grandinių</w:t>
            </w:r>
            <w:r w:rsidR="00A620AF" w:rsidRPr="00891D7C">
              <w:rPr>
                <w:rFonts w:cs="Arial"/>
                <w:b/>
                <w:sz w:val="22"/>
                <w:szCs w:val="22"/>
              </w:rPr>
              <w:t xml:space="preserve"> (silpnųjų srovių)</w:t>
            </w:r>
            <w:r w:rsidRPr="00891D7C">
              <w:rPr>
                <w:rFonts w:cs="Arial"/>
                <w:b/>
                <w:sz w:val="22"/>
                <w:szCs w:val="22"/>
              </w:rPr>
              <w:t xml:space="preserve"> laidus nuo srovės transformatoriaus iki bandymo </w:t>
            </w:r>
            <w:proofErr w:type="spellStart"/>
            <w:r w:rsidRPr="00891D7C">
              <w:rPr>
                <w:rFonts w:cs="Arial"/>
                <w:b/>
                <w:sz w:val="22"/>
                <w:szCs w:val="22"/>
              </w:rPr>
              <w:t>gnybtyno</w:t>
            </w:r>
            <w:proofErr w:type="spellEnd"/>
            <w:r w:rsidRPr="00891D7C">
              <w:rPr>
                <w:rFonts w:cs="Arial"/>
                <w:b/>
                <w:sz w:val="22"/>
                <w:szCs w:val="22"/>
              </w:rPr>
              <w:t xml:space="preserve"> ir nuo bandymo </w:t>
            </w:r>
            <w:proofErr w:type="spellStart"/>
            <w:r w:rsidRPr="00891D7C">
              <w:rPr>
                <w:rFonts w:cs="Arial"/>
                <w:b/>
                <w:sz w:val="22"/>
                <w:szCs w:val="22"/>
              </w:rPr>
              <w:t>gnybtyno</w:t>
            </w:r>
            <w:proofErr w:type="spellEnd"/>
            <w:r w:rsidRPr="00891D7C">
              <w:rPr>
                <w:rFonts w:cs="Arial"/>
                <w:b/>
                <w:sz w:val="22"/>
                <w:szCs w:val="22"/>
              </w:rPr>
              <w:t xml:space="preserve"> iki elektros apskaitos įrengimo vietos.</w:t>
            </w:r>
          </w:p>
        </w:tc>
      </w:tr>
      <w:tr w:rsidR="00FA7C7D" w:rsidRPr="00891D7C" w14:paraId="48025EDE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704" w:type="dxa"/>
          </w:tcPr>
          <w:p w14:paraId="021C85D0" w14:textId="77777777" w:rsidR="00FA7C7D" w:rsidRPr="00891D7C" w:rsidRDefault="00FA7C7D" w:rsidP="000A4E17">
            <w:pPr>
              <w:numPr>
                <w:ilvl w:val="0"/>
                <w:numId w:val="6"/>
              </w:numPr>
              <w:tabs>
                <w:tab w:val="left" w:pos="284"/>
              </w:tabs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1B461D75" w14:textId="77777777" w:rsidR="00FA7C7D" w:rsidRPr="00891D7C" w:rsidRDefault="00FA7C7D" w:rsidP="000A4E17">
            <w:pPr>
              <w:jc w:val="both"/>
              <w:rPr>
                <w:b/>
                <w:sz w:val="22"/>
              </w:rPr>
            </w:pPr>
            <w:r w:rsidRPr="00891D7C">
              <w:rPr>
                <w:b/>
                <w:sz w:val="22"/>
              </w:rPr>
              <w:t>Komercinė apskaita:</w:t>
            </w:r>
          </w:p>
          <w:p w14:paraId="6BE4E161" w14:textId="77777777" w:rsidR="00FA7C7D" w:rsidRPr="00891D7C" w:rsidRDefault="00FA7C7D" w:rsidP="000A4E17">
            <w:pPr>
              <w:pStyle w:val="ListParagraph"/>
              <w:numPr>
                <w:ilvl w:val="0"/>
                <w:numId w:val="39"/>
              </w:numPr>
              <w:ind w:left="317" w:hanging="317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Srovės transformatoriai sumontuojami 0,4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skyriuje šynose pagal aktualius Elektros įrenginių įrengimo taisyklių reikalavimus;</w:t>
            </w:r>
          </w:p>
          <w:p w14:paraId="255BA62A" w14:textId="404C0DB2" w:rsidR="00FA7C7D" w:rsidRPr="00891D7C" w:rsidRDefault="00F64C68" w:rsidP="004476D1">
            <w:pPr>
              <w:pStyle w:val="ListParagraph"/>
              <w:numPr>
                <w:ilvl w:val="0"/>
                <w:numId w:val="39"/>
              </w:numPr>
              <w:ind w:left="317" w:hanging="317"/>
              <w:jc w:val="both"/>
            </w:pPr>
            <w:r w:rsidRPr="00891D7C">
              <w:rPr>
                <w:rFonts w:cs="Arial"/>
                <w:sz w:val="22"/>
                <w:szCs w:val="22"/>
              </w:rPr>
              <w:t>Komercinė</w:t>
            </w:r>
            <w:r w:rsidR="00FA7C7D" w:rsidRPr="00891D7C">
              <w:rPr>
                <w:rFonts w:cs="Arial"/>
                <w:sz w:val="22"/>
                <w:szCs w:val="22"/>
              </w:rPr>
              <w:t xml:space="preserve"> apskaitos spinta</w:t>
            </w:r>
            <w:r w:rsidR="006C5C94" w:rsidRPr="00891D7C">
              <w:rPr>
                <w:rFonts w:cs="Arial"/>
                <w:sz w:val="22"/>
                <w:szCs w:val="22"/>
              </w:rPr>
              <w:t xml:space="preserve"> (KAS)</w:t>
            </w:r>
            <w:r w:rsidR="00FA7C7D" w:rsidRPr="00891D7C">
              <w:rPr>
                <w:rFonts w:cs="Arial"/>
                <w:sz w:val="22"/>
                <w:szCs w:val="22"/>
              </w:rPr>
              <w:t xml:space="preserve"> įrengiama </w:t>
            </w:r>
            <w:r w:rsidR="005C3A6C" w:rsidRPr="00891D7C">
              <w:rPr>
                <w:rFonts w:cs="Arial"/>
                <w:sz w:val="22"/>
                <w:szCs w:val="22"/>
              </w:rPr>
              <w:t>transformatorinėje</w:t>
            </w:r>
            <w:r w:rsidR="006C5C94" w:rsidRPr="00891D7C">
              <w:rPr>
                <w:rFonts w:cs="Arial"/>
                <w:sz w:val="22"/>
                <w:szCs w:val="22"/>
              </w:rPr>
              <w:t>,</w:t>
            </w:r>
            <w:r w:rsidR="005C3A6C" w:rsidRPr="00891D7C">
              <w:rPr>
                <w:rFonts w:cs="Arial"/>
                <w:sz w:val="22"/>
                <w:szCs w:val="22"/>
              </w:rPr>
              <w:t xml:space="preserve"> įrengiant atskiras dureles</w:t>
            </w:r>
            <w:r w:rsidR="00D47BFE" w:rsidRPr="00891D7C">
              <w:rPr>
                <w:rFonts w:cs="Arial"/>
                <w:sz w:val="22"/>
                <w:szCs w:val="22"/>
              </w:rPr>
              <w:t xml:space="preserve"> (kiekvienoje šynų sekcijoje atskirai)</w:t>
            </w:r>
            <w:r w:rsidR="006C5C94" w:rsidRPr="00891D7C">
              <w:rPr>
                <w:rFonts w:cs="Arial"/>
                <w:sz w:val="22"/>
                <w:szCs w:val="22"/>
              </w:rPr>
              <w:t xml:space="preserve">. </w:t>
            </w:r>
            <w:r w:rsidR="006C5C94" w:rsidRPr="00891D7C">
              <w:t xml:space="preserve"> </w:t>
            </w:r>
            <w:r w:rsidR="006C5C94" w:rsidRPr="00891D7C">
              <w:rPr>
                <w:rFonts w:cs="Arial"/>
                <w:sz w:val="22"/>
                <w:szCs w:val="22"/>
              </w:rPr>
              <w:t xml:space="preserve">KAS numatoma </w:t>
            </w:r>
            <w:r w:rsidR="00D47BFE" w:rsidRPr="00891D7C">
              <w:rPr>
                <w:rFonts w:cs="Arial"/>
                <w:sz w:val="22"/>
                <w:szCs w:val="22"/>
              </w:rPr>
              <w:t xml:space="preserve">tik po vieną </w:t>
            </w:r>
            <w:r w:rsidR="006C5C94" w:rsidRPr="00891D7C">
              <w:rPr>
                <w:rFonts w:cs="Arial"/>
                <w:sz w:val="22"/>
                <w:szCs w:val="22"/>
              </w:rPr>
              <w:t>vieta vieno el. skaitiklio įrengimui</w:t>
            </w:r>
            <w:r w:rsidR="00D31D9D">
              <w:rPr>
                <w:rFonts w:cs="Arial"/>
                <w:sz w:val="22"/>
                <w:szCs w:val="22"/>
              </w:rPr>
              <w:t>.  D</w:t>
            </w:r>
            <w:r w:rsidR="00D31D9D" w:rsidRPr="0067231F">
              <w:rPr>
                <w:rFonts w:cs="Arial"/>
                <w:sz w:val="22"/>
                <w:szCs w:val="22"/>
              </w:rPr>
              <w:t>urelių užraktas pagal  kabelių spintų ir komercinių apskaitos spintų  užrakinimo spynos ir raktai techninius reikalavimus</w:t>
            </w:r>
            <w:r w:rsidR="00D31D9D">
              <w:rPr>
                <w:rFonts w:cs="Arial"/>
                <w:sz w:val="22"/>
                <w:szCs w:val="22"/>
              </w:rPr>
              <w:t xml:space="preserve"> („trikampio formos“)</w:t>
            </w:r>
            <w:r w:rsidR="00D31D9D" w:rsidRPr="0067231F">
              <w:rPr>
                <w:rFonts w:cs="Arial"/>
                <w:sz w:val="22"/>
                <w:szCs w:val="22"/>
              </w:rPr>
              <w:t>.</w:t>
            </w:r>
          </w:p>
        </w:tc>
      </w:tr>
      <w:tr w:rsidR="00FA7C7D" w:rsidRPr="00891D7C" w14:paraId="19AEEBFC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704" w:type="dxa"/>
          </w:tcPr>
          <w:p w14:paraId="1DFE3AAD" w14:textId="77777777" w:rsidR="00FA7C7D" w:rsidRPr="00891D7C" w:rsidRDefault="00FA7C7D" w:rsidP="000A4E17">
            <w:pPr>
              <w:numPr>
                <w:ilvl w:val="0"/>
                <w:numId w:val="6"/>
              </w:numPr>
              <w:tabs>
                <w:tab w:val="left" w:pos="284"/>
              </w:tabs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3D1DB206" w14:textId="77777777" w:rsidR="00FA7C7D" w:rsidRPr="00891D7C" w:rsidRDefault="00FA7C7D" w:rsidP="000A4E17">
            <w:pPr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Vienfazis kištukinis lizdas:</w:t>
            </w:r>
          </w:p>
          <w:p w14:paraId="37436C58" w14:textId="77777777" w:rsidR="00FA7C7D" w:rsidRPr="00891D7C" w:rsidRDefault="00FA7C7D" w:rsidP="000A4E17">
            <w:pPr>
              <w:pStyle w:val="ListParagraph"/>
              <w:numPr>
                <w:ilvl w:val="0"/>
                <w:numId w:val="42"/>
              </w:numPr>
              <w:ind w:left="317" w:hanging="283"/>
              <w:rPr>
                <w:rFonts w:cs="Arial"/>
                <w:sz w:val="22"/>
                <w:szCs w:val="22"/>
              </w:rPr>
            </w:pPr>
            <w:r w:rsidRPr="00891D7C">
              <w:rPr>
                <w:sz w:val="22"/>
                <w:szCs w:val="22"/>
              </w:rPr>
              <w:t>Lizdas IP 4X, 230 V su įžeminimo kontaktais;</w:t>
            </w:r>
          </w:p>
          <w:p w14:paraId="30A02F7B" w14:textId="77777777" w:rsidR="00FA7C7D" w:rsidRPr="00891D7C" w:rsidRDefault="00FA7C7D" w:rsidP="000A4E17">
            <w:pPr>
              <w:pStyle w:val="ListParagraph"/>
              <w:numPr>
                <w:ilvl w:val="0"/>
                <w:numId w:val="42"/>
              </w:numPr>
              <w:ind w:left="317" w:hanging="28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sz w:val="22"/>
                <w:szCs w:val="22"/>
              </w:rPr>
              <w:t>Kištukinis lizdas turi būti apsaugotas 16 A automatini</w:t>
            </w:r>
            <w:r w:rsidR="00FA384D" w:rsidRPr="00891D7C">
              <w:rPr>
                <w:sz w:val="22"/>
                <w:szCs w:val="22"/>
              </w:rPr>
              <w:t>u srovės jungikliu (pagal</w:t>
            </w:r>
            <w:r w:rsidRPr="00891D7C">
              <w:rPr>
                <w:sz w:val="22"/>
                <w:szCs w:val="22"/>
              </w:rPr>
              <w:t xml:space="preserve"> techninius reikalavimus), C atjungimo charakteristika pagal LST EN 60898-1 standartą;</w:t>
            </w:r>
          </w:p>
          <w:p w14:paraId="0C4A4E6A" w14:textId="77777777" w:rsidR="00FA7C7D" w:rsidRPr="00891D7C" w:rsidRDefault="00FA7C7D" w:rsidP="000A4E17">
            <w:pPr>
              <w:pStyle w:val="ListParagraph"/>
              <w:numPr>
                <w:ilvl w:val="0"/>
                <w:numId w:val="42"/>
              </w:numPr>
              <w:ind w:left="317" w:hanging="28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Lizdas ir automatinis jungiklis turi būti įrengiamas laisvai prieinamoje vietoje, įrengimas gamintojo atsakomybėje.</w:t>
            </w:r>
          </w:p>
        </w:tc>
      </w:tr>
      <w:tr w:rsidR="00BE5242" w:rsidRPr="00891D7C" w14:paraId="3790D3DB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0" w:type="dxa"/>
            <w:gridSpan w:val="4"/>
            <w:shd w:val="clear" w:color="auto" w:fill="92D050"/>
          </w:tcPr>
          <w:p w14:paraId="7AE17D4C" w14:textId="77777777" w:rsidR="00BE5242" w:rsidRPr="00891D7C" w:rsidRDefault="00BE5242" w:rsidP="000A4E17">
            <w:pPr>
              <w:ind w:right="8"/>
              <w:jc w:val="center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b/>
                <w:bCs/>
                <w:sz w:val="22"/>
                <w:szCs w:val="22"/>
              </w:rPr>
              <w:t xml:space="preserve">Galios transformatorių </w:t>
            </w:r>
            <w:r w:rsidRPr="00891D7C">
              <w:rPr>
                <w:rFonts w:cs="Arial"/>
                <w:b/>
                <w:sz w:val="22"/>
                <w:szCs w:val="22"/>
              </w:rPr>
              <w:t>skyrius</w:t>
            </w:r>
          </w:p>
        </w:tc>
      </w:tr>
      <w:tr w:rsidR="00BE5242" w:rsidRPr="00891D7C" w14:paraId="344E9966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4A1C4D27" w14:textId="77777777" w:rsidR="00BE5242" w:rsidRPr="00891D7C" w:rsidRDefault="00BE5242" w:rsidP="000A4E17">
            <w:pPr>
              <w:pStyle w:val="ListParagraph"/>
              <w:numPr>
                <w:ilvl w:val="0"/>
                <w:numId w:val="6"/>
              </w:numPr>
              <w:ind w:right="8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3AC8ADC8" w14:textId="77777777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Alyvinis galios transformatorius</w:t>
            </w:r>
          </w:p>
        </w:tc>
        <w:tc>
          <w:tcPr>
            <w:tcW w:w="4565" w:type="dxa"/>
          </w:tcPr>
          <w:p w14:paraId="3FBF989D" w14:textId="77777777" w:rsidR="00BE5242" w:rsidRPr="00891D7C" w:rsidRDefault="00BE5242" w:rsidP="000A4E17">
            <w:pPr>
              <w:ind w:right="-10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Pagal 10/0,4 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galios transformatorių techninius reikalavimus</w:t>
            </w:r>
          </w:p>
        </w:tc>
      </w:tr>
      <w:tr w:rsidR="00BE5242" w:rsidRPr="00891D7C" w14:paraId="6BB3F1DC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4E4CD535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749C2280" w14:textId="77777777" w:rsidR="00BE5242" w:rsidRPr="00891D7C" w:rsidRDefault="00BE5242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Apsauginis barjeras</w:t>
            </w:r>
          </w:p>
        </w:tc>
        <w:tc>
          <w:tcPr>
            <w:tcW w:w="4565" w:type="dxa"/>
          </w:tcPr>
          <w:p w14:paraId="24E476F2" w14:textId="77777777" w:rsidR="00BE5242" w:rsidRPr="00891D7C" w:rsidRDefault="00BE5242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Raudonos spalvos užtvaras ribojantis priėjimą prie galios transformatoriaus</w:t>
            </w:r>
          </w:p>
        </w:tc>
      </w:tr>
      <w:tr w:rsidR="00FA7C7D" w:rsidRPr="00891D7C" w14:paraId="7E304D53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71527DDA" w14:textId="77777777" w:rsidR="00FA7C7D" w:rsidRPr="00891D7C" w:rsidRDefault="00FA7C7D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04B31AFF" w14:textId="2C12D51D" w:rsidR="00FA7C7D" w:rsidRPr="00891D7C" w:rsidRDefault="00FA7C7D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0,4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ir 10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jungtys</w:t>
            </w:r>
            <w:r w:rsidR="002A5BD8" w:rsidRPr="00891D7C">
              <w:rPr>
                <w:rFonts w:cs="Arial"/>
                <w:sz w:val="22"/>
                <w:szCs w:val="22"/>
              </w:rPr>
              <w:t xml:space="preserve"> </w:t>
            </w:r>
            <w:r w:rsidR="005F4F90" w:rsidRPr="00891D7C">
              <w:rPr>
                <w:rFonts w:cs="Arial"/>
                <w:sz w:val="22"/>
                <w:szCs w:val="22"/>
              </w:rPr>
              <w:t>(izoliuotos šynos)</w:t>
            </w:r>
            <w:r w:rsidR="00605B7F" w:rsidRPr="00891D7C">
              <w:rPr>
                <w:rFonts w:cs="Arial"/>
                <w:sz w:val="22"/>
                <w:szCs w:val="22"/>
              </w:rPr>
              <w:t>:</w:t>
            </w:r>
          </w:p>
          <w:p w14:paraId="661F536B" w14:textId="3CC032C8" w:rsidR="00FA7C7D" w:rsidRPr="00891D7C" w:rsidRDefault="00AD33DD" w:rsidP="000A4E17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Jungtys -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viengysliai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kabeliai</w:t>
            </w:r>
            <w:r w:rsidR="0079009B" w:rsidRPr="00891D7C">
              <w:rPr>
                <w:rFonts w:cs="Arial"/>
                <w:sz w:val="22"/>
                <w:szCs w:val="22"/>
              </w:rPr>
              <w:t xml:space="preserve"> </w:t>
            </w:r>
            <w:r w:rsidR="00EF65BA" w:rsidRPr="00891D7C">
              <w:rPr>
                <w:rFonts w:cs="Arial"/>
                <w:sz w:val="22"/>
                <w:szCs w:val="22"/>
              </w:rPr>
              <w:t>arba izoliuotos šynos</w:t>
            </w:r>
            <w:r w:rsidR="0082213F" w:rsidRPr="00891D7C">
              <w:rPr>
                <w:rFonts w:cs="Arial"/>
                <w:sz w:val="22"/>
                <w:szCs w:val="22"/>
              </w:rPr>
              <w:t xml:space="preserve"> </w:t>
            </w:r>
            <w:r w:rsidR="00FA7C7D" w:rsidRPr="00891D7C">
              <w:rPr>
                <w:rFonts w:cs="Arial"/>
                <w:sz w:val="22"/>
                <w:szCs w:val="22"/>
              </w:rPr>
              <w:t xml:space="preserve">skirtos maksimaliai </w:t>
            </w:r>
            <w:r w:rsidR="002A5BD8" w:rsidRPr="00891D7C">
              <w:rPr>
                <w:rFonts w:cs="Arial"/>
                <w:sz w:val="22"/>
                <w:szCs w:val="22"/>
              </w:rPr>
              <w:t>1000</w:t>
            </w:r>
            <w:r w:rsidR="00FA7C7D"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FA7C7D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FA7C7D" w:rsidRPr="00891D7C">
              <w:rPr>
                <w:rFonts w:cs="Arial"/>
                <w:sz w:val="22"/>
                <w:szCs w:val="22"/>
              </w:rPr>
              <w:t xml:space="preserve"> transformatoriaus galiai</w:t>
            </w:r>
            <w:r w:rsidR="0064223E" w:rsidRPr="00891D7C">
              <w:rPr>
                <w:rFonts w:cs="Arial"/>
                <w:sz w:val="22"/>
                <w:szCs w:val="22"/>
              </w:rPr>
              <w:t xml:space="preserve"> </w:t>
            </w:r>
            <w:r w:rsidR="002A531C" w:rsidRPr="00891D7C">
              <w:rPr>
                <w:rFonts w:cs="Arial"/>
                <w:sz w:val="22"/>
                <w:szCs w:val="22"/>
              </w:rPr>
              <w:t>(transformatorinei</w:t>
            </w:r>
            <w:r w:rsidR="002A5BD8" w:rsidRPr="00891D7C">
              <w:rPr>
                <w:rFonts w:cs="Arial"/>
                <w:sz w:val="22"/>
                <w:szCs w:val="22"/>
              </w:rPr>
              <w:t xml:space="preserve"> 2x</w:t>
            </w:r>
            <w:r w:rsidR="0064223E" w:rsidRPr="00891D7C">
              <w:rPr>
                <w:rFonts w:cs="Arial"/>
                <w:sz w:val="22"/>
                <w:szCs w:val="22"/>
              </w:rPr>
              <w:t>800-</w:t>
            </w:r>
            <w:r w:rsidR="002A5BD8" w:rsidRPr="00891D7C">
              <w:rPr>
                <w:rFonts w:cs="Arial"/>
                <w:sz w:val="22"/>
                <w:szCs w:val="22"/>
              </w:rPr>
              <w:t xml:space="preserve">1000 </w:t>
            </w:r>
            <w:proofErr w:type="spellStart"/>
            <w:r w:rsidR="002A5BD8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2A5BD8" w:rsidRPr="00891D7C">
              <w:rPr>
                <w:rFonts w:cs="Arial"/>
                <w:sz w:val="22"/>
                <w:szCs w:val="22"/>
              </w:rPr>
              <w:t>)</w:t>
            </w:r>
            <w:r w:rsidR="00FA7C7D" w:rsidRPr="00891D7C">
              <w:rPr>
                <w:rFonts w:cs="Arial"/>
                <w:sz w:val="22"/>
                <w:szCs w:val="22"/>
              </w:rPr>
              <w:t>;</w:t>
            </w:r>
          </w:p>
          <w:p w14:paraId="31BB1934" w14:textId="0655CC33" w:rsidR="002A5BD8" w:rsidRPr="00891D7C" w:rsidRDefault="00AD33DD" w:rsidP="000A4E17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Jungtys -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viengysliai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kabeliai</w:t>
            </w:r>
            <w:r w:rsidR="0079009B" w:rsidRPr="00891D7C">
              <w:rPr>
                <w:rFonts w:cs="Arial"/>
                <w:sz w:val="22"/>
                <w:szCs w:val="22"/>
              </w:rPr>
              <w:t xml:space="preserve"> </w:t>
            </w:r>
            <w:r w:rsidR="00EF65BA" w:rsidRPr="00891D7C">
              <w:rPr>
                <w:rFonts w:cs="Arial"/>
                <w:sz w:val="22"/>
                <w:szCs w:val="22"/>
              </w:rPr>
              <w:t>arba izoliuotos šynos</w:t>
            </w:r>
            <w:r w:rsidR="0082213F" w:rsidRPr="00891D7C">
              <w:rPr>
                <w:rFonts w:cs="Arial"/>
                <w:sz w:val="22"/>
                <w:szCs w:val="22"/>
              </w:rPr>
              <w:t xml:space="preserve"> </w:t>
            </w:r>
            <w:r w:rsidR="002A5BD8" w:rsidRPr="00891D7C">
              <w:rPr>
                <w:rFonts w:cs="Arial"/>
                <w:sz w:val="22"/>
                <w:szCs w:val="22"/>
              </w:rPr>
              <w:t xml:space="preserve">skirtos maksimaliai 1600 </w:t>
            </w:r>
            <w:proofErr w:type="spellStart"/>
            <w:r w:rsidR="002A5BD8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2A5BD8" w:rsidRPr="00891D7C">
              <w:rPr>
                <w:rFonts w:cs="Arial"/>
                <w:sz w:val="22"/>
                <w:szCs w:val="22"/>
              </w:rPr>
              <w:t xml:space="preserve"> </w:t>
            </w:r>
            <w:r w:rsidR="00CE5D74" w:rsidRPr="00891D7C">
              <w:rPr>
                <w:rFonts w:cs="Arial"/>
                <w:sz w:val="22"/>
                <w:szCs w:val="22"/>
              </w:rPr>
              <w:t>transformatoriaus galiai.</w:t>
            </w:r>
            <w:r w:rsidR="002A5BD8" w:rsidRPr="00891D7C">
              <w:rPr>
                <w:rFonts w:cs="Arial"/>
                <w:sz w:val="22"/>
                <w:szCs w:val="22"/>
              </w:rPr>
              <w:t xml:space="preserve"> </w:t>
            </w:r>
            <w:r w:rsidR="002A531C" w:rsidRPr="00891D7C">
              <w:rPr>
                <w:rFonts w:cs="Arial"/>
                <w:sz w:val="22"/>
                <w:szCs w:val="22"/>
              </w:rPr>
              <w:t>(transformatorinei</w:t>
            </w:r>
            <w:r w:rsidR="002A5BD8" w:rsidRPr="00891D7C">
              <w:rPr>
                <w:rFonts w:cs="Arial"/>
                <w:sz w:val="22"/>
                <w:szCs w:val="22"/>
              </w:rPr>
              <w:t xml:space="preserve"> 2x</w:t>
            </w:r>
            <w:r w:rsidR="0064223E" w:rsidRPr="00891D7C">
              <w:rPr>
                <w:rFonts w:cs="Arial"/>
                <w:sz w:val="22"/>
                <w:szCs w:val="22"/>
              </w:rPr>
              <w:t>1250-</w:t>
            </w:r>
            <w:r w:rsidR="002A5BD8" w:rsidRPr="00891D7C">
              <w:rPr>
                <w:rFonts w:cs="Arial"/>
                <w:sz w:val="22"/>
                <w:szCs w:val="22"/>
              </w:rPr>
              <w:t xml:space="preserve">1600 </w:t>
            </w:r>
            <w:proofErr w:type="spellStart"/>
            <w:r w:rsidR="002A5BD8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2A5BD8" w:rsidRPr="00891D7C">
              <w:rPr>
                <w:rFonts w:cs="Arial"/>
                <w:sz w:val="22"/>
                <w:szCs w:val="22"/>
              </w:rPr>
              <w:t>);</w:t>
            </w:r>
          </w:p>
          <w:p w14:paraId="5AD02535" w14:textId="18E5CA2F" w:rsidR="00FA7C7D" w:rsidRPr="00891D7C" w:rsidRDefault="00FA7C7D" w:rsidP="000A4E17">
            <w:pPr>
              <w:pStyle w:val="ListParagraph"/>
              <w:numPr>
                <w:ilvl w:val="0"/>
                <w:numId w:val="30"/>
              </w:numPr>
              <w:ind w:left="317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Jungčių laikikliai turi būti nepalaikantys degimo. </w:t>
            </w:r>
            <w:r w:rsidR="0079009B" w:rsidRPr="00891D7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FA7C7D" w:rsidRPr="00891D7C" w14:paraId="185553B5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1E1358A6" w14:textId="77777777" w:rsidR="00FA7C7D" w:rsidRPr="00891D7C" w:rsidRDefault="00FA7C7D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673C9691" w14:textId="77777777" w:rsidR="00FA7C7D" w:rsidRPr="00891D7C" w:rsidRDefault="000B0757" w:rsidP="000A4E17">
            <w:pPr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T</w:t>
            </w:r>
            <w:r w:rsidR="00FA7C7D" w:rsidRPr="00891D7C">
              <w:rPr>
                <w:rFonts w:cs="Arial"/>
                <w:sz w:val="22"/>
                <w:szCs w:val="22"/>
              </w:rPr>
              <w:t>ransformatorinės įgilintas alyvos rinktuvas:</w:t>
            </w:r>
          </w:p>
          <w:p w14:paraId="1A6936B5" w14:textId="29FAC851" w:rsidR="00FA7C7D" w:rsidRPr="00891D7C" w:rsidRDefault="00FA7C7D" w:rsidP="000A4E17">
            <w:pPr>
              <w:pStyle w:val="ListParagraph"/>
              <w:numPr>
                <w:ilvl w:val="0"/>
                <w:numId w:val="3"/>
              </w:numPr>
              <w:ind w:left="317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Turi talpinti </w:t>
            </w:r>
            <w:r w:rsidR="005C3A6C" w:rsidRPr="00891D7C">
              <w:rPr>
                <w:rFonts w:cs="Arial"/>
                <w:sz w:val="22"/>
                <w:szCs w:val="22"/>
              </w:rPr>
              <w:t>20 %</w:t>
            </w:r>
            <w:r w:rsidR="00384952" w:rsidRPr="00891D7C">
              <w:rPr>
                <w:rFonts w:cs="Arial"/>
                <w:sz w:val="22"/>
                <w:szCs w:val="22"/>
              </w:rPr>
              <w:t xml:space="preserve"> </w:t>
            </w:r>
            <w:r w:rsidR="004476D1" w:rsidRPr="00891D7C">
              <w:rPr>
                <w:rFonts w:cs="Arial"/>
                <w:sz w:val="22"/>
                <w:szCs w:val="22"/>
              </w:rPr>
              <w:t>2x1000</w:t>
            </w:r>
            <w:r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transformatoriuje esanči</w:t>
            </w:r>
            <w:r w:rsidR="005C3A6C" w:rsidRPr="00891D7C">
              <w:rPr>
                <w:rFonts w:cs="Arial"/>
                <w:sz w:val="22"/>
                <w:szCs w:val="22"/>
              </w:rPr>
              <w:t>os</w:t>
            </w:r>
            <w:r w:rsidRPr="00891D7C">
              <w:rPr>
                <w:rFonts w:cs="Arial"/>
                <w:sz w:val="22"/>
                <w:szCs w:val="22"/>
              </w:rPr>
              <w:t xml:space="preserve"> alyv</w:t>
            </w:r>
            <w:r w:rsidR="005C3A6C" w:rsidRPr="00891D7C">
              <w:rPr>
                <w:rFonts w:cs="Arial"/>
                <w:sz w:val="22"/>
                <w:szCs w:val="22"/>
              </w:rPr>
              <w:t>os</w:t>
            </w:r>
            <w:r w:rsidR="004476D1" w:rsidRPr="00891D7C">
              <w:rPr>
                <w:rFonts w:cs="Arial"/>
                <w:sz w:val="22"/>
                <w:szCs w:val="22"/>
              </w:rPr>
              <w:t xml:space="preserve"> (transformatorinei 2x800-1000 </w:t>
            </w:r>
            <w:proofErr w:type="spellStart"/>
            <w:r w:rsidR="004476D1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4476D1" w:rsidRPr="00891D7C">
              <w:rPr>
                <w:rFonts w:cs="Arial"/>
                <w:sz w:val="22"/>
                <w:szCs w:val="22"/>
              </w:rPr>
              <w:t xml:space="preserve">) ir 20 % 2x1600 </w:t>
            </w:r>
            <w:proofErr w:type="spellStart"/>
            <w:r w:rsidR="004476D1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4476D1" w:rsidRPr="00891D7C">
              <w:rPr>
                <w:rFonts w:cs="Arial"/>
                <w:sz w:val="22"/>
                <w:szCs w:val="22"/>
              </w:rPr>
              <w:t xml:space="preserve"> (transformatorinei 2x1250-1600 </w:t>
            </w:r>
            <w:proofErr w:type="spellStart"/>
            <w:r w:rsidR="004476D1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4476D1" w:rsidRPr="00891D7C">
              <w:rPr>
                <w:rFonts w:cs="Arial"/>
                <w:sz w:val="22"/>
                <w:szCs w:val="22"/>
              </w:rPr>
              <w:t>)</w:t>
            </w:r>
          </w:p>
          <w:p w14:paraId="51648529" w14:textId="48524892" w:rsidR="00FA7C7D" w:rsidRPr="00891D7C" w:rsidRDefault="00FA7C7D" w:rsidP="000A4E17">
            <w:pPr>
              <w:pStyle w:val="ListParagraph"/>
              <w:numPr>
                <w:ilvl w:val="0"/>
                <w:numId w:val="3"/>
              </w:numPr>
              <w:ind w:left="317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Alyvos surinkimo talpa turi būti nelaidi vandeniui ir transformatoriaus alyvai. Tais atvejais, kai gelžbetoninis pamatas yra su įgilėjimu alyvos surinkimui ir metaline talpa, metalas turi būti padengtas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lydaline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cinko danga pagal LST EN ISO 1461</w:t>
            </w:r>
            <w:r w:rsidRPr="00891D7C">
              <w:rPr>
                <w:sz w:val="22"/>
                <w:szCs w:val="22"/>
              </w:rPr>
              <w:t xml:space="preserve"> arba lygiavertį</w:t>
            </w:r>
            <w:r w:rsidR="00B2727A" w:rsidRPr="00891D7C">
              <w:rPr>
                <w:sz w:val="22"/>
                <w:szCs w:val="22"/>
              </w:rPr>
              <w:t xml:space="preserve"> standartą</w:t>
            </w:r>
            <w:r w:rsidR="005C5B4B" w:rsidRPr="00891D7C">
              <w:rPr>
                <w:sz w:val="22"/>
                <w:szCs w:val="22"/>
              </w:rPr>
              <w:t>.</w:t>
            </w:r>
          </w:p>
        </w:tc>
      </w:tr>
      <w:tr w:rsidR="00BE5242" w:rsidRPr="00891D7C" w14:paraId="6A85DFB0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0" w:type="dxa"/>
            <w:gridSpan w:val="4"/>
            <w:shd w:val="clear" w:color="auto" w:fill="92D050"/>
          </w:tcPr>
          <w:p w14:paraId="1C790A1E" w14:textId="77777777" w:rsidR="00BE5242" w:rsidRPr="00891D7C" w:rsidRDefault="00BE5242" w:rsidP="000A4E17">
            <w:pPr>
              <w:ind w:right="8"/>
              <w:jc w:val="center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 xml:space="preserve">Pagrindiniai reikalavimai modulinės transformatorinės konstrukcijai </w:t>
            </w:r>
          </w:p>
        </w:tc>
      </w:tr>
      <w:tr w:rsidR="00BE5242" w:rsidRPr="00891D7C" w14:paraId="66078853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2CE34505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25DBA1BE" w14:textId="1684E315" w:rsidR="00BE5242" w:rsidRDefault="000F22A1" w:rsidP="000A4E17">
            <w:pPr>
              <w:pStyle w:val="ListParagraph"/>
              <w:numPr>
                <w:ilvl w:val="0"/>
                <w:numId w:val="2"/>
              </w:numPr>
              <w:ind w:left="317" w:right="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M</w:t>
            </w:r>
            <w:r w:rsidR="00BE5242" w:rsidRPr="00891D7C">
              <w:rPr>
                <w:rFonts w:cs="Arial"/>
                <w:sz w:val="22"/>
                <w:szCs w:val="22"/>
              </w:rPr>
              <w:t xml:space="preserve">odulinė transformatorinė </w:t>
            </w:r>
            <w:r w:rsidR="00EA072B" w:rsidRPr="00891D7C">
              <w:rPr>
                <w:rFonts w:cs="Arial"/>
                <w:sz w:val="22"/>
                <w:szCs w:val="22"/>
              </w:rPr>
              <w:t xml:space="preserve">(2x800-1000 </w:t>
            </w:r>
            <w:proofErr w:type="spellStart"/>
            <w:r w:rsidR="00EA072B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EA072B" w:rsidRPr="00891D7C">
              <w:rPr>
                <w:rFonts w:cs="Arial"/>
                <w:sz w:val="22"/>
                <w:szCs w:val="22"/>
              </w:rPr>
              <w:t>)</w:t>
            </w:r>
            <w:r w:rsidR="00EA072B">
              <w:rPr>
                <w:rFonts w:cs="Arial"/>
                <w:sz w:val="22"/>
                <w:szCs w:val="22"/>
              </w:rPr>
              <w:t xml:space="preserve"> išorinis aptarnavimas</w:t>
            </w:r>
            <w:r w:rsidR="00BE5242" w:rsidRPr="00891D7C">
              <w:rPr>
                <w:rFonts w:cs="Arial"/>
                <w:sz w:val="22"/>
                <w:szCs w:val="22"/>
              </w:rPr>
              <w:t>;</w:t>
            </w:r>
          </w:p>
          <w:p w14:paraId="339BFDC6" w14:textId="17A6A565" w:rsidR="00EA072B" w:rsidRPr="00891D7C" w:rsidRDefault="00EA072B" w:rsidP="000A4E17">
            <w:pPr>
              <w:pStyle w:val="ListParagraph"/>
              <w:numPr>
                <w:ilvl w:val="0"/>
                <w:numId w:val="2"/>
              </w:numPr>
              <w:ind w:left="317" w:right="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Modulinė transformatorinė (2x1250-1600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0A70D4">
              <w:rPr>
                <w:rFonts w:cs="Arial"/>
                <w:sz w:val="22"/>
                <w:szCs w:val="22"/>
              </w:rPr>
              <w:t>išorinis</w:t>
            </w:r>
            <w:r>
              <w:rPr>
                <w:rFonts w:cs="Arial"/>
                <w:sz w:val="22"/>
                <w:szCs w:val="22"/>
              </w:rPr>
              <w:t xml:space="preserve"> aptarnavimas</w:t>
            </w:r>
            <w:r w:rsidR="00AF207C">
              <w:rPr>
                <w:rFonts w:cs="Arial"/>
                <w:sz w:val="22"/>
                <w:szCs w:val="22"/>
              </w:rPr>
              <w:t>;</w:t>
            </w:r>
          </w:p>
          <w:p w14:paraId="75D8B017" w14:textId="7FD6E52A" w:rsidR="00BE5242" w:rsidRPr="00891D7C" w:rsidRDefault="00935871" w:rsidP="000A4E17">
            <w:pPr>
              <w:pStyle w:val="ListParagraph"/>
              <w:numPr>
                <w:ilvl w:val="0"/>
                <w:numId w:val="2"/>
              </w:numPr>
              <w:ind w:left="317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noProof/>
                <w:lang w:eastAsia="lt-LT"/>
              </w:rPr>
              <w:drawing>
                <wp:anchor distT="0" distB="0" distL="114300" distR="114300" simplePos="0" relativeHeight="251677696" behindDoc="0" locked="0" layoutInCell="1" allowOverlap="1" wp14:anchorId="6CA751B7" wp14:editId="000808B1">
                  <wp:simplePos x="0" y="0"/>
                  <wp:positionH relativeFrom="column">
                    <wp:posOffset>1118235</wp:posOffset>
                  </wp:positionH>
                  <wp:positionV relativeFrom="paragraph">
                    <wp:posOffset>210185</wp:posOffset>
                  </wp:positionV>
                  <wp:extent cx="3260725" cy="19621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550" cy="196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E5242" w:rsidRPr="00891D7C">
              <w:rPr>
                <w:rFonts w:cs="Arial"/>
                <w:sz w:val="22"/>
                <w:szCs w:val="22"/>
              </w:rPr>
              <w:t>Virš žemės esanti plieninė transformatorinės konstruk</w:t>
            </w:r>
            <w:r w:rsidR="008E3668" w:rsidRPr="00891D7C">
              <w:rPr>
                <w:rFonts w:cs="Arial"/>
                <w:sz w:val="22"/>
                <w:szCs w:val="22"/>
              </w:rPr>
              <w:t>cija pastatoma ant gelžbetoninės</w:t>
            </w:r>
            <w:r w:rsidR="00BE5242" w:rsidRPr="00891D7C">
              <w:rPr>
                <w:rFonts w:cs="Arial"/>
                <w:sz w:val="22"/>
                <w:szCs w:val="22"/>
              </w:rPr>
              <w:t xml:space="preserve"> pamato</w:t>
            </w:r>
            <w:r w:rsidR="008E3668" w:rsidRPr="00891D7C">
              <w:rPr>
                <w:rFonts w:cs="Arial"/>
                <w:sz w:val="22"/>
                <w:szCs w:val="22"/>
              </w:rPr>
              <w:t xml:space="preserve"> plokštės</w:t>
            </w:r>
            <w:r w:rsidR="00BE5242" w:rsidRPr="00891D7C">
              <w:rPr>
                <w:rFonts w:cs="Arial"/>
                <w:sz w:val="22"/>
                <w:szCs w:val="22"/>
              </w:rPr>
              <w:t>;</w:t>
            </w:r>
          </w:p>
          <w:p w14:paraId="61038637" w14:textId="7A1B2E94" w:rsidR="00B47E9E" w:rsidRPr="00891D7C" w:rsidRDefault="00B47E9E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</w:p>
          <w:p w14:paraId="3BAFD968" w14:textId="340E060D" w:rsidR="00B47E9E" w:rsidRPr="00891D7C" w:rsidRDefault="00B47E9E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</w:p>
          <w:p w14:paraId="643433C2" w14:textId="77777777" w:rsidR="00B47E9E" w:rsidRPr="00891D7C" w:rsidRDefault="00B47E9E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</w:p>
          <w:p w14:paraId="41B29688" w14:textId="77777777" w:rsidR="00B47E9E" w:rsidRPr="00891D7C" w:rsidRDefault="00B47E9E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</w:p>
          <w:p w14:paraId="7B45BF50" w14:textId="77777777" w:rsidR="00B47E9E" w:rsidRPr="00891D7C" w:rsidRDefault="00B47E9E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</w:p>
          <w:p w14:paraId="3DC94D15" w14:textId="77777777" w:rsidR="00B47E9E" w:rsidRPr="00891D7C" w:rsidRDefault="00B47E9E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</w:p>
          <w:p w14:paraId="6E9F038E" w14:textId="77777777" w:rsidR="00B47E9E" w:rsidRPr="00891D7C" w:rsidRDefault="00B47E9E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</w:p>
          <w:p w14:paraId="65585220" w14:textId="77777777" w:rsidR="00B47E9E" w:rsidRPr="00891D7C" w:rsidRDefault="00B47E9E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</w:p>
          <w:p w14:paraId="14E859CB" w14:textId="556FDE0A" w:rsidR="00150750" w:rsidRPr="00891D7C" w:rsidRDefault="00150750" w:rsidP="000A4E17">
            <w:pPr>
              <w:pStyle w:val="ListParagraph"/>
              <w:ind w:left="317" w:right="8"/>
              <w:jc w:val="center"/>
            </w:pPr>
          </w:p>
          <w:p w14:paraId="22A85A02" w14:textId="77777777" w:rsidR="00B47E9E" w:rsidRDefault="00B47E9E" w:rsidP="008259E9">
            <w:pPr>
              <w:ind w:right="8"/>
              <w:rPr>
                <w:rFonts w:cs="Arial"/>
                <w:sz w:val="22"/>
                <w:szCs w:val="22"/>
              </w:rPr>
            </w:pPr>
          </w:p>
          <w:p w14:paraId="7EA58F7D" w14:textId="77777777" w:rsidR="008259E9" w:rsidRPr="008259E9" w:rsidRDefault="008259E9" w:rsidP="008259E9">
            <w:pPr>
              <w:ind w:right="8"/>
              <w:rPr>
                <w:rFonts w:cs="Arial"/>
                <w:sz w:val="22"/>
                <w:szCs w:val="22"/>
              </w:rPr>
            </w:pPr>
          </w:p>
          <w:p w14:paraId="0D72BC37" w14:textId="77777777" w:rsidR="00B47E9E" w:rsidRPr="000E5B68" w:rsidRDefault="00B47E9E" w:rsidP="000E5B68">
            <w:pPr>
              <w:ind w:right="8"/>
              <w:rPr>
                <w:rFonts w:cs="Arial"/>
                <w:sz w:val="22"/>
                <w:szCs w:val="22"/>
              </w:rPr>
            </w:pPr>
          </w:p>
          <w:p w14:paraId="3E95DCAF" w14:textId="77777777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7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Pamato ir transformatorinės konstrukcijos sujungimo vieta turi būti hermetiška (sujungimo vietoje naudojamos hermetizuojančios medžiagos, užpildai);</w:t>
            </w:r>
          </w:p>
          <w:p w14:paraId="23975214" w14:textId="77777777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7" w:right="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Transformatorin</w:t>
            </w:r>
            <w:r w:rsidR="00605B7F" w:rsidRPr="00891D7C">
              <w:rPr>
                <w:rFonts w:cs="Arial"/>
                <w:sz w:val="22"/>
                <w:szCs w:val="22"/>
              </w:rPr>
              <w:t>ės metalinio pagrindo aukštis ≥10</w:t>
            </w:r>
            <w:r w:rsidRPr="00891D7C">
              <w:rPr>
                <w:rFonts w:cs="Arial"/>
                <w:sz w:val="22"/>
                <w:szCs w:val="22"/>
              </w:rPr>
              <w:t>0 mm;</w:t>
            </w:r>
          </w:p>
          <w:p w14:paraId="7F348BF3" w14:textId="321695C1" w:rsidR="00BE5242" w:rsidRPr="00891D7C" w:rsidRDefault="00D61DDC" w:rsidP="000A4E17">
            <w:pPr>
              <w:pStyle w:val="ListParagraph"/>
              <w:numPr>
                <w:ilvl w:val="0"/>
                <w:numId w:val="2"/>
              </w:numPr>
              <w:ind w:left="317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Įrenginiai montuojami per duris. </w:t>
            </w:r>
            <w:r w:rsidR="00205693" w:rsidRPr="00891D7C">
              <w:rPr>
                <w:rFonts w:cs="Arial"/>
                <w:sz w:val="22"/>
                <w:szCs w:val="22"/>
              </w:rPr>
              <w:t xml:space="preserve">Jei pro duris netelpa įrenginiai plieninis transformatorinės stogas </w:t>
            </w:r>
            <w:r w:rsidR="00047E72" w:rsidRPr="00891D7C">
              <w:rPr>
                <w:rFonts w:cs="Arial"/>
                <w:sz w:val="22"/>
                <w:szCs w:val="22"/>
              </w:rPr>
              <w:t>gali būti</w:t>
            </w:r>
            <w:r w:rsidR="00205693" w:rsidRPr="00891D7C">
              <w:rPr>
                <w:rFonts w:cs="Arial"/>
                <w:sz w:val="22"/>
                <w:szCs w:val="22"/>
              </w:rPr>
              <w:t xml:space="preserve"> n</w:t>
            </w:r>
            <w:r w:rsidR="00BE5242" w:rsidRPr="00891D7C">
              <w:rPr>
                <w:rFonts w:cs="Arial"/>
                <w:sz w:val="22"/>
                <w:szCs w:val="22"/>
              </w:rPr>
              <w:t>uimamas, užtikrinantis galimybę pakeisti įrenginius nepažeidžiant konstrukcijos. Stogo danga atspari atmosferiniam poveikiui.</w:t>
            </w:r>
          </w:p>
          <w:p w14:paraId="1DE9DC72" w14:textId="6432B520" w:rsidR="00BE5242" w:rsidRPr="00891D7C" w:rsidRDefault="00981AFE" w:rsidP="000A4E17">
            <w:pPr>
              <w:pStyle w:val="ListParagraph"/>
              <w:numPr>
                <w:ilvl w:val="0"/>
                <w:numId w:val="2"/>
              </w:numPr>
              <w:ind w:left="317" w:right="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800-1600</w:t>
            </w:r>
            <w:r w:rsidR="00BE5242"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E5242" w:rsidRPr="00891D7C">
              <w:rPr>
                <w:rFonts w:cs="Arial"/>
                <w:sz w:val="22"/>
                <w:szCs w:val="22"/>
              </w:rPr>
              <w:t>kVA</w:t>
            </w:r>
            <w:proofErr w:type="spellEnd"/>
            <w:r w:rsidR="00BE5242" w:rsidRPr="00891D7C">
              <w:rPr>
                <w:rFonts w:cs="Arial"/>
                <w:sz w:val="22"/>
                <w:szCs w:val="22"/>
              </w:rPr>
              <w:t xml:space="preserve"> modulinės transformatorinės įrenginių išdėstymas:</w:t>
            </w:r>
          </w:p>
          <w:p w14:paraId="2FBABBEF" w14:textId="47DAF493" w:rsidR="00BE5242" w:rsidRPr="00891D7C" w:rsidRDefault="00AC2F6A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  <w:lang w:eastAsia="lt-LT"/>
              </w:rPr>
              <w:object w:dxaOrig="1440" w:dyaOrig="1440" w14:anchorId="6C6D8CBC">
                <v:shape id="_x0000_s1029" type="#_x0000_t75" style="position:absolute;left:0;text-align:left;margin-left:156.55pt;margin-top:4.9pt;width:144.5pt;height:121.5pt;z-index:251676672;mso-position-horizontal-relative:text;mso-position-vertical-relative:text;mso-width-relative:page;mso-height-relative:page">
                  <v:imagedata r:id="rId19" o:title=""/>
                </v:shape>
                <o:OLEObject Type="Embed" ProgID="PBrush" ShapeID="_x0000_s1029" DrawAspect="Content" ObjectID="_1840700580" r:id="rId20"/>
              </w:object>
            </w:r>
          </w:p>
          <w:p w14:paraId="73FA55BB" w14:textId="417886DF" w:rsidR="00B47E9E" w:rsidRPr="00891D7C" w:rsidRDefault="00B47E9E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</w:p>
          <w:p w14:paraId="65B7DD3E" w14:textId="77777777" w:rsidR="00B47E9E" w:rsidRPr="00891D7C" w:rsidRDefault="00B47E9E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</w:p>
          <w:p w14:paraId="59AF8C88" w14:textId="77777777" w:rsidR="00B47E9E" w:rsidRPr="00891D7C" w:rsidRDefault="00B47E9E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</w:p>
          <w:p w14:paraId="3EAF24A8" w14:textId="77777777" w:rsidR="00B47E9E" w:rsidRPr="00891D7C" w:rsidRDefault="00B47E9E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</w:p>
          <w:p w14:paraId="601E2668" w14:textId="77777777" w:rsidR="00B47E9E" w:rsidRPr="00891D7C" w:rsidRDefault="00B47E9E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</w:p>
          <w:p w14:paraId="7FB45AC4" w14:textId="77777777" w:rsidR="00B47E9E" w:rsidRPr="00891D7C" w:rsidRDefault="00B47E9E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</w:p>
          <w:p w14:paraId="450AFC20" w14:textId="77777777" w:rsidR="00B47E9E" w:rsidRPr="00891D7C" w:rsidRDefault="00B47E9E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</w:p>
          <w:p w14:paraId="51773941" w14:textId="77777777" w:rsidR="00B47E9E" w:rsidRPr="00891D7C" w:rsidRDefault="00B47E9E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</w:p>
          <w:p w14:paraId="65DC6673" w14:textId="77777777" w:rsidR="00B47E9E" w:rsidRPr="00891D7C" w:rsidRDefault="00B47E9E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</w:p>
          <w:p w14:paraId="535342EF" w14:textId="77777777" w:rsidR="00B47E9E" w:rsidRDefault="00B47E9E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</w:p>
          <w:p w14:paraId="15FF205C" w14:textId="461E7584" w:rsidR="008259E9" w:rsidRPr="009F6DBD" w:rsidRDefault="008259E9" w:rsidP="008259E9">
            <w:pPr>
              <w:ind w:right="8"/>
              <w:rPr>
                <w:rFonts w:cs="Arial"/>
                <w:b/>
                <w:sz w:val="22"/>
                <w:szCs w:val="22"/>
              </w:rPr>
            </w:pPr>
            <w:r w:rsidRPr="009F6DBD">
              <w:rPr>
                <w:rFonts w:cs="Arial"/>
                <w:b/>
                <w:sz w:val="22"/>
                <w:szCs w:val="22"/>
              </w:rPr>
              <w:t>Pastaba:</w:t>
            </w:r>
            <w:r w:rsidR="00E8629A">
              <w:rPr>
                <w:rFonts w:cs="Arial"/>
                <w:b/>
                <w:sz w:val="22"/>
                <w:szCs w:val="22"/>
              </w:rPr>
              <w:t xml:space="preserve"> Tik esa</w:t>
            </w:r>
            <w:r w:rsidRPr="009F6DBD">
              <w:rPr>
                <w:rFonts w:cs="Arial"/>
                <w:b/>
                <w:sz w:val="22"/>
                <w:szCs w:val="22"/>
              </w:rPr>
              <w:t xml:space="preserve">nt netipiniams projektams, kuomet modulinė </w:t>
            </w:r>
            <w:r w:rsidR="009F6DBD" w:rsidRPr="009F6DBD">
              <w:rPr>
                <w:rFonts w:cs="Arial"/>
                <w:b/>
                <w:sz w:val="22"/>
                <w:szCs w:val="22"/>
              </w:rPr>
              <w:t xml:space="preserve">būtina įrengti šalia kitų statinių, </w:t>
            </w:r>
            <w:r w:rsidRPr="009F6DBD">
              <w:rPr>
                <w:rFonts w:cs="Arial"/>
                <w:b/>
                <w:sz w:val="22"/>
                <w:szCs w:val="22"/>
              </w:rPr>
              <w:t xml:space="preserve">gali būti </w:t>
            </w:r>
            <w:r w:rsidR="009F6DBD" w:rsidRPr="009F6DBD">
              <w:rPr>
                <w:rFonts w:cs="Arial"/>
                <w:b/>
                <w:sz w:val="22"/>
                <w:szCs w:val="22"/>
              </w:rPr>
              <w:t>nu</w:t>
            </w:r>
            <w:r w:rsidR="00BA5BF5">
              <w:rPr>
                <w:rFonts w:cs="Arial"/>
                <w:b/>
                <w:sz w:val="22"/>
                <w:szCs w:val="22"/>
              </w:rPr>
              <w:t>matomas</w:t>
            </w:r>
            <w:r w:rsidRPr="009F6DBD">
              <w:rPr>
                <w:rFonts w:cs="Arial"/>
                <w:b/>
                <w:sz w:val="22"/>
                <w:szCs w:val="22"/>
              </w:rPr>
              <w:t xml:space="preserve"> kitoks transformatorinės įrenginių išdėstymas</w:t>
            </w:r>
            <w:r w:rsidR="009F6DBD" w:rsidRPr="009F6DB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E8629A">
              <w:rPr>
                <w:rFonts w:cs="Arial"/>
                <w:b/>
                <w:sz w:val="22"/>
                <w:szCs w:val="22"/>
              </w:rPr>
              <w:t xml:space="preserve">bei </w:t>
            </w:r>
            <w:r w:rsidR="00B60118">
              <w:rPr>
                <w:rFonts w:cs="Arial"/>
                <w:b/>
                <w:sz w:val="22"/>
                <w:szCs w:val="22"/>
              </w:rPr>
              <w:t xml:space="preserve">vidinis </w:t>
            </w:r>
            <w:r w:rsidR="00E8629A">
              <w:rPr>
                <w:rFonts w:cs="Arial"/>
                <w:b/>
                <w:sz w:val="22"/>
                <w:szCs w:val="22"/>
              </w:rPr>
              <w:t>aptarnavimas</w:t>
            </w:r>
            <w:r w:rsidR="00B60118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F6DBD" w:rsidRPr="009F6DBD">
              <w:rPr>
                <w:rFonts w:cs="Arial"/>
                <w:b/>
                <w:sz w:val="22"/>
                <w:szCs w:val="22"/>
              </w:rPr>
              <w:t>(derinama projekto rengimo metu)</w:t>
            </w:r>
            <w:r w:rsidR="006C29E3">
              <w:rPr>
                <w:rFonts w:cs="Arial"/>
                <w:b/>
                <w:sz w:val="22"/>
                <w:szCs w:val="22"/>
              </w:rPr>
              <w:t>.</w:t>
            </w:r>
          </w:p>
          <w:p w14:paraId="19D9352C" w14:textId="77777777" w:rsidR="00B47E9E" w:rsidRPr="00C3793D" w:rsidRDefault="00B47E9E" w:rsidP="00C3793D">
            <w:pPr>
              <w:ind w:right="8"/>
              <w:rPr>
                <w:rFonts w:cs="Arial"/>
                <w:sz w:val="22"/>
                <w:szCs w:val="22"/>
              </w:rPr>
            </w:pPr>
          </w:p>
          <w:p w14:paraId="3CD9A33D" w14:textId="77777777" w:rsidR="00B47E9E" w:rsidRPr="00891D7C" w:rsidRDefault="00B47E9E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</w:p>
          <w:p w14:paraId="29C89458" w14:textId="77777777" w:rsidR="00BE5242" w:rsidRPr="00891D7C" w:rsidRDefault="00BE5242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Čia: MV- (angl.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medium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voltage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) vidutinės įtampos skyrius su įrenginiais;</w:t>
            </w:r>
          </w:p>
          <w:p w14:paraId="0EEFC99D" w14:textId="77777777" w:rsidR="00BE5242" w:rsidRPr="00891D7C" w:rsidRDefault="00BE5242" w:rsidP="000A4E17">
            <w:pPr>
              <w:pStyle w:val="ListParagraph"/>
              <w:ind w:left="317" w:right="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lastRenderedPageBreak/>
              <w:t xml:space="preserve">       LV- (angl.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low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voltage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) žemos įtampos skyrius su įrenginiais;</w:t>
            </w:r>
          </w:p>
          <w:p w14:paraId="2016571E" w14:textId="17ECE826" w:rsidR="00BE5242" w:rsidRPr="00891D7C" w:rsidRDefault="00BE5242" w:rsidP="000A4E17">
            <w:pPr>
              <w:ind w:right="8"/>
              <w:rPr>
                <w:rFonts w:cs="Arial"/>
                <w:sz w:val="22"/>
                <w:szCs w:val="22"/>
              </w:rPr>
            </w:pPr>
          </w:p>
          <w:p w14:paraId="1418CD87" w14:textId="77777777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Transformatorinės klasė (angl.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Enclosure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class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) ne didesnė kaip 20, pagal LST EN 62271-202 </w:t>
            </w:r>
            <w:r w:rsidRPr="00891D7C">
              <w:rPr>
                <w:sz w:val="22"/>
                <w:szCs w:val="22"/>
              </w:rPr>
              <w:t>arba lygiavertis;</w:t>
            </w:r>
          </w:p>
          <w:p w14:paraId="16916D4B" w14:textId="77777777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Vidinė lanko klasė (angl.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internal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arc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classification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) IAC-B; 16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kA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, 1 s., pagal LST EN 62271-202 </w:t>
            </w:r>
            <w:r w:rsidRPr="00891D7C">
              <w:rPr>
                <w:sz w:val="22"/>
                <w:szCs w:val="22"/>
              </w:rPr>
              <w:t>arba lygiavertį;</w:t>
            </w:r>
          </w:p>
          <w:p w14:paraId="2923F36F" w14:textId="2024D501" w:rsidR="005117DD" w:rsidRPr="00891D7C" w:rsidRDefault="002B1A0B" w:rsidP="000A4E17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DE0363">
              <w:rPr>
                <w:sz w:val="22"/>
                <w:szCs w:val="22"/>
              </w:rPr>
              <w:t>Visuose transformatorinės skyriuose (10 </w:t>
            </w:r>
            <w:proofErr w:type="spellStart"/>
            <w:r w:rsidRPr="00DE0363">
              <w:rPr>
                <w:sz w:val="22"/>
                <w:szCs w:val="22"/>
              </w:rPr>
              <w:t>kV</w:t>
            </w:r>
            <w:proofErr w:type="spellEnd"/>
            <w:r w:rsidRPr="00DE0363">
              <w:rPr>
                <w:sz w:val="22"/>
                <w:szCs w:val="22"/>
              </w:rPr>
              <w:t xml:space="preserve"> ir 0,4 </w:t>
            </w:r>
            <w:proofErr w:type="spellStart"/>
            <w:r w:rsidRPr="00DE0363">
              <w:rPr>
                <w:sz w:val="22"/>
                <w:szCs w:val="22"/>
              </w:rPr>
              <w:t>kV</w:t>
            </w:r>
            <w:proofErr w:type="spellEnd"/>
            <w:r w:rsidRPr="00DE0363">
              <w:rPr>
                <w:sz w:val="22"/>
                <w:szCs w:val="22"/>
              </w:rPr>
              <w:t xml:space="preserve"> skirstom</w:t>
            </w:r>
            <w:r>
              <w:rPr>
                <w:sz w:val="22"/>
                <w:szCs w:val="22"/>
              </w:rPr>
              <w:t>ųjų įrenginių, transformatorių skyriuose</w:t>
            </w:r>
            <w:r w:rsidRPr="00DE0363">
              <w:rPr>
                <w:sz w:val="22"/>
                <w:szCs w:val="22"/>
              </w:rPr>
              <w:t>)</w:t>
            </w:r>
            <w:r w:rsidR="00B802A6">
              <w:rPr>
                <w:sz w:val="22"/>
                <w:szCs w:val="22"/>
              </w:rPr>
              <w:t xml:space="preserve"> turi būti įrengiama</w:t>
            </w:r>
            <w:r w:rsidR="00B802A6" w:rsidRPr="00DE0363">
              <w:rPr>
                <w:sz w:val="22"/>
                <w:szCs w:val="22"/>
              </w:rPr>
              <w:t xml:space="preserve"> vėdinimo sistema</w:t>
            </w:r>
            <w:r w:rsidR="00B802A6">
              <w:rPr>
                <w:sz w:val="22"/>
                <w:szCs w:val="22"/>
              </w:rPr>
              <w:t>,</w:t>
            </w:r>
            <w:r w:rsidR="00B802A6" w:rsidRPr="00DE0363">
              <w:rPr>
                <w:sz w:val="22"/>
                <w:szCs w:val="22"/>
              </w:rPr>
              <w:t xml:space="preserve"> </w:t>
            </w:r>
            <w:r w:rsidRPr="00DE0363">
              <w:rPr>
                <w:sz w:val="22"/>
                <w:szCs w:val="22"/>
              </w:rPr>
              <w:t>neleidžianti kondensuotis drėgmei, nepraleidžianti sniego ir lietaus.</w:t>
            </w:r>
            <w:r>
              <w:t xml:space="preserve"> </w:t>
            </w:r>
            <w:r w:rsidRPr="00DE0363">
              <w:rPr>
                <w:b/>
                <w:sz w:val="22"/>
                <w:szCs w:val="22"/>
              </w:rPr>
              <w:t>Vedinimo sistema turi užtikrinti tinkamą galios</w:t>
            </w:r>
            <w:r w:rsidR="008A0814">
              <w:rPr>
                <w:b/>
                <w:sz w:val="22"/>
                <w:szCs w:val="22"/>
              </w:rPr>
              <w:t xml:space="preserve"> transformatorių</w:t>
            </w:r>
            <w:r w:rsidRPr="00DE0363">
              <w:rPr>
                <w:b/>
                <w:sz w:val="22"/>
                <w:szCs w:val="22"/>
              </w:rPr>
              <w:t xml:space="preserve"> aušinimą, apsauganti modulinės elektros įrenginius nuo perkaitimo.</w:t>
            </w:r>
          </w:p>
          <w:p w14:paraId="641A8107" w14:textId="5024ADA5" w:rsidR="00BE5242" w:rsidRPr="00891D7C" w:rsidRDefault="005117DD" w:rsidP="000A4E17">
            <w:pPr>
              <w:pStyle w:val="ListParagraph"/>
              <w:numPr>
                <w:ilvl w:val="0"/>
                <w:numId w:val="2"/>
              </w:numPr>
              <w:ind w:left="317" w:right="8" w:hanging="317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sz w:val="22"/>
                <w:szCs w:val="22"/>
              </w:rPr>
              <w:t xml:space="preserve">10 </w:t>
            </w:r>
            <w:proofErr w:type="spellStart"/>
            <w:r w:rsidRPr="00891D7C">
              <w:rPr>
                <w:sz w:val="22"/>
                <w:szCs w:val="22"/>
              </w:rPr>
              <w:t>kV</w:t>
            </w:r>
            <w:proofErr w:type="spellEnd"/>
            <w:r w:rsidRPr="00891D7C">
              <w:rPr>
                <w:sz w:val="22"/>
                <w:szCs w:val="22"/>
              </w:rPr>
              <w:t>, 0,4 </w:t>
            </w:r>
            <w:proofErr w:type="spellStart"/>
            <w:r w:rsidRPr="00891D7C">
              <w:rPr>
                <w:sz w:val="22"/>
                <w:szCs w:val="22"/>
              </w:rPr>
              <w:t>kV</w:t>
            </w:r>
            <w:proofErr w:type="spellEnd"/>
            <w:r w:rsidRPr="00891D7C">
              <w:rPr>
                <w:sz w:val="22"/>
                <w:szCs w:val="22"/>
              </w:rPr>
              <w:t xml:space="preserve"> skirstomųjų įrenginių, transformatorių skyriuose turi būti</w:t>
            </w:r>
            <w:r w:rsidR="00BE5242" w:rsidRPr="00891D7C">
              <w:rPr>
                <w:sz w:val="22"/>
                <w:szCs w:val="22"/>
              </w:rPr>
              <w:t xml:space="preserve"> įrengtas apšvietimas (apšvietimo grandinių kabeliai bei kita instaliacija turi būti įrengta laidus ir kabelius apsaugant, degimo nepalaikančiame vamzdyje („</w:t>
            </w:r>
            <w:proofErr w:type="spellStart"/>
            <w:r w:rsidR="00BE5242" w:rsidRPr="00891D7C">
              <w:rPr>
                <w:sz w:val="22"/>
                <w:szCs w:val="22"/>
              </w:rPr>
              <w:t>gofroje</w:t>
            </w:r>
            <w:proofErr w:type="spellEnd"/>
            <w:r w:rsidR="00BE5242" w:rsidRPr="00891D7C">
              <w:rPr>
                <w:sz w:val="22"/>
                <w:szCs w:val="22"/>
              </w:rPr>
              <w:t>“)</w:t>
            </w:r>
            <w:r w:rsidRPr="00891D7C">
              <w:rPr>
                <w:sz w:val="22"/>
                <w:szCs w:val="22"/>
              </w:rPr>
              <w:t>. Apšvietimo įjungimui kiekviename skyriuje montuojami atskiri jungikliai</w:t>
            </w:r>
            <w:r w:rsidR="00BE5242" w:rsidRPr="00891D7C">
              <w:rPr>
                <w:sz w:val="22"/>
                <w:szCs w:val="22"/>
              </w:rPr>
              <w:t>;</w:t>
            </w:r>
          </w:p>
          <w:p w14:paraId="67D4DEE1" w14:textId="77777777" w:rsidR="00BE5242" w:rsidRPr="00891D7C" w:rsidRDefault="00BE5242" w:rsidP="000A4E17">
            <w:pPr>
              <w:pStyle w:val="BodyText1"/>
              <w:numPr>
                <w:ilvl w:val="0"/>
                <w:numId w:val="2"/>
              </w:numPr>
              <w:spacing w:line="240" w:lineRule="auto"/>
              <w:ind w:left="318" w:right="8" w:hanging="318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  <w:r w:rsidRPr="00891D7C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Transformatorinės vėdinimo ir vandens šalinimo konstrukcijos turi būti atsparios vandens ir sniego poveikiui;</w:t>
            </w:r>
          </w:p>
          <w:p w14:paraId="6C7748CF" w14:textId="77777777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Transformatorinės apsaugos laipsnis ne mažesnis kaip IP23D pagal LST EN 60529 </w:t>
            </w:r>
            <w:r w:rsidRPr="00891D7C">
              <w:rPr>
                <w:sz w:val="22"/>
                <w:szCs w:val="22"/>
              </w:rPr>
              <w:t>arba lygiavertis;</w:t>
            </w:r>
          </w:p>
          <w:p w14:paraId="37311CB2" w14:textId="77777777" w:rsidR="00BE5242" w:rsidRPr="00891D7C" w:rsidRDefault="009E68D1" w:rsidP="000A4E17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Pamato plokštė pagaminta</w:t>
            </w:r>
            <w:r w:rsidR="00BE5242" w:rsidRPr="00891D7C">
              <w:rPr>
                <w:rFonts w:cs="Arial"/>
                <w:sz w:val="22"/>
                <w:szCs w:val="22"/>
              </w:rPr>
              <w:t xml:space="preserve"> iš nežemesnės kaip B30 stiprumo klasės gelžbetonio;</w:t>
            </w:r>
          </w:p>
          <w:p w14:paraId="722696ED" w14:textId="77777777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Metalinė transformatorinės konstrukcija - korpusas pagamintas iš karštai cinkuotų lygaus plieno lakštų pagal LST EN 10346 </w:t>
            </w:r>
            <w:r w:rsidRPr="00891D7C">
              <w:rPr>
                <w:sz w:val="22"/>
                <w:szCs w:val="22"/>
              </w:rPr>
              <w:t>arba lygiavertis,</w:t>
            </w:r>
            <w:r w:rsidRPr="00891D7C">
              <w:rPr>
                <w:rFonts w:cs="Arial"/>
                <w:sz w:val="22"/>
                <w:szCs w:val="22"/>
              </w:rPr>
              <w:t xml:space="preserve"> kurių storis ne mažesnis kaip 2 mm. Konstrukcijos - korpuso plieninės dalys padengtos ne plonesne kaip 20 µm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lydaline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cinko danga;</w:t>
            </w:r>
          </w:p>
          <w:p w14:paraId="4D790020" w14:textId="77777777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Konstrukcijos rėmo pagrindas pagamintas iš karštai cinkuotų plieno lakštų, kurių storis nemažesnis kaip 4 mm. Vidutinis dangos storis ne mažesnis kaip 70 µm pagal LST ISO 1461 </w:t>
            </w:r>
            <w:r w:rsidRPr="00891D7C">
              <w:rPr>
                <w:sz w:val="22"/>
                <w:szCs w:val="22"/>
              </w:rPr>
              <w:t>arba lygiavertis;</w:t>
            </w:r>
            <w:r w:rsidRPr="00891D7C">
              <w:rPr>
                <w:rFonts w:cs="Arial"/>
                <w:sz w:val="22"/>
                <w:szCs w:val="22"/>
              </w:rPr>
              <w:t xml:space="preserve"> </w:t>
            </w:r>
          </w:p>
          <w:p w14:paraId="3606B98C" w14:textId="5E3AE1E3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Metalinis karkasas ir korpusas turi būti padengtas dažų plėvelės danga, kuri atspari korozijai, atmosferos poveikiui, UV spinduliams ir alyvai. Dangos patvarumo lygis aukštas (ang</w:t>
            </w:r>
            <w:r w:rsidR="005C3A6C" w:rsidRPr="00891D7C">
              <w:rPr>
                <w:rFonts w:cs="Arial"/>
                <w:sz w:val="22"/>
                <w:szCs w:val="22"/>
              </w:rPr>
              <w:t>l</w:t>
            </w:r>
            <w:r w:rsidRPr="00891D7C"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High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), tarnavimo laikas daugiau nei 15 m</w:t>
            </w:r>
            <w:r w:rsidR="00F27842" w:rsidRPr="00891D7C">
              <w:rPr>
                <w:rFonts w:cs="Arial"/>
                <w:sz w:val="22"/>
                <w:szCs w:val="22"/>
              </w:rPr>
              <w:t>etų</w:t>
            </w:r>
            <w:r w:rsidRPr="00891D7C">
              <w:rPr>
                <w:rFonts w:cs="Arial"/>
                <w:sz w:val="22"/>
                <w:szCs w:val="22"/>
              </w:rPr>
              <w:t xml:space="preserve"> pagal LST EN ISO 12944-5 </w:t>
            </w:r>
            <w:r w:rsidRPr="00891D7C">
              <w:rPr>
                <w:sz w:val="22"/>
                <w:szCs w:val="22"/>
              </w:rPr>
              <w:t>arba lygiavertis</w:t>
            </w:r>
            <w:r w:rsidR="005C3A6C" w:rsidRPr="00891D7C">
              <w:rPr>
                <w:sz w:val="22"/>
                <w:szCs w:val="22"/>
              </w:rPr>
              <w:t>.</w:t>
            </w:r>
            <w:r w:rsidRPr="00891D7C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91D7C">
              <w:rPr>
                <w:rFonts w:cs="Arial"/>
                <w:sz w:val="22"/>
                <w:szCs w:val="22"/>
              </w:rPr>
              <w:t xml:space="preserve">Spalva </w:t>
            </w:r>
            <w:r w:rsidRPr="00891D7C">
              <w:rPr>
                <w:rFonts w:cs="Arial"/>
                <w:b/>
                <w:sz w:val="22"/>
                <w:szCs w:val="22"/>
              </w:rPr>
              <w:t>RAL7032. Pateikti naudojamos dangos techninę specifikaciją;</w:t>
            </w:r>
          </w:p>
          <w:p w14:paraId="3B08F53E" w14:textId="77777777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Pateikti transformatorinės dažytų dangų atsparumo korozijai pagal LST ISO 4628-3 </w:t>
            </w:r>
            <w:r w:rsidRPr="00891D7C">
              <w:rPr>
                <w:sz w:val="22"/>
                <w:szCs w:val="22"/>
              </w:rPr>
              <w:t xml:space="preserve">arba lygiavertis </w:t>
            </w:r>
            <w:r w:rsidRPr="00891D7C">
              <w:rPr>
                <w:rFonts w:cs="Arial"/>
                <w:sz w:val="22"/>
                <w:szCs w:val="22"/>
              </w:rPr>
              <w:t>bandymų protokolų kopijas;</w:t>
            </w:r>
          </w:p>
          <w:p w14:paraId="61B52D01" w14:textId="77777777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Konstruktyvų sujungimams naudojami varžtai, veržlės, poveržlės cinkuotos arba pagamintos iš nerūdijančio plieno;</w:t>
            </w:r>
          </w:p>
          <w:p w14:paraId="7E8C6543" w14:textId="77777777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Modulin</w:t>
            </w:r>
            <w:r w:rsidR="000F22A1" w:rsidRPr="00891D7C">
              <w:rPr>
                <w:rFonts w:cs="Arial"/>
                <w:sz w:val="22"/>
                <w:szCs w:val="22"/>
              </w:rPr>
              <w:t>ė</w:t>
            </w:r>
            <w:r w:rsidRPr="00891D7C">
              <w:rPr>
                <w:rFonts w:cs="Arial"/>
                <w:sz w:val="22"/>
                <w:szCs w:val="22"/>
              </w:rPr>
              <w:t xml:space="preserve"> transformatorinė (konstrukcija, pamatas) turi būti su 4 kilpomis, kėlimo elementais, kurie pagaminti iš karštai cinkuoto plieno arba nerūdijančio plieno. Šie elementai turi užtikrinti mechaninį tvirtumą nemažiau kaip 40 metų;</w:t>
            </w:r>
          </w:p>
          <w:p w14:paraId="6B15BCBD" w14:textId="77777777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8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Stogo minimali atlaikoma apkrova </w:t>
            </w:r>
            <w:r w:rsidRPr="00891D7C">
              <w:rPr>
                <w:rFonts w:cs="Arial"/>
                <w:b/>
                <w:sz w:val="22"/>
                <w:szCs w:val="22"/>
              </w:rPr>
              <w:t>2500 N/m</w:t>
            </w:r>
            <w:r w:rsidRPr="00891D7C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r w:rsidRPr="00891D7C">
              <w:rPr>
                <w:rFonts w:cs="Arial"/>
                <w:sz w:val="22"/>
                <w:szCs w:val="22"/>
              </w:rPr>
              <w:t xml:space="preserve"> pagal LST EN 62271-202 </w:t>
            </w:r>
            <w:r w:rsidRPr="00891D7C">
              <w:rPr>
                <w:sz w:val="22"/>
                <w:szCs w:val="22"/>
              </w:rPr>
              <w:t xml:space="preserve">arba lygiavertį </w:t>
            </w:r>
            <w:r w:rsidRPr="00891D7C">
              <w:rPr>
                <w:rFonts w:cs="Arial"/>
                <w:sz w:val="22"/>
                <w:szCs w:val="22"/>
              </w:rPr>
              <w:t>standartą</w:t>
            </w:r>
            <w:r w:rsidR="00C762E5" w:rsidRPr="00891D7C">
              <w:rPr>
                <w:rFonts w:cs="Arial"/>
                <w:sz w:val="22"/>
                <w:szCs w:val="22"/>
              </w:rPr>
              <w:t>;</w:t>
            </w:r>
          </w:p>
          <w:p w14:paraId="3BF6932D" w14:textId="77777777" w:rsidR="00BE5242" w:rsidRPr="00891D7C" w:rsidRDefault="00BE5242" w:rsidP="000A4E17">
            <w:pPr>
              <w:pStyle w:val="ListParagraph"/>
              <w:numPr>
                <w:ilvl w:val="0"/>
                <w:numId w:val="2"/>
              </w:numPr>
              <w:ind w:left="317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20 J (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Džiaulis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) sienų, durų, ventiliacinių grotelių atsparumas smūgiams pagal LST EN 62271-202 </w:t>
            </w:r>
            <w:r w:rsidRPr="00891D7C">
              <w:rPr>
                <w:sz w:val="22"/>
                <w:szCs w:val="22"/>
              </w:rPr>
              <w:t>arba lygiavertis</w:t>
            </w:r>
            <w:r w:rsidR="00533156" w:rsidRPr="00891D7C">
              <w:rPr>
                <w:sz w:val="22"/>
                <w:szCs w:val="22"/>
              </w:rPr>
              <w:t>.</w:t>
            </w:r>
          </w:p>
          <w:p w14:paraId="22BDCA53" w14:textId="77777777" w:rsidR="00533156" w:rsidRPr="00891D7C" w:rsidRDefault="00533156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A7C7D" w:rsidRPr="00891D7C" w14:paraId="596A3959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0" w:type="dxa"/>
            <w:gridSpan w:val="4"/>
            <w:shd w:val="clear" w:color="auto" w:fill="92D050"/>
          </w:tcPr>
          <w:p w14:paraId="4A05BE81" w14:textId="77777777" w:rsidR="00FA7C7D" w:rsidRPr="00891D7C" w:rsidRDefault="00FA7C7D" w:rsidP="000A4E17">
            <w:pPr>
              <w:ind w:right="8"/>
              <w:jc w:val="center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lastRenderedPageBreak/>
              <w:t>Įžeminimas</w:t>
            </w:r>
          </w:p>
        </w:tc>
      </w:tr>
      <w:tr w:rsidR="00BE5242" w:rsidRPr="00891D7C" w14:paraId="0508FBDC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1"/>
        </w:trPr>
        <w:tc>
          <w:tcPr>
            <w:tcW w:w="704" w:type="dxa"/>
          </w:tcPr>
          <w:p w14:paraId="5B26E70B" w14:textId="77777777" w:rsidR="00BE5242" w:rsidRPr="00891D7C" w:rsidRDefault="00BE5242" w:rsidP="000A4E17">
            <w:pPr>
              <w:pStyle w:val="ListParagraph"/>
              <w:numPr>
                <w:ilvl w:val="0"/>
                <w:numId w:val="6"/>
              </w:numPr>
              <w:ind w:right="8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7E7A776B" w14:textId="77777777" w:rsidR="00FA7C7D" w:rsidRPr="00891D7C" w:rsidRDefault="00FA7C7D" w:rsidP="000A4E17">
            <w:pPr>
              <w:pStyle w:val="ListParagraph"/>
              <w:numPr>
                <w:ilvl w:val="0"/>
                <w:numId w:val="28"/>
              </w:numPr>
              <w:ind w:left="317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Transformatorinės skirstymo įrenginiai įžeminami vadovaujantis LST EN 62271-202 standarto 5.3 (angl.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Earthing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of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switchgear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and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controlgear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) skyriaus reikalavimais;</w:t>
            </w:r>
          </w:p>
          <w:p w14:paraId="3B444FB0" w14:textId="77777777" w:rsidR="00FA7C7D" w:rsidRPr="00891D7C" w:rsidRDefault="00FA7C7D" w:rsidP="000A4E17">
            <w:pPr>
              <w:pStyle w:val="ListParagraph"/>
              <w:numPr>
                <w:ilvl w:val="0"/>
                <w:numId w:val="28"/>
              </w:numPr>
              <w:ind w:left="317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Įrengiamos dvi modulinės transformatorinės įžeminimo kontūro prijungimo vietos su gnybtais;</w:t>
            </w:r>
          </w:p>
          <w:p w14:paraId="46B1EAAE" w14:textId="77777777" w:rsidR="00FA7C7D" w:rsidRPr="00891D7C" w:rsidRDefault="00FA7C7D" w:rsidP="000A4E17">
            <w:pPr>
              <w:pStyle w:val="ListParagraph"/>
              <w:numPr>
                <w:ilvl w:val="0"/>
                <w:numId w:val="28"/>
              </w:numPr>
              <w:ind w:left="317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Transformatoriaus konstrukcijos įžeminimo laidininkas - varinis, lankstus ≥ 10 mm²;</w:t>
            </w:r>
          </w:p>
          <w:p w14:paraId="3284E396" w14:textId="3E3AB925" w:rsidR="001C55B8" w:rsidRPr="00891D7C" w:rsidRDefault="00FA7C7D" w:rsidP="000A4E17">
            <w:pPr>
              <w:pStyle w:val="ListParagraph"/>
              <w:numPr>
                <w:ilvl w:val="0"/>
                <w:numId w:val="28"/>
              </w:numPr>
              <w:ind w:left="317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Transform</w:t>
            </w:r>
            <w:r w:rsidR="004733DA" w:rsidRPr="00891D7C">
              <w:rPr>
                <w:rFonts w:cs="Arial"/>
                <w:sz w:val="22"/>
                <w:szCs w:val="22"/>
              </w:rPr>
              <w:t xml:space="preserve">atoriaus 0,4 </w:t>
            </w:r>
            <w:proofErr w:type="spellStart"/>
            <w:r w:rsidR="004733DA"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="004733DA" w:rsidRPr="00891D7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4733DA" w:rsidRPr="00891D7C">
              <w:rPr>
                <w:rFonts w:cs="Arial"/>
                <w:sz w:val="22"/>
                <w:szCs w:val="22"/>
              </w:rPr>
              <w:t>neutralė</w:t>
            </w:r>
            <w:proofErr w:type="spellEnd"/>
            <w:r w:rsidR="004733DA" w:rsidRPr="00891D7C">
              <w:rPr>
                <w:rFonts w:cs="Arial"/>
                <w:sz w:val="22"/>
                <w:szCs w:val="22"/>
              </w:rPr>
              <w:t xml:space="preserve"> įžemina</w:t>
            </w:r>
            <w:r w:rsidRPr="00891D7C">
              <w:rPr>
                <w:rFonts w:cs="Arial"/>
                <w:sz w:val="22"/>
                <w:szCs w:val="22"/>
              </w:rPr>
              <w:t>m</w:t>
            </w:r>
            <w:r w:rsidR="003C3AA5" w:rsidRPr="00891D7C">
              <w:rPr>
                <w:rFonts w:cs="Arial"/>
                <w:sz w:val="22"/>
                <w:szCs w:val="22"/>
              </w:rPr>
              <w:t xml:space="preserve">a </w:t>
            </w:r>
            <w:r w:rsidRPr="00891D7C">
              <w:rPr>
                <w:rFonts w:cs="Arial"/>
                <w:sz w:val="22"/>
                <w:szCs w:val="22"/>
              </w:rPr>
              <w:t xml:space="preserve">(vientisu </w:t>
            </w:r>
            <w:r w:rsidR="00550421" w:rsidRPr="00891D7C">
              <w:rPr>
                <w:rFonts w:cs="Arial"/>
                <w:sz w:val="22"/>
                <w:szCs w:val="22"/>
              </w:rPr>
              <w:t xml:space="preserve">atskiru </w:t>
            </w:r>
            <w:r w:rsidRPr="00891D7C">
              <w:rPr>
                <w:rFonts w:cs="Arial"/>
                <w:sz w:val="22"/>
                <w:szCs w:val="22"/>
              </w:rPr>
              <w:t>laidininku),</w:t>
            </w:r>
            <w:r w:rsidR="003C3AA5" w:rsidRPr="00891D7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50421" w:rsidRPr="00891D7C">
              <w:rPr>
                <w:rFonts w:cs="Arial"/>
                <w:sz w:val="22"/>
                <w:szCs w:val="22"/>
              </w:rPr>
              <w:t>laidininką</w:t>
            </w:r>
            <w:r w:rsidR="00550421" w:rsidRPr="00891D7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C3AA5" w:rsidRPr="00891D7C">
              <w:rPr>
                <w:rFonts w:cs="Arial"/>
                <w:sz w:val="22"/>
                <w:szCs w:val="22"/>
              </w:rPr>
              <w:t>prijungiant</w:t>
            </w:r>
            <w:r w:rsidR="003C3AA5" w:rsidRPr="00891D7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C3AA5" w:rsidRPr="00891D7C">
              <w:rPr>
                <w:rFonts w:cs="Arial"/>
                <w:sz w:val="22"/>
                <w:szCs w:val="22"/>
              </w:rPr>
              <w:t>tiesiogiai</w:t>
            </w:r>
            <w:r w:rsidR="003C3AA5" w:rsidRPr="00891D7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C3AA5" w:rsidRPr="00891D7C">
              <w:rPr>
                <w:rFonts w:cs="Arial"/>
                <w:sz w:val="22"/>
                <w:szCs w:val="22"/>
              </w:rPr>
              <w:t xml:space="preserve">prie įžeminimo įrenginio išorėje </w:t>
            </w:r>
            <w:r w:rsidR="004733DA" w:rsidRPr="00891D7C">
              <w:rPr>
                <w:rFonts w:cs="Arial"/>
                <w:sz w:val="22"/>
                <w:szCs w:val="22"/>
              </w:rPr>
              <w:t xml:space="preserve">pagal </w:t>
            </w:r>
            <w:r w:rsidRPr="00891D7C">
              <w:rPr>
                <w:rFonts w:cs="Arial"/>
                <w:sz w:val="22"/>
                <w:szCs w:val="22"/>
              </w:rPr>
              <w:t xml:space="preserve">Elektros </w:t>
            </w:r>
            <w:r w:rsidR="004733DA" w:rsidRPr="00891D7C">
              <w:rPr>
                <w:rFonts w:cs="Arial"/>
                <w:sz w:val="22"/>
                <w:szCs w:val="22"/>
              </w:rPr>
              <w:t>įrenginių įrengimo taisyklių</w:t>
            </w:r>
            <w:r w:rsidRPr="00891D7C">
              <w:rPr>
                <w:rFonts w:cs="Arial"/>
                <w:sz w:val="22"/>
                <w:szCs w:val="22"/>
              </w:rPr>
              <w:t xml:space="preserve"> aktualius reikalavimus</w:t>
            </w:r>
            <w:r w:rsidR="00807159" w:rsidRPr="00891D7C">
              <w:rPr>
                <w:rFonts w:cs="Arial"/>
                <w:sz w:val="22"/>
                <w:szCs w:val="22"/>
              </w:rPr>
              <w:t>;</w:t>
            </w:r>
          </w:p>
          <w:p w14:paraId="2F1BCB2F" w14:textId="61294304" w:rsidR="001C55B8" w:rsidRPr="00891D7C" w:rsidRDefault="001C55B8" w:rsidP="000A4E17">
            <w:pPr>
              <w:pStyle w:val="ListParagraph"/>
              <w:numPr>
                <w:ilvl w:val="0"/>
                <w:numId w:val="28"/>
              </w:numPr>
              <w:ind w:left="317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Transformatoriaus 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neutralės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prijungimo laidininka</w:t>
            </w:r>
            <w:r w:rsidR="004733DA" w:rsidRPr="00891D7C">
              <w:rPr>
                <w:rFonts w:cs="Arial"/>
                <w:sz w:val="22"/>
                <w:szCs w:val="22"/>
              </w:rPr>
              <w:t xml:space="preserve">s - vientisas, pažymėtas pagal </w:t>
            </w:r>
            <w:r w:rsidRPr="00891D7C">
              <w:rPr>
                <w:rFonts w:cs="Arial"/>
                <w:sz w:val="22"/>
                <w:szCs w:val="22"/>
              </w:rPr>
              <w:t>Elektr</w:t>
            </w:r>
            <w:r w:rsidR="004733DA" w:rsidRPr="00891D7C">
              <w:rPr>
                <w:rFonts w:cs="Arial"/>
                <w:sz w:val="22"/>
                <w:szCs w:val="22"/>
              </w:rPr>
              <w:t>os įrenginių įrengimo taisyklių</w:t>
            </w:r>
            <w:r w:rsidRPr="00891D7C">
              <w:rPr>
                <w:rFonts w:cs="Arial"/>
                <w:sz w:val="22"/>
                <w:szCs w:val="22"/>
              </w:rPr>
              <w:t xml:space="preserve"> aktualius reikalavimus;</w:t>
            </w:r>
          </w:p>
          <w:p w14:paraId="584E8DCF" w14:textId="77777777" w:rsidR="00BE5242" w:rsidRPr="00891D7C" w:rsidRDefault="00E3444F" w:rsidP="000A4E17">
            <w:pPr>
              <w:pStyle w:val="ListParagraph"/>
              <w:numPr>
                <w:ilvl w:val="0"/>
                <w:numId w:val="28"/>
              </w:numPr>
              <w:ind w:left="317"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PEN šyna - </w:t>
            </w:r>
            <w:r w:rsidR="001C55B8" w:rsidRPr="00891D7C">
              <w:rPr>
                <w:rFonts w:cs="Arial"/>
                <w:sz w:val="22"/>
                <w:szCs w:val="22"/>
              </w:rPr>
              <w:t xml:space="preserve">0,4 </w:t>
            </w:r>
            <w:proofErr w:type="spellStart"/>
            <w:r w:rsidR="001C55B8"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="001C55B8" w:rsidRPr="00891D7C">
              <w:rPr>
                <w:rFonts w:cs="Arial"/>
                <w:sz w:val="22"/>
                <w:szCs w:val="22"/>
              </w:rPr>
              <w:t xml:space="preserve"> kabelių </w:t>
            </w:r>
            <w:proofErr w:type="spellStart"/>
            <w:r w:rsidR="001C55B8" w:rsidRPr="00891D7C">
              <w:rPr>
                <w:rFonts w:cs="Arial"/>
                <w:sz w:val="22"/>
                <w:szCs w:val="22"/>
              </w:rPr>
              <w:t>neutralės</w:t>
            </w:r>
            <w:proofErr w:type="spellEnd"/>
            <w:r w:rsidR="001C55B8" w:rsidRPr="00891D7C">
              <w:rPr>
                <w:rFonts w:cs="Arial"/>
                <w:sz w:val="22"/>
                <w:szCs w:val="22"/>
              </w:rPr>
              <w:t xml:space="preserve"> lai</w:t>
            </w:r>
            <w:r w:rsidRPr="00891D7C">
              <w:rPr>
                <w:rFonts w:cs="Arial"/>
                <w:sz w:val="22"/>
                <w:szCs w:val="22"/>
              </w:rPr>
              <w:t>dininkai prijungiami prie vientisos</w:t>
            </w:r>
            <w:r w:rsidR="001C55B8" w:rsidRPr="00891D7C">
              <w:rPr>
                <w:rFonts w:cs="Arial"/>
                <w:sz w:val="22"/>
                <w:szCs w:val="22"/>
              </w:rPr>
              <w:t xml:space="preserve"> PEN šynos. </w:t>
            </w:r>
          </w:p>
          <w:p w14:paraId="58A31FD4" w14:textId="77777777" w:rsidR="00C52298" w:rsidRPr="00891D7C" w:rsidRDefault="00C52298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FA7C7D" w:rsidRPr="00891D7C" w14:paraId="1B6318E3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10" w:type="dxa"/>
            <w:gridSpan w:val="4"/>
            <w:shd w:val="clear" w:color="auto" w:fill="92D050"/>
          </w:tcPr>
          <w:p w14:paraId="44B2D35B" w14:textId="77777777" w:rsidR="00FA7C7D" w:rsidRPr="00891D7C" w:rsidRDefault="00FA7C7D" w:rsidP="000A4E17">
            <w:pPr>
              <w:ind w:right="8"/>
              <w:jc w:val="center"/>
              <w:rPr>
                <w:rFonts w:cs="Arial"/>
                <w:b/>
                <w:sz w:val="22"/>
                <w:szCs w:val="22"/>
              </w:rPr>
            </w:pPr>
            <w:r w:rsidRPr="00891D7C">
              <w:rPr>
                <w:rFonts w:cs="Arial"/>
                <w:b/>
                <w:sz w:val="22"/>
                <w:szCs w:val="22"/>
              </w:rPr>
              <w:t>Žymenys</w:t>
            </w:r>
          </w:p>
        </w:tc>
      </w:tr>
      <w:tr w:rsidR="00BE5242" w:rsidRPr="00891D7C" w14:paraId="111A7C4F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43BE733D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7C57BC87" w14:textId="77777777" w:rsidR="00BE5242" w:rsidRPr="00891D7C" w:rsidRDefault="00BE5242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Fazių bei įžeminimo spalvinis žymėjimas</w:t>
            </w:r>
          </w:p>
        </w:tc>
        <w:tc>
          <w:tcPr>
            <w:tcW w:w="4565" w:type="dxa"/>
          </w:tcPr>
          <w:p w14:paraId="4CE89149" w14:textId="276FFC2E" w:rsidR="00BE5242" w:rsidRPr="00891D7C" w:rsidRDefault="004733DA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Pagal </w:t>
            </w:r>
            <w:r w:rsidR="00BE5242" w:rsidRPr="00891D7C">
              <w:rPr>
                <w:rFonts w:cs="Arial"/>
                <w:sz w:val="22"/>
                <w:szCs w:val="22"/>
              </w:rPr>
              <w:t>Elektr</w:t>
            </w:r>
            <w:r w:rsidRPr="00891D7C">
              <w:rPr>
                <w:rFonts w:cs="Arial"/>
                <w:sz w:val="22"/>
                <w:szCs w:val="22"/>
              </w:rPr>
              <w:t>os įrenginių įrengimo taisykles</w:t>
            </w:r>
            <w:r w:rsidR="00BE5242" w:rsidRPr="00891D7C">
              <w:rPr>
                <w:rFonts w:cs="Arial"/>
                <w:sz w:val="22"/>
                <w:szCs w:val="22"/>
              </w:rPr>
              <w:t xml:space="preserve"> aktualius reikalavimus (</w:t>
            </w:r>
            <w:r w:rsidR="00BE5242" w:rsidRPr="00891D7C">
              <w:rPr>
                <w:rFonts w:cs="Arial"/>
                <w:sz w:val="22"/>
              </w:rPr>
              <w:t xml:space="preserve">LST EN 60446 </w:t>
            </w:r>
            <w:r w:rsidR="00BE5242" w:rsidRPr="00891D7C">
              <w:rPr>
                <w:sz w:val="22"/>
                <w:szCs w:val="22"/>
              </w:rPr>
              <w:t>arba lygiavertis</w:t>
            </w:r>
            <w:r w:rsidR="00BE5242" w:rsidRPr="00891D7C">
              <w:rPr>
                <w:rFonts w:cs="Arial"/>
                <w:sz w:val="22"/>
                <w:szCs w:val="22"/>
              </w:rPr>
              <w:t>)</w:t>
            </w:r>
          </w:p>
        </w:tc>
      </w:tr>
      <w:tr w:rsidR="00BE5242" w:rsidRPr="00891D7C" w14:paraId="49694500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401F8D8F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15867CE5" w14:textId="4C42EB0C" w:rsidR="00BE5242" w:rsidRPr="00891D7C" w:rsidRDefault="00BE5242" w:rsidP="000A4E17">
            <w:pPr>
              <w:ind w:right="8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  <w:lang w:eastAsia="lt-LT"/>
              </w:rPr>
              <w:t>Ženklas įspėjantis apie elektr</w:t>
            </w:r>
            <w:r w:rsidR="004733DA" w:rsidRPr="00891D7C">
              <w:rPr>
                <w:rFonts w:cs="Arial"/>
                <w:sz w:val="22"/>
                <w:szCs w:val="22"/>
                <w:lang w:eastAsia="lt-LT"/>
              </w:rPr>
              <w:t xml:space="preserve">os srovės smūgio pavojų (pagal </w:t>
            </w:r>
            <w:r w:rsidRPr="00891D7C">
              <w:rPr>
                <w:rFonts w:cs="Arial"/>
                <w:sz w:val="22"/>
                <w:szCs w:val="22"/>
                <w:lang w:eastAsia="lt-LT"/>
              </w:rPr>
              <w:t>Elektros įrenginių</w:t>
            </w:r>
            <w:r w:rsidR="004733DA" w:rsidRPr="00891D7C">
              <w:rPr>
                <w:rFonts w:cs="Arial"/>
                <w:sz w:val="22"/>
                <w:szCs w:val="22"/>
                <w:lang w:eastAsia="lt-LT"/>
              </w:rPr>
              <w:t xml:space="preserve"> eksploatavimo saugos taisyklių</w:t>
            </w:r>
            <w:r w:rsidRPr="00891D7C">
              <w:rPr>
                <w:rFonts w:cs="Arial"/>
                <w:sz w:val="22"/>
                <w:szCs w:val="22"/>
                <w:lang w:eastAsia="lt-LT"/>
              </w:rPr>
              <w:t xml:space="preserve"> reikalavimus)</w:t>
            </w:r>
          </w:p>
        </w:tc>
        <w:tc>
          <w:tcPr>
            <w:tcW w:w="4565" w:type="dxa"/>
          </w:tcPr>
          <w:p w14:paraId="63721DC7" w14:textId="77777777" w:rsidR="00BE5242" w:rsidRPr="00891D7C" w:rsidRDefault="00BE5242" w:rsidP="000A4E17">
            <w:pPr>
              <w:ind w:right="-1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  <w:lang w:eastAsia="lt-LT"/>
              </w:rPr>
              <w:t xml:space="preserve">Ant visų transformatorinės durų, bei transformatoriaus </w:t>
            </w:r>
            <w:r w:rsidRPr="00891D7C">
              <w:rPr>
                <w:rFonts w:cs="Arial"/>
                <w:sz w:val="22"/>
                <w:szCs w:val="22"/>
              </w:rPr>
              <w:t xml:space="preserve">apsauginių barjerų ženklas turi būti pagamintas iš ≥1,5 mm storio </w:t>
            </w:r>
            <w:r w:rsidRPr="00891D7C">
              <w:rPr>
                <w:rFonts w:cs="Arial"/>
                <w:sz w:val="22"/>
                <w:szCs w:val="22"/>
              </w:rPr>
              <w:lastRenderedPageBreak/>
              <w:t>plastiko, atsparaus UV ir atmosferiniam poveikiui</w:t>
            </w:r>
          </w:p>
          <w:p w14:paraId="2BED4B2A" w14:textId="77777777" w:rsidR="00BE5242" w:rsidRPr="00891D7C" w:rsidRDefault="00BE5242" w:rsidP="000A4E17">
            <w:pPr>
              <w:ind w:right="-1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(pagal techninius reikalavimus)</w:t>
            </w:r>
          </w:p>
        </w:tc>
      </w:tr>
      <w:tr w:rsidR="00BE5242" w:rsidRPr="00891D7C" w14:paraId="1F87F3FA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6688FA6C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2FFBF0E1" w14:textId="77777777" w:rsidR="00BE5242" w:rsidRPr="00891D7C" w:rsidRDefault="00BE5242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891D7C">
              <w:rPr>
                <w:rFonts w:cs="Arial"/>
                <w:sz w:val="22"/>
                <w:szCs w:val="22"/>
              </w:rPr>
              <w:t>Mnemoschemos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4565" w:type="dxa"/>
          </w:tcPr>
          <w:p w14:paraId="6F54B3F0" w14:textId="77777777" w:rsidR="00BE5242" w:rsidRPr="00891D7C" w:rsidRDefault="00BE5242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10 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kV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 xml:space="preserve"> skyri</w:t>
            </w:r>
            <w:r w:rsidR="005C3A6C" w:rsidRPr="00891D7C">
              <w:rPr>
                <w:rFonts w:cs="Arial"/>
                <w:sz w:val="22"/>
                <w:szCs w:val="22"/>
              </w:rPr>
              <w:t>aus</w:t>
            </w:r>
            <w:r w:rsidRPr="00891D7C">
              <w:rPr>
                <w:rFonts w:cs="Arial"/>
                <w:sz w:val="22"/>
                <w:szCs w:val="22"/>
              </w:rPr>
              <w:t xml:space="preserve"> fasad</w:t>
            </w:r>
            <w:r w:rsidR="005C3A6C" w:rsidRPr="00891D7C">
              <w:rPr>
                <w:rFonts w:cs="Arial"/>
                <w:sz w:val="22"/>
                <w:szCs w:val="22"/>
              </w:rPr>
              <w:t>o</w:t>
            </w:r>
          </w:p>
        </w:tc>
      </w:tr>
      <w:tr w:rsidR="00BE5242" w:rsidRPr="00891D7C" w14:paraId="5AE04A0C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3DA785FA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5ECB9E96" w14:textId="77777777" w:rsidR="00BE5242" w:rsidRPr="00891D7C" w:rsidRDefault="00BE5242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Operatyviniai ir kiti užrašai </w:t>
            </w:r>
          </w:p>
        </w:tc>
        <w:tc>
          <w:tcPr>
            <w:tcW w:w="4565" w:type="dxa"/>
          </w:tcPr>
          <w:p w14:paraId="448FC75E" w14:textId="77777777" w:rsidR="00BE5242" w:rsidRPr="00891D7C" w:rsidRDefault="00BE5242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Lietuvių kalba, pagal elektros įrenginių operatyvinių ir technologinių pavadinimų sudarymo tvarką, patvirtintus techninius reikalavimus</w:t>
            </w:r>
          </w:p>
        </w:tc>
      </w:tr>
      <w:tr w:rsidR="00BE5242" w:rsidRPr="00891D7C" w14:paraId="53895B6A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69859396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447BCA8B" w14:textId="77777777" w:rsidR="00BE5242" w:rsidRPr="00891D7C" w:rsidRDefault="00BE5242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Durų užrakinimo sistema </w:t>
            </w:r>
          </w:p>
        </w:tc>
        <w:tc>
          <w:tcPr>
            <w:tcW w:w="4565" w:type="dxa"/>
          </w:tcPr>
          <w:p w14:paraId="5C16034C" w14:textId="77777777" w:rsidR="00BE5242" w:rsidRPr="00891D7C" w:rsidRDefault="00FA384D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sz w:val="22"/>
                <w:szCs w:val="22"/>
              </w:rPr>
              <w:t>Pagal</w:t>
            </w:r>
            <w:r w:rsidR="00BE5242" w:rsidRPr="00891D7C">
              <w:rPr>
                <w:sz w:val="22"/>
                <w:szCs w:val="22"/>
              </w:rPr>
              <w:t xml:space="preserve"> „Modulinių ir betoninių transformatorinių užrakinimo spynos ir raktai“</w:t>
            </w:r>
            <w:r w:rsidR="00C762E5" w:rsidRPr="00891D7C">
              <w:rPr>
                <w:rFonts w:cs="Arial"/>
                <w:sz w:val="22"/>
                <w:szCs w:val="22"/>
              </w:rPr>
              <w:t xml:space="preserve"> </w:t>
            </w:r>
            <w:r w:rsidR="00BE5242" w:rsidRPr="00891D7C">
              <w:rPr>
                <w:rFonts w:cs="Arial"/>
                <w:sz w:val="22"/>
                <w:szCs w:val="22"/>
              </w:rPr>
              <w:t>techninius reikalavimus</w:t>
            </w:r>
          </w:p>
        </w:tc>
      </w:tr>
      <w:tr w:rsidR="00BE5242" w:rsidRPr="00891D7C" w14:paraId="0CBAC2E8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5784E56C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20623A00" w14:textId="77777777" w:rsidR="00BE5242" w:rsidRPr="00891D7C" w:rsidRDefault="00BE5242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Durų fiksavimas</w:t>
            </w:r>
          </w:p>
        </w:tc>
        <w:tc>
          <w:tcPr>
            <w:tcW w:w="4565" w:type="dxa"/>
          </w:tcPr>
          <w:p w14:paraId="7357DCB3" w14:textId="77777777" w:rsidR="00BE5242" w:rsidRPr="00891D7C" w:rsidRDefault="00BE5242" w:rsidP="000A4E17">
            <w:pPr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Atidarytos durys tvirtinamos fiksatoriumi</w:t>
            </w:r>
          </w:p>
        </w:tc>
      </w:tr>
      <w:tr w:rsidR="00BE5242" w:rsidRPr="00891D7C" w14:paraId="4275CB91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73D3E5C4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0206" w:type="dxa"/>
            <w:gridSpan w:val="3"/>
          </w:tcPr>
          <w:p w14:paraId="232285D8" w14:textId="77777777" w:rsidR="009E68D1" w:rsidRPr="00891D7C" w:rsidRDefault="009E68D1" w:rsidP="000A4E17">
            <w:pPr>
              <w:ind w:right="-143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 xml:space="preserve">Techniniai dokumentai: </w:t>
            </w:r>
          </w:p>
          <w:p w14:paraId="7E7569D6" w14:textId="77777777" w:rsidR="009E68D1" w:rsidRPr="00891D7C" w:rsidRDefault="009E68D1" w:rsidP="000A4E17">
            <w:pPr>
              <w:pStyle w:val="ListParagraph"/>
              <w:numPr>
                <w:ilvl w:val="1"/>
                <w:numId w:val="18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Su Bendrove suderintas transformatorinės pasas lietuvių arba anglų kalbomis;</w:t>
            </w:r>
          </w:p>
          <w:p w14:paraId="796A23AF" w14:textId="77777777" w:rsidR="009E68D1" w:rsidRPr="00891D7C" w:rsidRDefault="009E68D1" w:rsidP="000A4E17">
            <w:pPr>
              <w:pStyle w:val="ListParagraph"/>
              <w:numPr>
                <w:ilvl w:val="1"/>
                <w:numId w:val="18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Komplektuojamųjų įrenginių pasai lietuvių arba anglų kalbomis;</w:t>
            </w:r>
          </w:p>
          <w:p w14:paraId="77E7F4F8" w14:textId="77777777" w:rsidR="009E68D1" w:rsidRPr="00891D7C" w:rsidRDefault="009E68D1" w:rsidP="000A4E17">
            <w:pPr>
              <w:pStyle w:val="ListParagraph"/>
              <w:numPr>
                <w:ilvl w:val="1"/>
                <w:numId w:val="18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Transportavimo, montavimo instrukcijos lietuvių ir anglų (jei gamintojas ne Lietuvos įmonė)  kalbomis;</w:t>
            </w:r>
          </w:p>
          <w:p w14:paraId="18ADCCCD" w14:textId="77777777" w:rsidR="009E68D1" w:rsidRPr="00891D7C" w:rsidRDefault="009E68D1" w:rsidP="000A4E17">
            <w:pPr>
              <w:pStyle w:val="ListParagraph"/>
              <w:numPr>
                <w:ilvl w:val="1"/>
                <w:numId w:val="18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Eksploatavimo instrukcija lietuvių ir anglų (jei gamintojas ne Lietuvos įmonė) kalbomis;</w:t>
            </w:r>
          </w:p>
          <w:p w14:paraId="5E968DF1" w14:textId="2F6B0219" w:rsidR="009E68D1" w:rsidRPr="00891D7C" w:rsidRDefault="009E68D1" w:rsidP="000A4E17">
            <w:pPr>
              <w:pStyle w:val="ListParagraph"/>
              <w:numPr>
                <w:ilvl w:val="1"/>
                <w:numId w:val="18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Transformatorinės brėžiniai (grunto darbai, bendras vaizdas-</w:t>
            </w:r>
            <w:proofErr w:type="spellStart"/>
            <w:r w:rsidRPr="00891D7C">
              <w:rPr>
                <w:rFonts w:cs="Arial"/>
                <w:sz w:val="22"/>
                <w:szCs w:val="22"/>
              </w:rPr>
              <w:t>gabaritinis</w:t>
            </w:r>
            <w:proofErr w:type="spellEnd"/>
            <w:r w:rsidRPr="00891D7C">
              <w:rPr>
                <w:rFonts w:cs="Arial"/>
                <w:sz w:val="22"/>
                <w:szCs w:val="22"/>
              </w:rPr>
              <w:t>, galios transformatoriaus skyriaus, įrangos išdėstymo, kontrolinės apskaitos, pamato</w:t>
            </w:r>
            <w:r w:rsidR="002E4AB0" w:rsidRPr="00891D7C">
              <w:rPr>
                <w:rFonts w:cs="Arial"/>
                <w:sz w:val="22"/>
                <w:szCs w:val="22"/>
              </w:rPr>
              <w:t xml:space="preserve"> plokštės</w:t>
            </w:r>
            <w:r w:rsidRPr="00891D7C">
              <w:rPr>
                <w:rFonts w:cs="Arial"/>
                <w:sz w:val="22"/>
                <w:szCs w:val="22"/>
              </w:rPr>
              <w:t>, TSPĮ spintos montavimo vieta);</w:t>
            </w:r>
          </w:p>
          <w:p w14:paraId="50D03C9A" w14:textId="77777777" w:rsidR="009E68D1" w:rsidRPr="00891D7C" w:rsidRDefault="009E68D1" w:rsidP="000A4E17">
            <w:pPr>
              <w:pStyle w:val="ListParagraph"/>
              <w:numPr>
                <w:ilvl w:val="1"/>
                <w:numId w:val="18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Pateikiamų techninių dokumentų rejestras;</w:t>
            </w:r>
          </w:p>
          <w:p w14:paraId="5FB1C8EB" w14:textId="77777777" w:rsidR="00BE5242" w:rsidRPr="00891D7C" w:rsidRDefault="009E68D1" w:rsidP="000A4E17">
            <w:pPr>
              <w:pStyle w:val="ListParagraph"/>
              <w:numPr>
                <w:ilvl w:val="1"/>
                <w:numId w:val="18"/>
              </w:numPr>
              <w:tabs>
                <w:tab w:val="clear" w:pos="1440"/>
                <w:tab w:val="num" w:pos="317"/>
              </w:tabs>
              <w:ind w:left="317" w:hanging="283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Po pirkimo turi būti pateikiama pilna transformatorinės antrinių grandinių schema.</w:t>
            </w:r>
          </w:p>
        </w:tc>
      </w:tr>
      <w:tr w:rsidR="00BE5242" w:rsidRPr="00891D7C" w14:paraId="69A35B2F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3C0F5E9B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34AD2D7C" w14:textId="77777777" w:rsidR="00BE5242" w:rsidRPr="00891D7C" w:rsidRDefault="00BE5242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Tarnavimo laikas</w:t>
            </w:r>
          </w:p>
        </w:tc>
        <w:tc>
          <w:tcPr>
            <w:tcW w:w="4565" w:type="dxa"/>
          </w:tcPr>
          <w:p w14:paraId="72B6CB54" w14:textId="77777777" w:rsidR="00BE5242" w:rsidRPr="00891D7C" w:rsidRDefault="00BE5242" w:rsidP="000A4E17">
            <w:pPr>
              <w:tabs>
                <w:tab w:val="left" w:pos="316"/>
              </w:tabs>
              <w:ind w:left="33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≥ 25 metai</w:t>
            </w:r>
          </w:p>
        </w:tc>
      </w:tr>
      <w:tr w:rsidR="00BE5242" w:rsidRPr="00891D7C" w14:paraId="4D07BBDA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3AEE1C13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5BB7E45C" w14:textId="77777777" w:rsidR="00BE5242" w:rsidRPr="00891D7C" w:rsidRDefault="00BE5242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Garantinis laikas</w:t>
            </w:r>
          </w:p>
        </w:tc>
        <w:tc>
          <w:tcPr>
            <w:tcW w:w="4565" w:type="dxa"/>
          </w:tcPr>
          <w:p w14:paraId="38C086FF" w14:textId="77777777" w:rsidR="00BE5242" w:rsidRPr="00891D7C" w:rsidRDefault="00BE5242" w:rsidP="000A4E17">
            <w:pPr>
              <w:tabs>
                <w:tab w:val="left" w:pos="316"/>
              </w:tabs>
              <w:ind w:left="33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≥ 24 mėnesiai</w:t>
            </w:r>
          </w:p>
        </w:tc>
      </w:tr>
      <w:tr w:rsidR="00BE5242" w:rsidRPr="00B12E0E" w14:paraId="358C7476" w14:textId="77777777" w:rsidTr="000A4E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14:paraId="3CBE8485" w14:textId="77777777" w:rsidR="00BE5242" w:rsidRPr="00891D7C" w:rsidRDefault="00BE5242" w:rsidP="000A4E17">
            <w:pPr>
              <w:numPr>
                <w:ilvl w:val="0"/>
                <w:numId w:val="6"/>
              </w:numPr>
              <w:ind w:right="8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5641" w:type="dxa"/>
            <w:gridSpan w:val="2"/>
          </w:tcPr>
          <w:p w14:paraId="73EEB27D" w14:textId="77777777" w:rsidR="00BE5242" w:rsidRPr="00891D7C" w:rsidRDefault="00BE5242" w:rsidP="000A4E17">
            <w:pPr>
              <w:ind w:right="8"/>
              <w:jc w:val="both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Apžiūrų periodiškumas</w:t>
            </w:r>
          </w:p>
        </w:tc>
        <w:tc>
          <w:tcPr>
            <w:tcW w:w="4565" w:type="dxa"/>
          </w:tcPr>
          <w:p w14:paraId="27424CE3" w14:textId="77777777" w:rsidR="00BE5242" w:rsidRPr="00B12E0E" w:rsidRDefault="00BE5242" w:rsidP="000A4E17">
            <w:pPr>
              <w:tabs>
                <w:tab w:val="left" w:pos="316"/>
              </w:tabs>
              <w:ind w:left="33"/>
              <w:rPr>
                <w:rFonts w:cs="Arial"/>
                <w:sz w:val="22"/>
                <w:szCs w:val="22"/>
              </w:rPr>
            </w:pPr>
            <w:r w:rsidRPr="00891D7C">
              <w:rPr>
                <w:rFonts w:cs="Arial"/>
                <w:sz w:val="22"/>
                <w:szCs w:val="22"/>
              </w:rPr>
              <w:t>≥ 6 metai</w:t>
            </w:r>
          </w:p>
        </w:tc>
      </w:tr>
    </w:tbl>
    <w:p w14:paraId="16821F50" w14:textId="64BEC18A" w:rsidR="00505437" w:rsidRPr="003E61DA" w:rsidRDefault="00505437" w:rsidP="007A5C60">
      <w:pPr>
        <w:jc w:val="both"/>
        <w:rPr>
          <w:rFonts w:cs="Arial"/>
          <w:strike/>
          <w:sz w:val="22"/>
          <w:szCs w:val="22"/>
        </w:rPr>
      </w:pPr>
    </w:p>
    <w:sectPr w:rsidR="00505437" w:rsidRPr="003E61DA" w:rsidSect="0058508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pgSz w:w="11907" w:h="16840" w:code="9"/>
      <w:pgMar w:top="284" w:right="992" w:bottom="113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7D79" w14:textId="77777777" w:rsidR="00AC2F6A" w:rsidRDefault="00AC2F6A">
      <w:r>
        <w:separator/>
      </w:r>
    </w:p>
  </w:endnote>
  <w:endnote w:type="continuationSeparator" w:id="0">
    <w:p w14:paraId="42D924D4" w14:textId="77777777" w:rsidR="00AC2F6A" w:rsidRDefault="00A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1F02" w14:textId="77777777" w:rsidR="003B606F" w:rsidRDefault="003B606F" w:rsidP="00FE1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3DC582F" w14:textId="77777777" w:rsidR="003B606F" w:rsidRDefault="003B60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8616" w14:textId="77777777" w:rsidR="003B606F" w:rsidRPr="007B247F" w:rsidRDefault="003B606F" w:rsidP="007A0CEF">
    <w:pPr>
      <w:pStyle w:val="Footer"/>
      <w:jc w:val="center"/>
      <w:rPr>
        <w:rFonts w:cs="Arial"/>
        <w:sz w:val="20"/>
      </w:rPr>
    </w:pPr>
    <w:r w:rsidRPr="007B247F">
      <w:rPr>
        <w:rFonts w:cs="Arial"/>
        <w:sz w:val="20"/>
      </w:rPr>
      <w:fldChar w:fldCharType="begin"/>
    </w:r>
    <w:r w:rsidRPr="007B247F">
      <w:rPr>
        <w:rFonts w:cs="Arial"/>
        <w:sz w:val="20"/>
      </w:rPr>
      <w:instrText xml:space="preserve"> PAGE </w:instrText>
    </w:r>
    <w:r w:rsidRPr="007B247F">
      <w:rPr>
        <w:rFonts w:cs="Arial"/>
        <w:sz w:val="20"/>
      </w:rPr>
      <w:fldChar w:fldCharType="separate"/>
    </w:r>
    <w:r w:rsidR="00946F57">
      <w:rPr>
        <w:rFonts w:cs="Arial"/>
        <w:noProof/>
        <w:sz w:val="20"/>
      </w:rPr>
      <w:t>1</w:t>
    </w:r>
    <w:r w:rsidRPr="007B247F">
      <w:rPr>
        <w:rFonts w:cs="Arial"/>
        <w:sz w:val="20"/>
      </w:rPr>
      <w:fldChar w:fldCharType="end"/>
    </w:r>
    <w:r w:rsidRPr="007B247F">
      <w:rPr>
        <w:rFonts w:cs="Arial"/>
        <w:sz w:val="20"/>
      </w:rPr>
      <w:t xml:space="preserve"> psl. iš </w:t>
    </w:r>
    <w:r w:rsidRPr="007B247F">
      <w:rPr>
        <w:rFonts w:cs="Arial"/>
        <w:sz w:val="20"/>
      </w:rPr>
      <w:fldChar w:fldCharType="begin"/>
    </w:r>
    <w:r w:rsidRPr="007B247F">
      <w:rPr>
        <w:rFonts w:cs="Arial"/>
        <w:sz w:val="20"/>
      </w:rPr>
      <w:instrText xml:space="preserve"> NUMPAGES </w:instrText>
    </w:r>
    <w:r w:rsidRPr="007B247F">
      <w:rPr>
        <w:rFonts w:cs="Arial"/>
        <w:sz w:val="20"/>
      </w:rPr>
      <w:fldChar w:fldCharType="separate"/>
    </w:r>
    <w:r w:rsidR="00946F57">
      <w:rPr>
        <w:rFonts w:cs="Arial"/>
        <w:noProof/>
        <w:sz w:val="20"/>
      </w:rPr>
      <w:t>1</w:t>
    </w:r>
    <w:r w:rsidRPr="007B247F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758B" w14:textId="77777777" w:rsidR="00AC2F6A" w:rsidRDefault="00AC2F6A">
      <w:r>
        <w:separator/>
      </w:r>
    </w:p>
  </w:footnote>
  <w:footnote w:type="continuationSeparator" w:id="0">
    <w:p w14:paraId="32352D6B" w14:textId="77777777" w:rsidR="00AC2F6A" w:rsidRDefault="00AC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BEDB" w14:textId="19A0C082" w:rsidR="00946E69" w:rsidRDefault="00946E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F18F" w14:textId="3BCF4542" w:rsidR="00946E69" w:rsidRDefault="00946E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AB20" w14:textId="0767FFDC" w:rsidR="00946E69" w:rsidRDefault="00946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CB6"/>
    <w:multiLevelType w:val="hybridMultilevel"/>
    <w:tmpl w:val="C5AE25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1C3D"/>
    <w:multiLevelType w:val="hybridMultilevel"/>
    <w:tmpl w:val="705035A2"/>
    <w:lvl w:ilvl="0" w:tplc="2EF82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712D"/>
    <w:multiLevelType w:val="hybridMultilevel"/>
    <w:tmpl w:val="0820F6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03176"/>
    <w:multiLevelType w:val="hybridMultilevel"/>
    <w:tmpl w:val="4EE03A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7FCC"/>
    <w:multiLevelType w:val="hybridMultilevel"/>
    <w:tmpl w:val="22D8F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1604D"/>
    <w:multiLevelType w:val="hybridMultilevel"/>
    <w:tmpl w:val="64B86DC8"/>
    <w:lvl w:ilvl="0" w:tplc="042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06C55B38"/>
    <w:multiLevelType w:val="hybridMultilevel"/>
    <w:tmpl w:val="765AE38A"/>
    <w:lvl w:ilvl="0" w:tplc="C5A85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54E58"/>
    <w:multiLevelType w:val="hybridMultilevel"/>
    <w:tmpl w:val="D71A988C"/>
    <w:lvl w:ilvl="0" w:tplc="F5AEB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206D3"/>
    <w:multiLevelType w:val="hybridMultilevel"/>
    <w:tmpl w:val="6FE074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02BCE"/>
    <w:multiLevelType w:val="hybridMultilevel"/>
    <w:tmpl w:val="55D2A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3035F"/>
    <w:multiLevelType w:val="hybridMultilevel"/>
    <w:tmpl w:val="116A6C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73A8B"/>
    <w:multiLevelType w:val="hybridMultilevel"/>
    <w:tmpl w:val="FFBC88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40745"/>
    <w:multiLevelType w:val="hybridMultilevel"/>
    <w:tmpl w:val="114E4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26C6"/>
    <w:multiLevelType w:val="hybridMultilevel"/>
    <w:tmpl w:val="DFB4BC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25E22"/>
    <w:multiLevelType w:val="hybridMultilevel"/>
    <w:tmpl w:val="0B7254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34A20"/>
    <w:multiLevelType w:val="hybridMultilevel"/>
    <w:tmpl w:val="06D433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96CE5"/>
    <w:multiLevelType w:val="hybridMultilevel"/>
    <w:tmpl w:val="AA0E81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905CF"/>
    <w:multiLevelType w:val="hybridMultilevel"/>
    <w:tmpl w:val="6A2C83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AA"/>
    <w:multiLevelType w:val="hybridMultilevel"/>
    <w:tmpl w:val="B43A8C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8242D"/>
    <w:multiLevelType w:val="hybridMultilevel"/>
    <w:tmpl w:val="00C60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B72BE"/>
    <w:multiLevelType w:val="hybridMultilevel"/>
    <w:tmpl w:val="BBCE56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86166"/>
    <w:multiLevelType w:val="hybridMultilevel"/>
    <w:tmpl w:val="BA3E88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C5BDD"/>
    <w:multiLevelType w:val="hybridMultilevel"/>
    <w:tmpl w:val="052006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72859"/>
    <w:multiLevelType w:val="hybridMultilevel"/>
    <w:tmpl w:val="4530C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F6619"/>
    <w:multiLevelType w:val="hybridMultilevel"/>
    <w:tmpl w:val="73700112"/>
    <w:lvl w:ilvl="0" w:tplc="20222C94">
      <w:start w:val="1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46654B40"/>
    <w:multiLevelType w:val="hybridMultilevel"/>
    <w:tmpl w:val="569E3E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E2DD5"/>
    <w:multiLevelType w:val="hybridMultilevel"/>
    <w:tmpl w:val="2FC4D5CA"/>
    <w:lvl w:ilvl="0" w:tplc="275C6F7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57776"/>
    <w:multiLevelType w:val="hybridMultilevel"/>
    <w:tmpl w:val="64E41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930E9"/>
    <w:multiLevelType w:val="hybridMultilevel"/>
    <w:tmpl w:val="8548A4E6"/>
    <w:lvl w:ilvl="0" w:tplc="A9BE753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223B69"/>
    <w:multiLevelType w:val="hybridMultilevel"/>
    <w:tmpl w:val="CE508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234D6"/>
    <w:multiLevelType w:val="hybridMultilevel"/>
    <w:tmpl w:val="7242B6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F5C40"/>
    <w:multiLevelType w:val="hybridMultilevel"/>
    <w:tmpl w:val="F7D8D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84457"/>
    <w:multiLevelType w:val="hybridMultilevel"/>
    <w:tmpl w:val="DE40F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D7824"/>
    <w:multiLevelType w:val="hybridMultilevel"/>
    <w:tmpl w:val="81EE10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466D6"/>
    <w:multiLevelType w:val="hybridMultilevel"/>
    <w:tmpl w:val="FA321B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87419"/>
    <w:multiLevelType w:val="hybridMultilevel"/>
    <w:tmpl w:val="7864F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729A4"/>
    <w:multiLevelType w:val="hybridMultilevel"/>
    <w:tmpl w:val="8714A8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36CB2"/>
    <w:multiLevelType w:val="hybridMultilevel"/>
    <w:tmpl w:val="910CE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026AB"/>
    <w:multiLevelType w:val="hybridMultilevel"/>
    <w:tmpl w:val="702CD098"/>
    <w:lvl w:ilvl="0" w:tplc="042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9" w15:restartNumberingAfterBreak="0">
    <w:nsid w:val="66DA78C2"/>
    <w:multiLevelType w:val="hybridMultilevel"/>
    <w:tmpl w:val="0C7684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72B02"/>
    <w:multiLevelType w:val="hybridMultilevel"/>
    <w:tmpl w:val="44AAC47C"/>
    <w:lvl w:ilvl="0" w:tplc="042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1" w15:restartNumberingAfterBreak="0">
    <w:nsid w:val="6F100C7A"/>
    <w:multiLevelType w:val="hybridMultilevel"/>
    <w:tmpl w:val="BC2C70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808BA"/>
    <w:multiLevelType w:val="hybridMultilevel"/>
    <w:tmpl w:val="F7E262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43A76"/>
    <w:multiLevelType w:val="hybridMultilevel"/>
    <w:tmpl w:val="0456AF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352F"/>
    <w:multiLevelType w:val="hybridMultilevel"/>
    <w:tmpl w:val="7ED2CBE6"/>
    <w:lvl w:ilvl="0" w:tplc="C7EA004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A502633"/>
    <w:multiLevelType w:val="hybridMultilevel"/>
    <w:tmpl w:val="CA20D59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13E48"/>
    <w:multiLevelType w:val="hybridMultilevel"/>
    <w:tmpl w:val="C7FC89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801553">
    <w:abstractNumId w:val="28"/>
  </w:num>
  <w:num w:numId="2" w16cid:durableId="194391988">
    <w:abstractNumId w:val="6"/>
  </w:num>
  <w:num w:numId="3" w16cid:durableId="1026829485">
    <w:abstractNumId w:val="18"/>
  </w:num>
  <w:num w:numId="4" w16cid:durableId="1260523801">
    <w:abstractNumId w:val="13"/>
  </w:num>
  <w:num w:numId="5" w16cid:durableId="2098675036">
    <w:abstractNumId w:val="25"/>
  </w:num>
  <w:num w:numId="6" w16cid:durableId="1828933934">
    <w:abstractNumId w:val="44"/>
  </w:num>
  <w:num w:numId="7" w16cid:durableId="2128349185">
    <w:abstractNumId w:val="27"/>
  </w:num>
  <w:num w:numId="8" w16cid:durableId="464781598">
    <w:abstractNumId w:val="16"/>
  </w:num>
  <w:num w:numId="9" w16cid:durableId="1236555182">
    <w:abstractNumId w:val="8"/>
  </w:num>
  <w:num w:numId="10" w16cid:durableId="1976182790">
    <w:abstractNumId w:val="37"/>
  </w:num>
  <w:num w:numId="11" w16cid:durableId="684523779">
    <w:abstractNumId w:val="34"/>
  </w:num>
  <w:num w:numId="12" w16cid:durableId="1086919882">
    <w:abstractNumId w:val="41"/>
  </w:num>
  <w:num w:numId="13" w16cid:durableId="535236402">
    <w:abstractNumId w:val="2"/>
  </w:num>
  <w:num w:numId="14" w16cid:durableId="175508818">
    <w:abstractNumId w:val="19"/>
  </w:num>
  <w:num w:numId="15" w16cid:durableId="1521047099">
    <w:abstractNumId w:val="36"/>
  </w:num>
  <w:num w:numId="16" w16cid:durableId="1160383621">
    <w:abstractNumId w:val="32"/>
  </w:num>
  <w:num w:numId="17" w16cid:durableId="482819440">
    <w:abstractNumId w:val="4"/>
  </w:num>
  <w:num w:numId="18" w16cid:durableId="1867256526">
    <w:abstractNumId w:val="45"/>
  </w:num>
  <w:num w:numId="19" w16cid:durableId="2114551630">
    <w:abstractNumId w:val="9"/>
  </w:num>
  <w:num w:numId="20" w16cid:durableId="1542480347">
    <w:abstractNumId w:val="24"/>
  </w:num>
  <w:num w:numId="21" w16cid:durableId="1988702329">
    <w:abstractNumId w:val="12"/>
  </w:num>
  <w:num w:numId="22" w16cid:durableId="230969774">
    <w:abstractNumId w:val="21"/>
  </w:num>
  <w:num w:numId="23" w16cid:durableId="1280183735">
    <w:abstractNumId w:val="23"/>
  </w:num>
  <w:num w:numId="24" w16cid:durableId="1783842049">
    <w:abstractNumId w:val="31"/>
  </w:num>
  <w:num w:numId="25" w16cid:durableId="534543233">
    <w:abstractNumId w:val="43"/>
  </w:num>
  <w:num w:numId="26" w16cid:durableId="1469665517">
    <w:abstractNumId w:val="10"/>
  </w:num>
  <w:num w:numId="27" w16cid:durableId="366225621">
    <w:abstractNumId w:val="39"/>
  </w:num>
  <w:num w:numId="28" w16cid:durableId="1948001653">
    <w:abstractNumId w:val="17"/>
  </w:num>
  <w:num w:numId="29" w16cid:durableId="1163933544">
    <w:abstractNumId w:val="11"/>
  </w:num>
  <w:num w:numId="30" w16cid:durableId="921254619">
    <w:abstractNumId w:val="0"/>
  </w:num>
  <w:num w:numId="31" w16cid:durableId="64569530">
    <w:abstractNumId w:val="40"/>
  </w:num>
  <w:num w:numId="32" w16cid:durableId="1743216870">
    <w:abstractNumId w:val="38"/>
  </w:num>
  <w:num w:numId="33" w16cid:durableId="1043360773">
    <w:abstractNumId w:val="42"/>
  </w:num>
  <w:num w:numId="34" w16cid:durableId="642933691">
    <w:abstractNumId w:val="26"/>
  </w:num>
  <w:num w:numId="35" w16cid:durableId="1736854533">
    <w:abstractNumId w:val="22"/>
  </w:num>
  <w:num w:numId="36" w16cid:durableId="1425959028">
    <w:abstractNumId w:val="14"/>
  </w:num>
  <w:num w:numId="37" w16cid:durableId="1793397122">
    <w:abstractNumId w:val="15"/>
  </w:num>
  <w:num w:numId="38" w16cid:durableId="441461138">
    <w:abstractNumId w:val="20"/>
  </w:num>
  <w:num w:numId="39" w16cid:durableId="709034018">
    <w:abstractNumId w:val="10"/>
  </w:num>
  <w:num w:numId="40" w16cid:durableId="1149715256">
    <w:abstractNumId w:val="5"/>
  </w:num>
  <w:num w:numId="41" w16cid:durableId="2026710888">
    <w:abstractNumId w:val="7"/>
  </w:num>
  <w:num w:numId="42" w16cid:durableId="601453779">
    <w:abstractNumId w:val="46"/>
  </w:num>
  <w:num w:numId="43" w16cid:durableId="1959137816">
    <w:abstractNumId w:val="29"/>
  </w:num>
  <w:num w:numId="44" w16cid:durableId="2134395688">
    <w:abstractNumId w:val="3"/>
  </w:num>
  <w:num w:numId="45" w16cid:durableId="322583517">
    <w:abstractNumId w:val="31"/>
  </w:num>
  <w:num w:numId="46" w16cid:durableId="1781490419">
    <w:abstractNumId w:val="33"/>
  </w:num>
  <w:num w:numId="47" w16cid:durableId="1949505239">
    <w:abstractNumId w:val="30"/>
  </w:num>
  <w:num w:numId="48" w16cid:durableId="1773285397">
    <w:abstractNumId w:val="35"/>
  </w:num>
  <w:num w:numId="49" w16cid:durableId="164681598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7A"/>
    <w:rsid w:val="00002CF3"/>
    <w:rsid w:val="00007762"/>
    <w:rsid w:val="00012B79"/>
    <w:rsid w:val="00012ED4"/>
    <w:rsid w:val="00014681"/>
    <w:rsid w:val="00015430"/>
    <w:rsid w:val="000157F6"/>
    <w:rsid w:val="000221D4"/>
    <w:rsid w:val="00023736"/>
    <w:rsid w:val="0002432E"/>
    <w:rsid w:val="000247AA"/>
    <w:rsid w:val="00027F58"/>
    <w:rsid w:val="00035247"/>
    <w:rsid w:val="0003570A"/>
    <w:rsid w:val="0004020C"/>
    <w:rsid w:val="00040730"/>
    <w:rsid w:val="00041183"/>
    <w:rsid w:val="00042392"/>
    <w:rsid w:val="00042E24"/>
    <w:rsid w:val="00047E72"/>
    <w:rsid w:val="00052E6B"/>
    <w:rsid w:val="000532B6"/>
    <w:rsid w:val="00053552"/>
    <w:rsid w:val="000535CA"/>
    <w:rsid w:val="00054629"/>
    <w:rsid w:val="000569BF"/>
    <w:rsid w:val="00056BBB"/>
    <w:rsid w:val="00061930"/>
    <w:rsid w:val="000625F7"/>
    <w:rsid w:val="00063FAE"/>
    <w:rsid w:val="0006416D"/>
    <w:rsid w:val="00067326"/>
    <w:rsid w:val="00070972"/>
    <w:rsid w:val="000731ED"/>
    <w:rsid w:val="00076C9F"/>
    <w:rsid w:val="00076DB6"/>
    <w:rsid w:val="00082CCA"/>
    <w:rsid w:val="00083B92"/>
    <w:rsid w:val="000858D4"/>
    <w:rsid w:val="000859A4"/>
    <w:rsid w:val="00086951"/>
    <w:rsid w:val="0009253B"/>
    <w:rsid w:val="000942B1"/>
    <w:rsid w:val="000A2D78"/>
    <w:rsid w:val="000A4E17"/>
    <w:rsid w:val="000A592A"/>
    <w:rsid w:val="000A70D4"/>
    <w:rsid w:val="000A7E34"/>
    <w:rsid w:val="000B0757"/>
    <w:rsid w:val="000B3F56"/>
    <w:rsid w:val="000B43D6"/>
    <w:rsid w:val="000B66B0"/>
    <w:rsid w:val="000C052F"/>
    <w:rsid w:val="000C2F4B"/>
    <w:rsid w:val="000C6B09"/>
    <w:rsid w:val="000C6FE8"/>
    <w:rsid w:val="000C71B6"/>
    <w:rsid w:val="000C7C66"/>
    <w:rsid w:val="000C7D46"/>
    <w:rsid w:val="000D0DB3"/>
    <w:rsid w:val="000D113F"/>
    <w:rsid w:val="000D1D24"/>
    <w:rsid w:val="000D2724"/>
    <w:rsid w:val="000D28F7"/>
    <w:rsid w:val="000D2C4D"/>
    <w:rsid w:val="000D5CF5"/>
    <w:rsid w:val="000D61E1"/>
    <w:rsid w:val="000D6648"/>
    <w:rsid w:val="000D667A"/>
    <w:rsid w:val="000E2D19"/>
    <w:rsid w:val="000E3895"/>
    <w:rsid w:val="000E3E3E"/>
    <w:rsid w:val="000E50C1"/>
    <w:rsid w:val="000E5B68"/>
    <w:rsid w:val="000E6C18"/>
    <w:rsid w:val="000F1500"/>
    <w:rsid w:val="000F22A1"/>
    <w:rsid w:val="000F2EC6"/>
    <w:rsid w:val="000F589A"/>
    <w:rsid w:val="000F75AE"/>
    <w:rsid w:val="00100DCB"/>
    <w:rsid w:val="00101860"/>
    <w:rsid w:val="001028C0"/>
    <w:rsid w:val="00103AE0"/>
    <w:rsid w:val="0010701B"/>
    <w:rsid w:val="0011012E"/>
    <w:rsid w:val="00110558"/>
    <w:rsid w:val="00117349"/>
    <w:rsid w:val="00117931"/>
    <w:rsid w:val="001179CE"/>
    <w:rsid w:val="00122107"/>
    <w:rsid w:val="00122C47"/>
    <w:rsid w:val="00124B13"/>
    <w:rsid w:val="0013029B"/>
    <w:rsid w:val="00133833"/>
    <w:rsid w:val="00133F7F"/>
    <w:rsid w:val="00135490"/>
    <w:rsid w:val="00136D9A"/>
    <w:rsid w:val="00141C7A"/>
    <w:rsid w:val="00142E9F"/>
    <w:rsid w:val="00143311"/>
    <w:rsid w:val="0014472A"/>
    <w:rsid w:val="00144D96"/>
    <w:rsid w:val="00144E42"/>
    <w:rsid w:val="0014609E"/>
    <w:rsid w:val="00146F3A"/>
    <w:rsid w:val="00150750"/>
    <w:rsid w:val="00151F7E"/>
    <w:rsid w:val="00153255"/>
    <w:rsid w:val="00153309"/>
    <w:rsid w:val="00156808"/>
    <w:rsid w:val="0016054D"/>
    <w:rsid w:val="001625FF"/>
    <w:rsid w:val="00163376"/>
    <w:rsid w:val="001637C2"/>
    <w:rsid w:val="00163BB0"/>
    <w:rsid w:val="0016598E"/>
    <w:rsid w:val="00166527"/>
    <w:rsid w:val="00166ECC"/>
    <w:rsid w:val="00167A21"/>
    <w:rsid w:val="00173154"/>
    <w:rsid w:val="00176924"/>
    <w:rsid w:val="00177439"/>
    <w:rsid w:val="00182EA4"/>
    <w:rsid w:val="001914C6"/>
    <w:rsid w:val="00193677"/>
    <w:rsid w:val="001946E0"/>
    <w:rsid w:val="001968B1"/>
    <w:rsid w:val="001978C7"/>
    <w:rsid w:val="00197FA9"/>
    <w:rsid w:val="001A0748"/>
    <w:rsid w:val="001A1A74"/>
    <w:rsid w:val="001A1ABE"/>
    <w:rsid w:val="001A23D2"/>
    <w:rsid w:val="001A28B5"/>
    <w:rsid w:val="001A39F3"/>
    <w:rsid w:val="001A4A5C"/>
    <w:rsid w:val="001A4F75"/>
    <w:rsid w:val="001A581B"/>
    <w:rsid w:val="001A59C3"/>
    <w:rsid w:val="001A6C33"/>
    <w:rsid w:val="001B058E"/>
    <w:rsid w:val="001B066C"/>
    <w:rsid w:val="001B0DED"/>
    <w:rsid w:val="001B4AEF"/>
    <w:rsid w:val="001B54A7"/>
    <w:rsid w:val="001B66E9"/>
    <w:rsid w:val="001B7D72"/>
    <w:rsid w:val="001C1C7A"/>
    <w:rsid w:val="001C2760"/>
    <w:rsid w:val="001C2BD7"/>
    <w:rsid w:val="001C32BB"/>
    <w:rsid w:val="001C3A63"/>
    <w:rsid w:val="001C55B8"/>
    <w:rsid w:val="001C55DC"/>
    <w:rsid w:val="001C6196"/>
    <w:rsid w:val="001C6788"/>
    <w:rsid w:val="001C7738"/>
    <w:rsid w:val="001D1DCD"/>
    <w:rsid w:val="001D31CD"/>
    <w:rsid w:val="001D4E9B"/>
    <w:rsid w:val="001D6881"/>
    <w:rsid w:val="001E0DEE"/>
    <w:rsid w:val="001E1820"/>
    <w:rsid w:val="001E390D"/>
    <w:rsid w:val="001E46F5"/>
    <w:rsid w:val="001E5919"/>
    <w:rsid w:val="001E67F5"/>
    <w:rsid w:val="001E6B45"/>
    <w:rsid w:val="001F173A"/>
    <w:rsid w:val="001F1A0D"/>
    <w:rsid w:val="001F3495"/>
    <w:rsid w:val="001F5FDD"/>
    <w:rsid w:val="001F637E"/>
    <w:rsid w:val="00205693"/>
    <w:rsid w:val="00205E5B"/>
    <w:rsid w:val="00207817"/>
    <w:rsid w:val="00207F95"/>
    <w:rsid w:val="002112B2"/>
    <w:rsid w:val="00213D4D"/>
    <w:rsid w:val="00214D1B"/>
    <w:rsid w:val="00216820"/>
    <w:rsid w:val="00220B9B"/>
    <w:rsid w:val="00221FF3"/>
    <w:rsid w:val="0022335A"/>
    <w:rsid w:val="00226F6F"/>
    <w:rsid w:val="00227856"/>
    <w:rsid w:val="00227CBF"/>
    <w:rsid w:val="00240190"/>
    <w:rsid w:val="00240A4D"/>
    <w:rsid w:val="00241825"/>
    <w:rsid w:val="00242BC9"/>
    <w:rsid w:val="0024409F"/>
    <w:rsid w:val="002446DE"/>
    <w:rsid w:val="00245E7A"/>
    <w:rsid w:val="00250F6A"/>
    <w:rsid w:val="002518B1"/>
    <w:rsid w:val="00251D3D"/>
    <w:rsid w:val="00254FA9"/>
    <w:rsid w:val="00255035"/>
    <w:rsid w:val="00257F58"/>
    <w:rsid w:val="00264CF8"/>
    <w:rsid w:val="00265DFD"/>
    <w:rsid w:val="00266387"/>
    <w:rsid w:val="00267921"/>
    <w:rsid w:val="002740B5"/>
    <w:rsid w:val="002763C4"/>
    <w:rsid w:val="00282B94"/>
    <w:rsid w:val="00282EFD"/>
    <w:rsid w:val="00286BE6"/>
    <w:rsid w:val="0028770B"/>
    <w:rsid w:val="00290302"/>
    <w:rsid w:val="00291843"/>
    <w:rsid w:val="00293060"/>
    <w:rsid w:val="00294E44"/>
    <w:rsid w:val="002A0ED6"/>
    <w:rsid w:val="002A2416"/>
    <w:rsid w:val="002A337C"/>
    <w:rsid w:val="002A400E"/>
    <w:rsid w:val="002A4DCF"/>
    <w:rsid w:val="002A524B"/>
    <w:rsid w:val="002A531C"/>
    <w:rsid w:val="002A5634"/>
    <w:rsid w:val="002A5BD8"/>
    <w:rsid w:val="002A6139"/>
    <w:rsid w:val="002B0824"/>
    <w:rsid w:val="002B1A0B"/>
    <w:rsid w:val="002B4FC0"/>
    <w:rsid w:val="002B6A6F"/>
    <w:rsid w:val="002C14DA"/>
    <w:rsid w:val="002C4174"/>
    <w:rsid w:val="002D052A"/>
    <w:rsid w:val="002D2C1A"/>
    <w:rsid w:val="002D3B25"/>
    <w:rsid w:val="002D4717"/>
    <w:rsid w:val="002D56FF"/>
    <w:rsid w:val="002D6B8D"/>
    <w:rsid w:val="002D7888"/>
    <w:rsid w:val="002E22FB"/>
    <w:rsid w:val="002E3C18"/>
    <w:rsid w:val="002E4778"/>
    <w:rsid w:val="002E4AB0"/>
    <w:rsid w:val="002F0C6C"/>
    <w:rsid w:val="002F1632"/>
    <w:rsid w:val="002F275E"/>
    <w:rsid w:val="002F6D6D"/>
    <w:rsid w:val="002F77E4"/>
    <w:rsid w:val="002F7F87"/>
    <w:rsid w:val="00300046"/>
    <w:rsid w:val="00300712"/>
    <w:rsid w:val="00301379"/>
    <w:rsid w:val="0030225D"/>
    <w:rsid w:val="00302B44"/>
    <w:rsid w:val="00303024"/>
    <w:rsid w:val="0030404E"/>
    <w:rsid w:val="00313928"/>
    <w:rsid w:val="00313ADC"/>
    <w:rsid w:val="00314066"/>
    <w:rsid w:val="0031412A"/>
    <w:rsid w:val="00314EE0"/>
    <w:rsid w:val="003157B0"/>
    <w:rsid w:val="0031655C"/>
    <w:rsid w:val="0031786E"/>
    <w:rsid w:val="00321BEE"/>
    <w:rsid w:val="00322486"/>
    <w:rsid w:val="00323347"/>
    <w:rsid w:val="00325F12"/>
    <w:rsid w:val="0032719A"/>
    <w:rsid w:val="003277A5"/>
    <w:rsid w:val="00330B2F"/>
    <w:rsid w:val="00332F0C"/>
    <w:rsid w:val="003419A1"/>
    <w:rsid w:val="00341A0C"/>
    <w:rsid w:val="00343B64"/>
    <w:rsid w:val="00344D9F"/>
    <w:rsid w:val="00345F94"/>
    <w:rsid w:val="003468A5"/>
    <w:rsid w:val="00354C76"/>
    <w:rsid w:val="00356346"/>
    <w:rsid w:val="003566A9"/>
    <w:rsid w:val="00361C9C"/>
    <w:rsid w:val="003624CA"/>
    <w:rsid w:val="003634FD"/>
    <w:rsid w:val="003651B5"/>
    <w:rsid w:val="00366187"/>
    <w:rsid w:val="0037124B"/>
    <w:rsid w:val="00371EAA"/>
    <w:rsid w:val="003742FA"/>
    <w:rsid w:val="003801A3"/>
    <w:rsid w:val="003807D2"/>
    <w:rsid w:val="003819A8"/>
    <w:rsid w:val="00383810"/>
    <w:rsid w:val="00384952"/>
    <w:rsid w:val="00386A56"/>
    <w:rsid w:val="00386CFE"/>
    <w:rsid w:val="00387435"/>
    <w:rsid w:val="003876E3"/>
    <w:rsid w:val="00392903"/>
    <w:rsid w:val="00395237"/>
    <w:rsid w:val="003969D9"/>
    <w:rsid w:val="00397B1E"/>
    <w:rsid w:val="003A0E4F"/>
    <w:rsid w:val="003A1704"/>
    <w:rsid w:val="003A20D5"/>
    <w:rsid w:val="003A35F8"/>
    <w:rsid w:val="003A3A8F"/>
    <w:rsid w:val="003A3F9C"/>
    <w:rsid w:val="003A4252"/>
    <w:rsid w:val="003A5BB8"/>
    <w:rsid w:val="003A5D09"/>
    <w:rsid w:val="003A7434"/>
    <w:rsid w:val="003A743F"/>
    <w:rsid w:val="003A7E6A"/>
    <w:rsid w:val="003B25D7"/>
    <w:rsid w:val="003B3A17"/>
    <w:rsid w:val="003B4731"/>
    <w:rsid w:val="003B58B6"/>
    <w:rsid w:val="003B606F"/>
    <w:rsid w:val="003B7BD6"/>
    <w:rsid w:val="003C032B"/>
    <w:rsid w:val="003C1C78"/>
    <w:rsid w:val="003C1D7B"/>
    <w:rsid w:val="003C2A51"/>
    <w:rsid w:val="003C3AA5"/>
    <w:rsid w:val="003C44F1"/>
    <w:rsid w:val="003C47A1"/>
    <w:rsid w:val="003C55D8"/>
    <w:rsid w:val="003C5CE8"/>
    <w:rsid w:val="003D2B4C"/>
    <w:rsid w:val="003D473A"/>
    <w:rsid w:val="003D6FB4"/>
    <w:rsid w:val="003D75EF"/>
    <w:rsid w:val="003E40FE"/>
    <w:rsid w:val="003E61DA"/>
    <w:rsid w:val="003E73AF"/>
    <w:rsid w:val="003F1185"/>
    <w:rsid w:val="003F176F"/>
    <w:rsid w:val="003F58EE"/>
    <w:rsid w:val="003F630B"/>
    <w:rsid w:val="003F7DC9"/>
    <w:rsid w:val="0040031B"/>
    <w:rsid w:val="0040324C"/>
    <w:rsid w:val="0040399F"/>
    <w:rsid w:val="00403A89"/>
    <w:rsid w:val="0040522A"/>
    <w:rsid w:val="00406A47"/>
    <w:rsid w:val="00410824"/>
    <w:rsid w:val="0041141A"/>
    <w:rsid w:val="0041380E"/>
    <w:rsid w:val="004141C4"/>
    <w:rsid w:val="00414245"/>
    <w:rsid w:val="004145AE"/>
    <w:rsid w:val="00417870"/>
    <w:rsid w:val="00422610"/>
    <w:rsid w:val="00422E77"/>
    <w:rsid w:val="00423383"/>
    <w:rsid w:val="00424FF3"/>
    <w:rsid w:val="00425063"/>
    <w:rsid w:val="00427D42"/>
    <w:rsid w:val="00433050"/>
    <w:rsid w:val="0043798A"/>
    <w:rsid w:val="00443D6C"/>
    <w:rsid w:val="00444A34"/>
    <w:rsid w:val="004465C8"/>
    <w:rsid w:val="00446D67"/>
    <w:rsid w:val="004476D1"/>
    <w:rsid w:val="00452073"/>
    <w:rsid w:val="004535BC"/>
    <w:rsid w:val="00454267"/>
    <w:rsid w:val="00455793"/>
    <w:rsid w:val="0045743E"/>
    <w:rsid w:val="004601C8"/>
    <w:rsid w:val="0046069F"/>
    <w:rsid w:val="00461245"/>
    <w:rsid w:val="00462BBB"/>
    <w:rsid w:val="00463C55"/>
    <w:rsid w:val="0046491F"/>
    <w:rsid w:val="0046768E"/>
    <w:rsid w:val="00471B1C"/>
    <w:rsid w:val="004722AB"/>
    <w:rsid w:val="00472598"/>
    <w:rsid w:val="004733DA"/>
    <w:rsid w:val="00475980"/>
    <w:rsid w:val="00475A18"/>
    <w:rsid w:val="00475C45"/>
    <w:rsid w:val="0047628A"/>
    <w:rsid w:val="004766FD"/>
    <w:rsid w:val="00477D44"/>
    <w:rsid w:val="0048120C"/>
    <w:rsid w:val="00481760"/>
    <w:rsid w:val="00481770"/>
    <w:rsid w:val="00481D10"/>
    <w:rsid w:val="00481FB5"/>
    <w:rsid w:val="00482114"/>
    <w:rsid w:val="00484423"/>
    <w:rsid w:val="004864F2"/>
    <w:rsid w:val="00486E98"/>
    <w:rsid w:val="004900ED"/>
    <w:rsid w:val="0049095F"/>
    <w:rsid w:val="004919C6"/>
    <w:rsid w:val="00491D5F"/>
    <w:rsid w:val="004925DC"/>
    <w:rsid w:val="00494986"/>
    <w:rsid w:val="004958CA"/>
    <w:rsid w:val="0049794C"/>
    <w:rsid w:val="004A4E04"/>
    <w:rsid w:val="004A5188"/>
    <w:rsid w:val="004A57D5"/>
    <w:rsid w:val="004A762A"/>
    <w:rsid w:val="004A7834"/>
    <w:rsid w:val="004B1D6D"/>
    <w:rsid w:val="004B22CA"/>
    <w:rsid w:val="004B5052"/>
    <w:rsid w:val="004B7411"/>
    <w:rsid w:val="004C1B40"/>
    <w:rsid w:val="004C317E"/>
    <w:rsid w:val="004C6DEF"/>
    <w:rsid w:val="004C6FF0"/>
    <w:rsid w:val="004C712F"/>
    <w:rsid w:val="004D0610"/>
    <w:rsid w:val="004D2944"/>
    <w:rsid w:val="004D6160"/>
    <w:rsid w:val="004D77C5"/>
    <w:rsid w:val="004D7D38"/>
    <w:rsid w:val="004E0227"/>
    <w:rsid w:val="004E03F3"/>
    <w:rsid w:val="004E33F2"/>
    <w:rsid w:val="004E3588"/>
    <w:rsid w:val="004E3C66"/>
    <w:rsid w:val="004E3D03"/>
    <w:rsid w:val="004E3FBF"/>
    <w:rsid w:val="004E4AD3"/>
    <w:rsid w:val="004E5ED0"/>
    <w:rsid w:val="004F0D7B"/>
    <w:rsid w:val="004F6226"/>
    <w:rsid w:val="005001D9"/>
    <w:rsid w:val="00503D17"/>
    <w:rsid w:val="00505437"/>
    <w:rsid w:val="00507AC1"/>
    <w:rsid w:val="005117DD"/>
    <w:rsid w:val="00512FC3"/>
    <w:rsid w:val="0051601B"/>
    <w:rsid w:val="005175B2"/>
    <w:rsid w:val="00517A9E"/>
    <w:rsid w:val="00517C2C"/>
    <w:rsid w:val="00524210"/>
    <w:rsid w:val="00526616"/>
    <w:rsid w:val="00531F7C"/>
    <w:rsid w:val="00533156"/>
    <w:rsid w:val="00533D7F"/>
    <w:rsid w:val="00534460"/>
    <w:rsid w:val="00534AFE"/>
    <w:rsid w:val="00540AEC"/>
    <w:rsid w:val="00543967"/>
    <w:rsid w:val="005451B9"/>
    <w:rsid w:val="00545326"/>
    <w:rsid w:val="00550421"/>
    <w:rsid w:val="00551395"/>
    <w:rsid w:val="00551621"/>
    <w:rsid w:val="00554983"/>
    <w:rsid w:val="00555043"/>
    <w:rsid w:val="00556B90"/>
    <w:rsid w:val="00560F22"/>
    <w:rsid w:val="005660DA"/>
    <w:rsid w:val="00566801"/>
    <w:rsid w:val="00567F14"/>
    <w:rsid w:val="00571260"/>
    <w:rsid w:val="005712B1"/>
    <w:rsid w:val="00572802"/>
    <w:rsid w:val="0057540F"/>
    <w:rsid w:val="00581A80"/>
    <w:rsid w:val="005821F1"/>
    <w:rsid w:val="00582A48"/>
    <w:rsid w:val="00582EC8"/>
    <w:rsid w:val="00583A7F"/>
    <w:rsid w:val="00583F63"/>
    <w:rsid w:val="00585088"/>
    <w:rsid w:val="00585DFF"/>
    <w:rsid w:val="00585EB3"/>
    <w:rsid w:val="00586FCB"/>
    <w:rsid w:val="00591304"/>
    <w:rsid w:val="0059402F"/>
    <w:rsid w:val="00595436"/>
    <w:rsid w:val="00596650"/>
    <w:rsid w:val="00596C0A"/>
    <w:rsid w:val="00597854"/>
    <w:rsid w:val="005A0371"/>
    <w:rsid w:val="005B020B"/>
    <w:rsid w:val="005B08C4"/>
    <w:rsid w:val="005B0D78"/>
    <w:rsid w:val="005B100C"/>
    <w:rsid w:val="005B44EB"/>
    <w:rsid w:val="005B4B06"/>
    <w:rsid w:val="005B5438"/>
    <w:rsid w:val="005B5AD6"/>
    <w:rsid w:val="005B62F5"/>
    <w:rsid w:val="005C0783"/>
    <w:rsid w:val="005C2371"/>
    <w:rsid w:val="005C3A6C"/>
    <w:rsid w:val="005C428F"/>
    <w:rsid w:val="005C4E48"/>
    <w:rsid w:val="005C5B4B"/>
    <w:rsid w:val="005D14AE"/>
    <w:rsid w:val="005D2129"/>
    <w:rsid w:val="005D389B"/>
    <w:rsid w:val="005D542E"/>
    <w:rsid w:val="005D6743"/>
    <w:rsid w:val="005E3841"/>
    <w:rsid w:val="005E4BF5"/>
    <w:rsid w:val="005E4DB2"/>
    <w:rsid w:val="005E57F3"/>
    <w:rsid w:val="005E5825"/>
    <w:rsid w:val="005F1137"/>
    <w:rsid w:val="005F46A1"/>
    <w:rsid w:val="005F4DDC"/>
    <w:rsid w:val="005F4F90"/>
    <w:rsid w:val="006009B0"/>
    <w:rsid w:val="00605186"/>
    <w:rsid w:val="00605B7F"/>
    <w:rsid w:val="006066F0"/>
    <w:rsid w:val="0061194D"/>
    <w:rsid w:val="00615F09"/>
    <w:rsid w:val="00616AD8"/>
    <w:rsid w:val="00616E37"/>
    <w:rsid w:val="00622B16"/>
    <w:rsid w:val="0062322C"/>
    <w:rsid w:val="00626E60"/>
    <w:rsid w:val="00630E4B"/>
    <w:rsid w:val="00631337"/>
    <w:rsid w:val="006315C4"/>
    <w:rsid w:val="0063325C"/>
    <w:rsid w:val="00634184"/>
    <w:rsid w:val="0063433B"/>
    <w:rsid w:val="006345C5"/>
    <w:rsid w:val="0064223E"/>
    <w:rsid w:val="006437FD"/>
    <w:rsid w:val="00643C79"/>
    <w:rsid w:val="0064447E"/>
    <w:rsid w:val="00645CB9"/>
    <w:rsid w:val="006464C9"/>
    <w:rsid w:val="00650F1C"/>
    <w:rsid w:val="00653C9D"/>
    <w:rsid w:val="00654829"/>
    <w:rsid w:val="006553B3"/>
    <w:rsid w:val="0065657E"/>
    <w:rsid w:val="0065755C"/>
    <w:rsid w:val="00657E1F"/>
    <w:rsid w:val="0066120F"/>
    <w:rsid w:val="00663239"/>
    <w:rsid w:val="00667877"/>
    <w:rsid w:val="00670B1D"/>
    <w:rsid w:val="006712E6"/>
    <w:rsid w:val="00672622"/>
    <w:rsid w:val="00673D1D"/>
    <w:rsid w:val="00674065"/>
    <w:rsid w:val="00674DD7"/>
    <w:rsid w:val="0067543D"/>
    <w:rsid w:val="00676295"/>
    <w:rsid w:val="00676C22"/>
    <w:rsid w:val="0068227A"/>
    <w:rsid w:val="00682530"/>
    <w:rsid w:val="006827D6"/>
    <w:rsid w:val="00683939"/>
    <w:rsid w:val="00683CED"/>
    <w:rsid w:val="00686DC6"/>
    <w:rsid w:val="00690268"/>
    <w:rsid w:val="00693238"/>
    <w:rsid w:val="006942F5"/>
    <w:rsid w:val="00694F40"/>
    <w:rsid w:val="00696A0C"/>
    <w:rsid w:val="00696E63"/>
    <w:rsid w:val="0069746F"/>
    <w:rsid w:val="006A0148"/>
    <w:rsid w:val="006A1F91"/>
    <w:rsid w:val="006A366B"/>
    <w:rsid w:val="006A4638"/>
    <w:rsid w:val="006A4F96"/>
    <w:rsid w:val="006A522E"/>
    <w:rsid w:val="006A52DB"/>
    <w:rsid w:val="006A5380"/>
    <w:rsid w:val="006A5C76"/>
    <w:rsid w:val="006A7E38"/>
    <w:rsid w:val="006B4CED"/>
    <w:rsid w:val="006B6953"/>
    <w:rsid w:val="006B7061"/>
    <w:rsid w:val="006B732D"/>
    <w:rsid w:val="006C29E3"/>
    <w:rsid w:val="006C2A08"/>
    <w:rsid w:val="006C2FF4"/>
    <w:rsid w:val="006C38BA"/>
    <w:rsid w:val="006C3939"/>
    <w:rsid w:val="006C3F6A"/>
    <w:rsid w:val="006C42A6"/>
    <w:rsid w:val="006C4966"/>
    <w:rsid w:val="006C5C94"/>
    <w:rsid w:val="006C6A04"/>
    <w:rsid w:val="006C7772"/>
    <w:rsid w:val="006D241B"/>
    <w:rsid w:val="006D3A1D"/>
    <w:rsid w:val="006D3A41"/>
    <w:rsid w:val="006D460A"/>
    <w:rsid w:val="006D4D03"/>
    <w:rsid w:val="006D4FF4"/>
    <w:rsid w:val="006E0AA6"/>
    <w:rsid w:val="006E0E8B"/>
    <w:rsid w:val="006E0F4A"/>
    <w:rsid w:val="006E1801"/>
    <w:rsid w:val="006E29E8"/>
    <w:rsid w:val="006E537B"/>
    <w:rsid w:val="006E5AC0"/>
    <w:rsid w:val="006F0064"/>
    <w:rsid w:val="006F0417"/>
    <w:rsid w:val="006F1A3A"/>
    <w:rsid w:val="006F1F1F"/>
    <w:rsid w:val="006F2DDC"/>
    <w:rsid w:val="006F2E45"/>
    <w:rsid w:val="006F77A9"/>
    <w:rsid w:val="007021A8"/>
    <w:rsid w:val="00703702"/>
    <w:rsid w:val="0070572A"/>
    <w:rsid w:val="007061C2"/>
    <w:rsid w:val="00710963"/>
    <w:rsid w:val="00711D17"/>
    <w:rsid w:val="00711EF2"/>
    <w:rsid w:val="0071556F"/>
    <w:rsid w:val="007205F2"/>
    <w:rsid w:val="007221A2"/>
    <w:rsid w:val="00723D01"/>
    <w:rsid w:val="00725C18"/>
    <w:rsid w:val="00732757"/>
    <w:rsid w:val="00732F86"/>
    <w:rsid w:val="00745B74"/>
    <w:rsid w:val="00745F26"/>
    <w:rsid w:val="007465E3"/>
    <w:rsid w:val="00747624"/>
    <w:rsid w:val="00751A7F"/>
    <w:rsid w:val="007526A4"/>
    <w:rsid w:val="00752760"/>
    <w:rsid w:val="007528AD"/>
    <w:rsid w:val="007565EF"/>
    <w:rsid w:val="00757229"/>
    <w:rsid w:val="00761147"/>
    <w:rsid w:val="007616B3"/>
    <w:rsid w:val="00762901"/>
    <w:rsid w:val="00763E13"/>
    <w:rsid w:val="00765812"/>
    <w:rsid w:val="007703D5"/>
    <w:rsid w:val="0077070D"/>
    <w:rsid w:val="007723CB"/>
    <w:rsid w:val="0077384D"/>
    <w:rsid w:val="00775546"/>
    <w:rsid w:val="00775D85"/>
    <w:rsid w:val="00775EA6"/>
    <w:rsid w:val="007840A9"/>
    <w:rsid w:val="00787658"/>
    <w:rsid w:val="0079009B"/>
    <w:rsid w:val="00790BF5"/>
    <w:rsid w:val="00795C35"/>
    <w:rsid w:val="00796D8B"/>
    <w:rsid w:val="007A0CEF"/>
    <w:rsid w:val="007A0F6C"/>
    <w:rsid w:val="007A13AF"/>
    <w:rsid w:val="007A1C0F"/>
    <w:rsid w:val="007A2A41"/>
    <w:rsid w:val="007A5520"/>
    <w:rsid w:val="007A5C60"/>
    <w:rsid w:val="007A5CEF"/>
    <w:rsid w:val="007A718F"/>
    <w:rsid w:val="007A7923"/>
    <w:rsid w:val="007A7E8B"/>
    <w:rsid w:val="007B247F"/>
    <w:rsid w:val="007B63AC"/>
    <w:rsid w:val="007C1B2C"/>
    <w:rsid w:val="007C1F4C"/>
    <w:rsid w:val="007C2104"/>
    <w:rsid w:val="007C3FBA"/>
    <w:rsid w:val="007C4301"/>
    <w:rsid w:val="007C4CC1"/>
    <w:rsid w:val="007C5E24"/>
    <w:rsid w:val="007C610E"/>
    <w:rsid w:val="007D0729"/>
    <w:rsid w:val="007E19A9"/>
    <w:rsid w:val="007E1C56"/>
    <w:rsid w:val="007E352B"/>
    <w:rsid w:val="007E3A3E"/>
    <w:rsid w:val="007E3C58"/>
    <w:rsid w:val="007E47B8"/>
    <w:rsid w:val="007E681D"/>
    <w:rsid w:val="007F7034"/>
    <w:rsid w:val="007F7B44"/>
    <w:rsid w:val="00801259"/>
    <w:rsid w:val="0080303D"/>
    <w:rsid w:val="00807159"/>
    <w:rsid w:val="0080757A"/>
    <w:rsid w:val="0081112B"/>
    <w:rsid w:val="0081191C"/>
    <w:rsid w:val="00813125"/>
    <w:rsid w:val="00813F47"/>
    <w:rsid w:val="008147F5"/>
    <w:rsid w:val="008200DD"/>
    <w:rsid w:val="00820CD6"/>
    <w:rsid w:val="0082213F"/>
    <w:rsid w:val="00822180"/>
    <w:rsid w:val="0082337E"/>
    <w:rsid w:val="008259E9"/>
    <w:rsid w:val="00825C47"/>
    <w:rsid w:val="008266E4"/>
    <w:rsid w:val="00826E52"/>
    <w:rsid w:val="00827310"/>
    <w:rsid w:val="00833A2C"/>
    <w:rsid w:val="00834049"/>
    <w:rsid w:val="008348B4"/>
    <w:rsid w:val="00836337"/>
    <w:rsid w:val="00836450"/>
    <w:rsid w:val="00840461"/>
    <w:rsid w:val="0084050D"/>
    <w:rsid w:val="0084072E"/>
    <w:rsid w:val="00840E4B"/>
    <w:rsid w:val="00840EF7"/>
    <w:rsid w:val="00841FD8"/>
    <w:rsid w:val="00845082"/>
    <w:rsid w:val="0084508E"/>
    <w:rsid w:val="008513AE"/>
    <w:rsid w:val="00853304"/>
    <w:rsid w:val="00853AEF"/>
    <w:rsid w:val="00853E82"/>
    <w:rsid w:val="00855EF5"/>
    <w:rsid w:val="00856D60"/>
    <w:rsid w:val="00866679"/>
    <w:rsid w:val="00870437"/>
    <w:rsid w:val="00871120"/>
    <w:rsid w:val="008729DB"/>
    <w:rsid w:val="00872CB7"/>
    <w:rsid w:val="008734CB"/>
    <w:rsid w:val="008754F3"/>
    <w:rsid w:val="00877074"/>
    <w:rsid w:val="00883119"/>
    <w:rsid w:val="00886F8F"/>
    <w:rsid w:val="00891258"/>
    <w:rsid w:val="00891D7C"/>
    <w:rsid w:val="00893213"/>
    <w:rsid w:val="00894574"/>
    <w:rsid w:val="00897812"/>
    <w:rsid w:val="00897D45"/>
    <w:rsid w:val="00897F59"/>
    <w:rsid w:val="008A0814"/>
    <w:rsid w:val="008A0DCC"/>
    <w:rsid w:val="008A1F7B"/>
    <w:rsid w:val="008A2895"/>
    <w:rsid w:val="008A378C"/>
    <w:rsid w:val="008A57C2"/>
    <w:rsid w:val="008A6E5E"/>
    <w:rsid w:val="008B1501"/>
    <w:rsid w:val="008B4D65"/>
    <w:rsid w:val="008B572D"/>
    <w:rsid w:val="008B7C6B"/>
    <w:rsid w:val="008C0B13"/>
    <w:rsid w:val="008C41D4"/>
    <w:rsid w:val="008C763F"/>
    <w:rsid w:val="008C7AC7"/>
    <w:rsid w:val="008C7B41"/>
    <w:rsid w:val="008C7DE2"/>
    <w:rsid w:val="008D0C2C"/>
    <w:rsid w:val="008D30E0"/>
    <w:rsid w:val="008D3FD8"/>
    <w:rsid w:val="008D4124"/>
    <w:rsid w:val="008D6E55"/>
    <w:rsid w:val="008E173B"/>
    <w:rsid w:val="008E3668"/>
    <w:rsid w:val="008E6832"/>
    <w:rsid w:val="008E77EF"/>
    <w:rsid w:val="008F23C7"/>
    <w:rsid w:val="008F4ED2"/>
    <w:rsid w:val="008F580C"/>
    <w:rsid w:val="008F6509"/>
    <w:rsid w:val="009001FF"/>
    <w:rsid w:val="00900B68"/>
    <w:rsid w:val="00901900"/>
    <w:rsid w:val="009023BE"/>
    <w:rsid w:val="009027AA"/>
    <w:rsid w:val="00907EFF"/>
    <w:rsid w:val="00913F96"/>
    <w:rsid w:val="009141DD"/>
    <w:rsid w:val="00916284"/>
    <w:rsid w:val="00916A80"/>
    <w:rsid w:val="00917B2C"/>
    <w:rsid w:val="0092034D"/>
    <w:rsid w:val="00920703"/>
    <w:rsid w:val="009218D4"/>
    <w:rsid w:val="009239AE"/>
    <w:rsid w:val="00924460"/>
    <w:rsid w:val="00927B69"/>
    <w:rsid w:val="00931345"/>
    <w:rsid w:val="00935871"/>
    <w:rsid w:val="00936345"/>
    <w:rsid w:val="00937697"/>
    <w:rsid w:val="009377B2"/>
    <w:rsid w:val="00937B14"/>
    <w:rsid w:val="009434DA"/>
    <w:rsid w:val="00946E69"/>
    <w:rsid w:val="00946F57"/>
    <w:rsid w:val="00947B93"/>
    <w:rsid w:val="00951104"/>
    <w:rsid w:val="0095403C"/>
    <w:rsid w:val="009568F9"/>
    <w:rsid w:val="009571B5"/>
    <w:rsid w:val="00962129"/>
    <w:rsid w:val="00963420"/>
    <w:rsid w:val="00967ED1"/>
    <w:rsid w:val="009733B8"/>
    <w:rsid w:val="00973DAF"/>
    <w:rsid w:val="00974125"/>
    <w:rsid w:val="00975819"/>
    <w:rsid w:val="009774EB"/>
    <w:rsid w:val="0098042C"/>
    <w:rsid w:val="00981AFE"/>
    <w:rsid w:val="00982E0B"/>
    <w:rsid w:val="0098325B"/>
    <w:rsid w:val="0098394A"/>
    <w:rsid w:val="00990546"/>
    <w:rsid w:val="00991730"/>
    <w:rsid w:val="009917D6"/>
    <w:rsid w:val="009923FF"/>
    <w:rsid w:val="009A0957"/>
    <w:rsid w:val="009A0E3E"/>
    <w:rsid w:val="009A2C6B"/>
    <w:rsid w:val="009A340D"/>
    <w:rsid w:val="009A423C"/>
    <w:rsid w:val="009A62E4"/>
    <w:rsid w:val="009A6E85"/>
    <w:rsid w:val="009B0651"/>
    <w:rsid w:val="009B08E2"/>
    <w:rsid w:val="009B1E11"/>
    <w:rsid w:val="009B308A"/>
    <w:rsid w:val="009B45C6"/>
    <w:rsid w:val="009B4A6C"/>
    <w:rsid w:val="009B54B5"/>
    <w:rsid w:val="009B725B"/>
    <w:rsid w:val="009B75C9"/>
    <w:rsid w:val="009C6910"/>
    <w:rsid w:val="009C728A"/>
    <w:rsid w:val="009D18FA"/>
    <w:rsid w:val="009D31BD"/>
    <w:rsid w:val="009D3C69"/>
    <w:rsid w:val="009D4FCD"/>
    <w:rsid w:val="009D57C6"/>
    <w:rsid w:val="009D63D0"/>
    <w:rsid w:val="009D6553"/>
    <w:rsid w:val="009D6EC2"/>
    <w:rsid w:val="009D7793"/>
    <w:rsid w:val="009E1979"/>
    <w:rsid w:val="009E1C55"/>
    <w:rsid w:val="009E5552"/>
    <w:rsid w:val="009E6580"/>
    <w:rsid w:val="009E68D1"/>
    <w:rsid w:val="009F12F9"/>
    <w:rsid w:val="009F4D44"/>
    <w:rsid w:val="009F6249"/>
    <w:rsid w:val="009F6DBD"/>
    <w:rsid w:val="009F73B0"/>
    <w:rsid w:val="00A000FF"/>
    <w:rsid w:val="00A001CD"/>
    <w:rsid w:val="00A01CF1"/>
    <w:rsid w:val="00A0234D"/>
    <w:rsid w:val="00A02CB4"/>
    <w:rsid w:val="00A0462F"/>
    <w:rsid w:val="00A07576"/>
    <w:rsid w:val="00A126F4"/>
    <w:rsid w:val="00A139F1"/>
    <w:rsid w:val="00A14079"/>
    <w:rsid w:val="00A14A7F"/>
    <w:rsid w:val="00A1580F"/>
    <w:rsid w:val="00A15C5F"/>
    <w:rsid w:val="00A164B0"/>
    <w:rsid w:val="00A166FB"/>
    <w:rsid w:val="00A23562"/>
    <w:rsid w:val="00A24CBC"/>
    <w:rsid w:val="00A24D8D"/>
    <w:rsid w:val="00A2536F"/>
    <w:rsid w:val="00A30B65"/>
    <w:rsid w:val="00A3357E"/>
    <w:rsid w:val="00A3599D"/>
    <w:rsid w:val="00A36A24"/>
    <w:rsid w:val="00A438DB"/>
    <w:rsid w:val="00A44AE7"/>
    <w:rsid w:val="00A50697"/>
    <w:rsid w:val="00A53591"/>
    <w:rsid w:val="00A53B5A"/>
    <w:rsid w:val="00A53CDF"/>
    <w:rsid w:val="00A540BC"/>
    <w:rsid w:val="00A56052"/>
    <w:rsid w:val="00A60801"/>
    <w:rsid w:val="00A620AF"/>
    <w:rsid w:val="00A64DA3"/>
    <w:rsid w:val="00A678BD"/>
    <w:rsid w:val="00A6791A"/>
    <w:rsid w:val="00A702B2"/>
    <w:rsid w:val="00A7048C"/>
    <w:rsid w:val="00A71E17"/>
    <w:rsid w:val="00A73122"/>
    <w:rsid w:val="00A749D7"/>
    <w:rsid w:val="00A74C14"/>
    <w:rsid w:val="00A75DC3"/>
    <w:rsid w:val="00A81B8C"/>
    <w:rsid w:val="00A82476"/>
    <w:rsid w:val="00A86502"/>
    <w:rsid w:val="00A878C3"/>
    <w:rsid w:val="00A90417"/>
    <w:rsid w:val="00A913C6"/>
    <w:rsid w:val="00A91A09"/>
    <w:rsid w:val="00A92541"/>
    <w:rsid w:val="00A92E30"/>
    <w:rsid w:val="00A94071"/>
    <w:rsid w:val="00AA17BE"/>
    <w:rsid w:val="00AA1AB0"/>
    <w:rsid w:val="00AA2181"/>
    <w:rsid w:val="00AA727F"/>
    <w:rsid w:val="00AA72A4"/>
    <w:rsid w:val="00AA7493"/>
    <w:rsid w:val="00AA7E99"/>
    <w:rsid w:val="00AB0389"/>
    <w:rsid w:val="00AB0A2E"/>
    <w:rsid w:val="00AB1F99"/>
    <w:rsid w:val="00AB2BD0"/>
    <w:rsid w:val="00AB2C94"/>
    <w:rsid w:val="00AB367B"/>
    <w:rsid w:val="00AB4D12"/>
    <w:rsid w:val="00AC1CFA"/>
    <w:rsid w:val="00AC2F6A"/>
    <w:rsid w:val="00AC614A"/>
    <w:rsid w:val="00AC71E7"/>
    <w:rsid w:val="00AC7E52"/>
    <w:rsid w:val="00AD33DD"/>
    <w:rsid w:val="00AD36B8"/>
    <w:rsid w:val="00AD4BEF"/>
    <w:rsid w:val="00AD6CEC"/>
    <w:rsid w:val="00AD709A"/>
    <w:rsid w:val="00AE136F"/>
    <w:rsid w:val="00AE25DA"/>
    <w:rsid w:val="00AE2877"/>
    <w:rsid w:val="00AE36F8"/>
    <w:rsid w:val="00AE3C7E"/>
    <w:rsid w:val="00AE45F4"/>
    <w:rsid w:val="00AE6654"/>
    <w:rsid w:val="00AE6A21"/>
    <w:rsid w:val="00AE6CF4"/>
    <w:rsid w:val="00AF207C"/>
    <w:rsid w:val="00AF2E53"/>
    <w:rsid w:val="00AF6A6B"/>
    <w:rsid w:val="00AF7F04"/>
    <w:rsid w:val="00B00860"/>
    <w:rsid w:val="00B00B8C"/>
    <w:rsid w:val="00B020C9"/>
    <w:rsid w:val="00B02757"/>
    <w:rsid w:val="00B030AC"/>
    <w:rsid w:val="00B03A5C"/>
    <w:rsid w:val="00B04E96"/>
    <w:rsid w:val="00B05A40"/>
    <w:rsid w:val="00B1043B"/>
    <w:rsid w:val="00B1166A"/>
    <w:rsid w:val="00B12E0E"/>
    <w:rsid w:val="00B149FC"/>
    <w:rsid w:val="00B176B6"/>
    <w:rsid w:val="00B17CEB"/>
    <w:rsid w:val="00B2191B"/>
    <w:rsid w:val="00B22652"/>
    <w:rsid w:val="00B2308A"/>
    <w:rsid w:val="00B2567D"/>
    <w:rsid w:val="00B25DDB"/>
    <w:rsid w:val="00B268F7"/>
    <w:rsid w:val="00B2727A"/>
    <w:rsid w:val="00B278F2"/>
    <w:rsid w:val="00B30874"/>
    <w:rsid w:val="00B3154B"/>
    <w:rsid w:val="00B32295"/>
    <w:rsid w:val="00B325CE"/>
    <w:rsid w:val="00B35548"/>
    <w:rsid w:val="00B42058"/>
    <w:rsid w:val="00B42D67"/>
    <w:rsid w:val="00B43074"/>
    <w:rsid w:val="00B43418"/>
    <w:rsid w:val="00B44110"/>
    <w:rsid w:val="00B44FCB"/>
    <w:rsid w:val="00B4612C"/>
    <w:rsid w:val="00B47E9E"/>
    <w:rsid w:val="00B47EA7"/>
    <w:rsid w:val="00B505AE"/>
    <w:rsid w:val="00B51BF7"/>
    <w:rsid w:val="00B5430C"/>
    <w:rsid w:val="00B57094"/>
    <w:rsid w:val="00B60118"/>
    <w:rsid w:val="00B6068F"/>
    <w:rsid w:val="00B617B3"/>
    <w:rsid w:val="00B65534"/>
    <w:rsid w:val="00B73B1E"/>
    <w:rsid w:val="00B75289"/>
    <w:rsid w:val="00B753DD"/>
    <w:rsid w:val="00B754F1"/>
    <w:rsid w:val="00B76480"/>
    <w:rsid w:val="00B76C98"/>
    <w:rsid w:val="00B802A6"/>
    <w:rsid w:val="00B81160"/>
    <w:rsid w:val="00B82B97"/>
    <w:rsid w:val="00B84507"/>
    <w:rsid w:val="00B85A01"/>
    <w:rsid w:val="00B900EE"/>
    <w:rsid w:val="00B906F5"/>
    <w:rsid w:val="00B90E29"/>
    <w:rsid w:val="00B91D67"/>
    <w:rsid w:val="00B9373F"/>
    <w:rsid w:val="00B946BD"/>
    <w:rsid w:val="00B9619C"/>
    <w:rsid w:val="00B97686"/>
    <w:rsid w:val="00BA1B90"/>
    <w:rsid w:val="00BA1EAA"/>
    <w:rsid w:val="00BA593E"/>
    <w:rsid w:val="00BA5BF5"/>
    <w:rsid w:val="00BA669E"/>
    <w:rsid w:val="00BA6A8D"/>
    <w:rsid w:val="00BA6F44"/>
    <w:rsid w:val="00BA7CDE"/>
    <w:rsid w:val="00BB2132"/>
    <w:rsid w:val="00BB3AE8"/>
    <w:rsid w:val="00BB6C04"/>
    <w:rsid w:val="00BC0A99"/>
    <w:rsid w:val="00BC276C"/>
    <w:rsid w:val="00BC47D0"/>
    <w:rsid w:val="00BC4E58"/>
    <w:rsid w:val="00BC63F8"/>
    <w:rsid w:val="00BD051F"/>
    <w:rsid w:val="00BD0584"/>
    <w:rsid w:val="00BD1543"/>
    <w:rsid w:val="00BD3424"/>
    <w:rsid w:val="00BD6624"/>
    <w:rsid w:val="00BD66B4"/>
    <w:rsid w:val="00BE2929"/>
    <w:rsid w:val="00BE329A"/>
    <w:rsid w:val="00BE42E3"/>
    <w:rsid w:val="00BE50DD"/>
    <w:rsid w:val="00BE5242"/>
    <w:rsid w:val="00BF208F"/>
    <w:rsid w:val="00C00577"/>
    <w:rsid w:val="00C008C1"/>
    <w:rsid w:val="00C00FD0"/>
    <w:rsid w:val="00C01D38"/>
    <w:rsid w:val="00C07B15"/>
    <w:rsid w:val="00C10FE0"/>
    <w:rsid w:val="00C11B98"/>
    <w:rsid w:val="00C12988"/>
    <w:rsid w:val="00C12FC6"/>
    <w:rsid w:val="00C13589"/>
    <w:rsid w:val="00C159F7"/>
    <w:rsid w:val="00C16127"/>
    <w:rsid w:val="00C17CAD"/>
    <w:rsid w:val="00C25952"/>
    <w:rsid w:val="00C27CF8"/>
    <w:rsid w:val="00C309B7"/>
    <w:rsid w:val="00C3350E"/>
    <w:rsid w:val="00C34CAD"/>
    <w:rsid w:val="00C3793D"/>
    <w:rsid w:val="00C40F22"/>
    <w:rsid w:val="00C417DD"/>
    <w:rsid w:val="00C4188B"/>
    <w:rsid w:val="00C42977"/>
    <w:rsid w:val="00C445A8"/>
    <w:rsid w:val="00C45AF5"/>
    <w:rsid w:val="00C45E75"/>
    <w:rsid w:val="00C52282"/>
    <w:rsid w:val="00C52298"/>
    <w:rsid w:val="00C5549A"/>
    <w:rsid w:val="00C56B96"/>
    <w:rsid w:val="00C57450"/>
    <w:rsid w:val="00C60567"/>
    <w:rsid w:val="00C606FC"/>
    <w:rsid w:val="00C626CC"/>
    <w:rsid w:val="00C6745B"/>
    <w:rsid w:val="00C73101"/>
    <w:rsid w:val="00C745CE"/>
    <w:rsid w:val="00C7535A"/>
    <w:rsid w:val="00C762E5"/>
    <w:rsid w:val="00C777D7"/>
    <w:rsid w:val="00C817ED"/>
    <w:rsid w:val="00C86B6E"/>
    <w:rsid w:val="00C9056C"/>
    <w:rsid w:val="00C9160D"/>
    <w:rsid w:val="00C9311D"/>
    <w:rsid w:val="00C93533"/>
    <w:rsid w:val="00C93A9C"/>
    <w:rsid w:val="00C94177"/>
    <w:rsid w:val="00C942AD"/>
    <w:rsid w:val="00CA15AD"/>
    <w:rsid w:val="00CA2C46"/>
    <w:rsid w:val="00CA5875"/>
    <w:rsid w:val="00CA70A2"/>
    <w:rsid w:val="00CB1586"/>
    <w:rsid w:val="00CB4168"/>
    <w:rsid w:val="00CB7D08"/>
    <w:rsid w:val="00CC2C61"/>
    <w:rsid w:val="00CC45DF"/>
    <w:rsid w:val="00CD09FC"/>
    <w:rsid w:val="00CD1DE9"/>
    <w:rsid w:val="00CE0B7D"/>
    <w:rsid w:val="00CE19A9"/>
    <w:rsid w:val="00CE24E3"/>
    <w:rsid w:val="00CE5D74"/>
    <w:rsid w:val="00CE64A8"/>
    <w:rsid w:val="00CF24E5"/>
    <w:rsid w:val="00CF2D84"/>
    <w:rsid w:val="00CF2E03"/>
    <w:rsid w:val="00CF62F9"/>
    <w:rsid w:val="00D001D1"/>
    <w:rsid w:val="00D01245"/>
    <w:rsid w:val="00D03D60"/>
    <w:rsid w:val="00D03FDB"/>
    <w:rsid w:val="00D0428B"/>
    <w:rsid w:val="00D10DF2"/>
    <w:rsid w:val="00D10F8F"/>
    <w:rsid w:val="00D11A58"/>
    <w:rsid w:val="00D16305"/>
    <w:rsid w:val="00D17543"/>
    <w:rsid w:val="00D2112E"/>
    <w:rsid w:val="00D217FA"/>
    <w:rsid w:val="00D22D8F"/>
    <w:rsid w:val="00D22DDE"/>
    <w:rsid w:val="00D23AFD"/>
    <w:rsid w:val="00D23C29"/>
    <w:rsid w:val="00D25E28"/>
    <w:rsid w:val="00D26155"/>
    <w:rsid w:val="00D302E9"/>
    <w:rsid w:val="00D30C7E"/>
    <w:rsid w:val="00D31D9D"/>
    <w:rsid w:val="00D32517"/>
    <w:rsid w:val="00D3509A"/>
    <w:rsid w:val="00D40CC5"/>
    <w:rsid w:val="00D41491"/>
    <w:rsid w:val="00D43743"/>
    <w:rsid w:val="00D43F08"/>
    <w:rsid w:val="00D44931"/>
    <w:rsid w:val="00D46220"/>
    <w:rsid w:val="00D47449"/>
    <w:rsid w:val="00D47BFE"/>
    <w:rsid w:val="00D5055B"/>
    <w:rsid w:val="00D52D40"/>
    <w:rsid w:val="00D54338"/>
    <w:rsid w:val="00D55CAA"/>
    <w:rsid w:val="00D560B6"/>
    <w:rsid w:val="00D56F1B"/>
    <w:rsid w:val="00D57FF9"/>
    <w:rsid w:val="00D60E30"/>
    <w:rsid w:val="00D612D3"/>
    <w:rsid w:val="00D61DDC"/>
    <w:rsid w:val="00D61E88"/>
    <w:rsid w:val="00D622A8"/>
    <w:rsid w:val="00D6232B"/>
    <w:rsid w:val="00D62B42"/>
    <w:rsid w:val="00D70AA9"/>
    <w:rsid w:val="00D71839"/>
    <w:rsid w:val="00D72028"/>
    <w:rsid w:val="00D73EF9"/>
    <w:rsid w:val="00D76EAC"/>
    <w:rsid w:val="00D774FE"/>
    <w:rsid w:val="00D83467"/>
    <w:rsid w:val="00D8389D"/>
    <w:rsid w:val="00D8706D"/>
    <w:rsid w:val="00D90785"/>
    <w:rsid w:val="00D91425"/>
    <w:rsid w:val="00D9326B"/>
    <w:rsid w:val="00D95513"/>
    <w:rsid w:val="00D9747F"/>
    <w:rsid w:val="00DA0A60"/>
    <w:rsid w:val="00DA10F5"/>
    <w:rsid w:val="00DA11F0"/>
    <w:rsid w:val="00DA3A7B"/>
    <w:rsid w:val="00DA5038"/>
    <w:rsid w:val="00DA5367"/>
    <w:rsid w:val="00DA5CD1"/>
    <w:rsid w:val="00DA7DB8"/>
    <w:rsid w:val="00DB1577"/>
    <w:rsid w:val="00DB21E8"/>
    <w:rsid w:val="00DB22AB"/>
    <w:rsid w:val="00DB22F4"/>
    <w:rsid w:val="00DB2377"/>
    <w:rsid w:val="00DB40B5"/>
    <w:rsid w:val="00DB4D47"/>
    <w:rsid w:val="00DB5223"/>
    <w:rsid w:val="00DB597B"/>
    <w:rsid w:val="00DB704F"/>
    <w:rsid w:val="00DB7776"/>
    <w:rsid w:val="00DC0613"/>
    <w:rsid w:val="00DC2D88"/>
    <w:rsid w:val="00DC4227"/>
    <w:rsid w:val="00DC58A9"/>
    <w:rsid w:val="00DC6D9E"/>
    <w:rsid w:val="00DC71A5"/>
    <w:rsid w:val="00DD0560"/>
    <w:rsid w:val="00DD0E7C"/>
    <w:rsid w:val="00DD1A1A"/>
    <w:rsid w:val="00DD1A41"/>
    <w:rsid w:val="00DD1EE9"/>
    <w:rsid w:val="00DD5265"/>
    <w:rsid w:val="00DD5C8C"/>
    <w:rsid w:val="00DD612C"/>
    <w:rsid w:val="00DE03B3"/>
    <w:rsid w:val="00DE3B87"/>
    <w:rsid w:val="00DE448C"/>
    <w:rsid w:val="00DF09AA"/>
    <w:rsid w:val="00DF2FB3"/>
    <w:rsid w:val="00DF3928"/>
    <w:rsid w:val="00DF435B"/>
    <w:rsid w:val="00DF5A64"/>
    <w:rsid w:val="00DF7317"/>
    <w:rsid w:val="00DF7D5B"/>
    <w:rsid w:val="00E001BD"/>
    <w:rsid w:val="00E02639"/>
    <w:rsid w:val="00E037F7"/>
    <w:rsid w:val="00E066C5"/>
    <w:rsid w:val="00E07934"/>
    <w:rsid w:val="00E11033"/>
    <w:rsid w:val="00E111AC"/>
    <w:rsid w:val="00E11248"/>
    <w:rsid w:val="00E1126C"/>
    <w:rsid w:val="00E1609C"/>
    <w:rsid w:val="00E16183"/>
    <w:rsid w:val="00E17E91"/>
    <w:rsid w:val="00E20ADF"/>
    <w:rsid w:val="00E20D31"/>
    <w:rsid w:val="00E22098"/>
    <w:rsid w:val="00E239A2"/>
    <w:rsid w:val="00E241CB"/>
    <w:rsid w:val="00E24561"/>
    <w:rsid w:val="00E24882"/>
    <w:rsid w:val="00E24CEB"/>
    <w:rsid w:val="00E255AE"/>
    <w:rsid w:val="00E300E1"/>
    <w:rsid w:val="00E3090F"/>
    <w:rsid w:val="00E3444F"/>
    <w:rsid w:val="00E35C31"/>
    <w:rsid w:val="00E35E89"/>
    <w:rsid w:val="00E3635F"/>
    <w:rsid w:val="00E3795F"/>
    <w:rsid w:val="00E419E9"/>
    <w:rsid w:val="00E41DB4"/>
    <w:rsid w:val="00E41FC5"/>
    <w:rsid w:val="00E42529"/>
    <w:rsid w:val="00E507D1"/>
    <w:rsid w:val="00E50B8F"/>
    <w:rsid w:val="00E5179C"/>
    <w:rsid w:val="00E51FA4"/>
    <w:rsid w:val="00E54309"/>
    <w:rsid w:val="00E54A80"/>
    <w:rsid w:val="00E55374"/>
    <w:rsid w:val="00E56318"/>
    <w:rsid w:val="00E575B5"/>
    <w:rsid w:val="00E57954"/>
    <w:rsid w:val="00E60242"/>
    <w:rsid w:val="00E606DB"/>
    <w:rsid w:val="00E61EC8"/>
    <w:rsid w:val="00E62A48"/>
    <w:rsid w:val="00E6397E"/>
    <w:rsid w:val="00E64478"/>
    <w:rsid w:val="00E671EE"/>
    <w:rsid w:val="00E70433"/>
    <w:rsid w:val="00E71269"/>
    <w:rsid w:val="00E7160D"/>
    <w:rsid w:val="00E72147"/>
    <w:rsid w:val="00E73349"/>
    <w:rsid w:val="00E771C2"/>
    <w:rsid w:val="00E77C91"/>
    <w:rsid w:val="00E8370A"/>
    <w:rsid w:val="00E8444F"/>
    <w:rsid w:val="00E85939"/>
    <w:rsid w:val="00E8629A"/>
    <w:rsid w:val="00E9002D"/>
    <w:rsid w:val="00E9421A"/>
    <w:rsid w:val="00E95C54"/>
    <w:rsid w:val="00E9610C"/>
    <w:rsid w:val="00E96DDF"/>
    <w:rsid w:val="00EA054F"/>
    <w:rsid w:val="00EA06E3"/>
    <w:rsid w:val="00EA072B"/>
    <w:rsid w:val="00EA3904"/>
    <w:rsid w:val="00EA6E3F"/>
    <w:rsid w:val="00EB2356"/>
    <w:rsid w:val="00EB2878"/>
    <w:rsid w:val="00EB2A67"/>
    <w:rsid w:val="00EB37AE"/>
    <w:rsid w:val="00EB6114"/>
    <w:rsid w:val="00EB7B95"/>
    <w:rsid w:val="00EC2373"/>
    <w:rsid w:val="00EC4CE1"/>
    <w:rsid w:val="00EC54E5"/>
    <w:rsid w:val="00EC5BDC"/>
    <w:rsid w:val="00EC7610"/>
    <w:rsid w:val="00EC7861"/>
    <w:rsid w:val="00ED06EA"/>
    <w:rsid w:val="00ED0C6D"/>
    <w:rsid w:val="00ED48C8"/>
    <w:rsid w:val="00ED559E"/>
    <w:rsid w:val="00ED644D"/>
    <w:rsid w:val="00ED6C00"/>
    <w:rsid w:val="00ED749D"/>
    <w:rsid w:val="00ED7BE3"/>
    <w:rsid w:val="00EE0E44"/>
    <w:rsid w:val="00EE3F70"/>
    <w:rsid w:val="00EF07E2"/>
    <w:rsid w:val="00EF080D"/>
    <w:rsid w:val="00EF46B8"/>
    <w:rsid w:val="00EF472E"/>
    <w:rsid w:val="00EF65BA"/>
    <w:rsid w:val="00F00025"/>
    <w:rsid w:val="00F043C1"/>
    <w:rsid w:val="00F05E29"/>
    <w:rsid w:val="00F0644F"/>
    <w:rsid w:val="00F07B32"/>
    <w:rsid w:val="00F102E8"/>
    <w:rsid w:val="00F120C7"/>
    <w:rsid w:val="00F120E1"/>
    <w:rsid w:val="00F14C17"/>
    <w:rsid w:val="00F14ED1"/>
    <w:rsid w:val="00F17D77"/>
    <w:rsid w:val="00F20744"/>
    <w:rsid w:val="00F24995"/>
    <w:rsid w:val="00F2732B"/>
    <w:rsid w:val="00F27842"/>
    <w:rsid w:val="00F325BE"/>
    <w:rsid w:val="00F344FA"/>
    <w:rsid w:val="00F34EDB"/>
    <w:rsid w:val="00F36DA8"/>
    <w:rsid w:val="00F3733A"/>
    <w:rsid w:val="00F40062"/>
    <w:rsid w:val="00F430F7"/>
    <w:rsid w:val="00F435AE"/>
    <w:rsid w:val="00F43B48"/>
    <w:rsid w:val="00F4583C"/>
    <w:rsid w:val="00F50991"/>
    <w:rsid w:val="00F51E2C"/>
    <w:rsid w:val="00F53FBA"/>
    <w:rsid w:val="00F5705B"/>
    <w:rsid w:val="00F57812"/>
    <w:rsid w:val="00F57823"/>
    <w:rsid w:val="00F61672"/>
    <w:rsid w:val="00F62FA9"/>
    <w:rsid w:val="00F63450"/>
    <w:rsid w:val="00F64C68"/>
    <w:rsid w:val="00F65AA6"/>
    <w:rsid w:val="00F71C80"/>
    <w:rsid w:val="00F752AF"/>
    <w:rsid w:val="00F831F3"/>
    <w:rsid w:val="00F84868"/>
    <w:rsid w:val="00F87082"/>
    <w:rsid w:val="00F87560"/>
    <w:rsid w:val="00F90376"/>
    <w:rsid w:val="00F9094E"/>
    <w:rsid w:val="00F9158A"/>
    <w:rsid w:val="00F9179E"/>
    <w:rsid w:val="00F91A74"/>
    <w:rsid w:val="00F94286"/>
    <w:rsid w:val="00FA1615"/>
    <w:rsid w:val="00FA31FD"/>
    <w:rsid w:val="00FA384D"/>
    <w:rsid w:val="00FA4B24"/>
    <w:rsid w:val="00FA7156"/>
    <w:rsid w:val="00FA7C7D"/>
    <w:rsid w:val="00FB35DC"/>
    <w:rsid w:val="00FB3CEE"/>
    <w:rsid w:val="00FB50D9"/>
    <w:rsid w:val="00FB5F4E"/>
    <w:rsid w:val="00FB68AC"/>
    <w:rsid w:val="00FB6C29"/>
    <w:rsid w:val="00FB7166"/>
    <w:rsid w:val="00FB72CF"/>
    <w:rsid w:val="00FB779E"/>
    <w:rsid w:val="00FC0D3E"/>
    <w:rsid w:val="00FC5AEC"/>
    <w:rsid w:val="00FC69E2"/>
    <w:rsid w:val="00FC7492"/>
    <w:rsid w:val="00FD00E2"/>
    <w:rsid w:val="00FD13F2"/>
    <w:rsid w:val="00FD18B2"/>
    <w:rsid w:val="00FD305A"/>
    <w:rsid w:val="00FD524B"/>
    <w:rsid w:val="00FD5BA3"/>
    <w:rsid w:val="00FE13A8"/>
    <w:rsid w:val="00FE1D4A"/>
    <w:rsid w:val="00FE4D34"/>
    <w:rsid w:val="00FE5867"/>
    <w:rsid w:val="00FE776C"/>
    <w:rsid w:val="00FF28CB"/>
    <w:rsid w:val="00FF3578"/>
    <w:rsid w:val="00FF3BF3"/>
    <w:rsid w:val="00FF49BA"/>
    <w:rsid w:val="00FF5B4F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5D7328E"/>
  <w15:docId w15:val="{98EA7033-7AA8-44CB-8519-B77DCB0D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80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31655C"/>
    <w:pPr>
      <w:keepNext/>
      <w:spacing w:line="360" w:lineRule="auto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31655C"/>
    <w:pPr>
      <w:keepNext/>
      <w:jc w:val="right"/>
      <w:outlineLvl w:val="1"/>
    </w:pPr>
    <w:rPr>
      <w:rFonts w:ascii="Times New Roman" w:hAnsi="Times New Roman"/>
      <w:b/>
      <w:bCs/>
      <w:szCs w:val="15"/>
    </w:rPr>
  </w:style>
  <w:style w:type="paragraph" w:styleId="Heading3">
    <w:name w:val="heading 3"/>
    <w:basedOn w:val="Normal"/>
    <w:next w:val="Normal"/>
    <w:qFormat/>
    <w:rsid w:val="005C4E48"/>
    <w:pPr>
      <w:keepNext/>
      <w:jc w:val="center"/>
      <w:outlineLvl w:val="2"/>
    </w:pPr>
    <w:rPr>
      <w:b/>
      <w:bCs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655C"/>
    <w:pPr>
      <w:tabs>
        <w:tab w:val="left" w:pos="4536"/>
      </w:tabs>
      <w:spacing w:line="360" w:lineRule="auto"/>
      <w:jc w:val="center"/>
    </w:pPr>
    <w:rPr>
      <w:b/>
      <w:sz w:val="32"/>
    </w:rPr>
  </w:style>
  <w:style w:type="paragraph" w:styleId="BodyText2">
    <w:name w:val="Body Text 2"/>
    <w:basedOn w:val="Normal"/>
    <w:rsid w:val="0031655C"/>
    <w:pPr>
      <w:spacing w:line="360" w:lineRule="auto"/>
      <w:jc w:val="center"/>
    </w:pPr>
    <w:rPr>
      <w:b/>
      <w:sz w:val="28"/>
    </w:rPr>
  </w:style>
  <w:style w:type="paragraph" w:styleId="Footer">
    <w:name w:val="footer"/>
    <w:basedOn w:val="Normal"/>
    <w:link w:val="FooterChar"/>
    <w:uiPriority w:val="99"/>
    <w:rsid w:val="0031655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1655C"/>
  </w:style>
  <w:style w:type="paragraph" w:styleId="Header">
    <w:name w:val="header"/>
    <w:basedOn w:val="Normal"/>
    <w:rsid w:val="0031655C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122107"/>
    <w:pPr>
      <w:jc w:val="center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BD34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B247F"/>
    <w:rPr>
      <w:color w:val="0000FF" w:themeColor="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0C6B09"/>
    <w:pPr>
      <w:ind w:left="720"/>
      <w:contextualSpacing/>
    </w:pPr>
  </w:style>
  <w:style w:type="character" w:styleId="CommentReference">
    <w:name w:val="annotation reference"/>
    <w:basedOn w:val="DefaultParagraphFont"/>
    <w:rsid w:val="009B4A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4A6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4A6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B4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4A6C"/>
    <w:rPr>
      <w:rFonts w:ascii="Arial" w:hAnsi="Arial"/>
      <w:b/>
      <w:bCs/>
      <w:lang w:eastAsia="en-US"/>
    </w:rPr>
  </w:style>
  <w:style w:type="paragraph" w:customStyle="1" w:styleId="BodyText1">
    <w:name w:val="Body Text1"/>
    <w:basedOn w:val="Normal"/>
    <w:rsid w:val="0039290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lang w:val="en-US" w:eastAsia="lt-LT"/>
    </w:rPr>
  </w:style>
  <w:style w:type="character" w:styleId="PlaceholderText">
    <w:name w:val="Placeholder Text"/>
    <w:basedOn w:val="DefaultParagraphFont"/>
    <w:uiPriority w:val="99"/>
    <w:semiHidden/>
    <w:rsid w:val="004E4AD3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290302"/>
    <w:rPr>
      <w:rFonts w:ascii="Arial" w:hAnsi="Arial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9F73B0"/>
    <w:rPr>
      <w:b/>
      <w:b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46E6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uropean-accreditation.org/ea-members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588ac15e-e9a2-4ba1-9eb1-6d5594a7fc6e">JA2RUJEJRMTT-668-1312</_dlc_DocId>
    <_dlc_DocIdUrl xmlns="588ac15e-e9a2-4ba1-9eb1-6d5594a7fc6e">
      <Url>http://inlesto/lps/ett/ted/_layouts/DocIdRedir.aspx?ID=JA2RUJEJRMTT-668-1312</Url>
      <Description>JA2RUJEJRMTT-668-1312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83B86E1B754A046A19722B44DA5437E" ma:contentTypeVersion="0" ma:contentTypeDescription="Kurkite naują dokumentą." ma:contentTypeScope="" ma:versionID="0ab7b18e5a56c3a06d30beb59ada5b0e">
  <xsd:schema xmlns:xsd="http://www.w3.org/2001/XMLSchema" xmlns:xs="http://www.w3.org/2001/XMLSchema" xmlns:p="http://schemas.microsoft.com/office/2006/metadata/properties" xmlns:ns2="588ac15e-e9a2-4ba1-9eb1-6d5594a7fc6e" targetNamespace="http://schemas.microsoft.com/office/2006/metadata/properties" ma:root="true" ma:fieldsID="148723e21386f22d948e384082f64d66" ns2:_="">
    <xsd:import namespace="588ac15e-e9a2-4ba1-9eb1-6d5594a7fc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ac15e-e9a2-4ba1-9eb1-6d5594a7fc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C2F5-A66B-4273-980E-ABAF03CFFE89}">
  <ds:schemaRefs>
    <ds:schemaRef ds:uri="http://schemas.microsoft.com/office/2006/metadata/properties"/>
    <ds:schemaRef ds:uri="588ac15e-e9a2-4ba1-9eb1-6d5594a7fc6e"/>
  </ds:schemaRefs>
</ds:datastoreItem>
</file>

<file path=customXml/itemProps2.xml><?xml version="1.0" encoding="utf-8"?>
<ds:datastoreItem xmlns:ds="http://schemas.openxmlformats.org/officeDocument/2006/customXml" ds:itemID="{24BD61FD-3800-4F99-9FB2-0E99F34AA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ac15e-e9a2-4ba1-9eb1-6d5594a7f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ECD94-695C-470E-8BE4-A296E4216B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04DD9-7C8B-4BEE-B62E-2E164AEEC36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3D85E3-DD4D-4431-BDD1-474EA55BFC0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228A841-005C-4B32-B908-2AA8E3A108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7</Pages>
  <Words>10310</Words>
  <Characters>5877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10/0.4 kV ĮTAMPOS MAŽO GABARITO MODULINĖ TRANSFORMATORINĖ SU VIENU IKI 630 kVA GALIOS TRANSFORMATORIUMI</vt:lpstr>
    </vt:vector>
  </TitlesOfParts>
  <Company>AB ESO</Company>
  <LinksUpToDate>false</LinksUpToDate>
  <CharactersWithSpaces>16155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10/0,4 kV MODULINĖ TRANSFORMATORINĖ SU DVIEM 800 - 1600 kVA GALIOS TRANSFORMATORIAIS (NEĮGILINTA)</dc:title>
  <dc:subject/>
  <dc:creator>Ernestas.Zimkus@lesto.lt</dc:creator>
  <cp:keywords/>
  <dc:description/>
  <cp:lastModifiedBy>Ernestas Lopeta</cp:lastModifiedBy>
  <cp:revision>222</cp:revision>
  <cp:lastPrinted>2016-10-27T06:27:00Z</cp:lastPrinted>
  <dcterms:created xsi:type="dcterms:W3CDTF">2018-07-16T12:52:00Z</dcterms:created>
  <dcterms:modified xsi:type="dcterms:W3CDTF">2026-05-19T09:56:00Z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lc_DocIdItemGuid">
    <vt:lpwstr>adddf996-5a9c-48b0-a829-fe5de52f83c3</vt:lpwstr>
  </property>
  <property fmtid="{D5CDD505-2E9C-101B-9397-08002B2CF9AE}" pid="4" name="ContentTypeId">
    <vt:lpwstr>0x010100B83B86E1B754A046A19722B44DA5437E</vt:lpwstr>
  </property>
</Properties>
</file>