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610273C6" w:rsidR="008D5A1D" w:rsidRPr="00C45A12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C45A12">
        <w:rPr>
          <w:rFonts w:ascii="Arial" w:hAnsi="Arial" w:cs="Arial"/>
          <w:b/>
          <w:bCs/>
        </w:rPr>
        <w:t>Techninių reikalavimų Nr. –2</w:t>
      </w:r>
      <w:r w:rsidR="0073787D">
        <w:rPr>
          <w:rFonts w:ascii="Arial" w:hAnsi="Arial" w:cs="Arial"/>
          <w:b/>
          <w:bCs/>
        </w:rPr>
        <w:t>5</w:t>
      </w:r>
      <w:r w:rsidRPr="00C45A12">
        <w:rPr>
          <w:rFonts w:ascii="Arial" w:hAnsi="Arial" w:cs="Arial"/>
          <w:b/>
          <w:bCs/>
        </w:rPr>
        <w:t>.</w:t>
      </w:r>
      <w:r w:rsidR="0073787D">
        <w:rPr>
          <w:rFonts w:ascii="Arial" w:hAnsi="Arial" w:cs="Arial"/>
          <w:b/>
          <w:bCs/>
        </w:rPr>
        <w:t>6</w:t>
      </w:r>
    </w:p>
    <w:p w14:paraId="2D1D1F23" w14:textId="5500BB0F" w:rsidR="008D5A1D" w:rsidRPr="00C45A12" w:rsidRDefault="008D5A1D" w:rsidP="008D5A1D">
      <w:pPr>
        <w:pStyle w:val="Header"/>
        <w:jc w:val="center"/>
        <w:rPr>
          <w:rFonts w:ascii="Arial" w:hAnsi="Arial" w:cs="Arial"/>
        </w:rPr>
      </w:pPr>
      <w:r w:rsidRPr="00C45A12">
        <w:rPr>
          <w:rFonts w:ascii="Arial" w:hAnsi="Arial" w:cs="Arial"/>
        </w:rPr>
        <w:t xml:space="preserve">(Versija </w:t>
      </w:r>
      <w:r w:rsidR="00387A41">
        <w:rPr>
          <w:rFonts w:ascii="Arial" w:hAnsi="Arial" w:cs="Arial"/>
        </w:rPr>
        <w:t>3</w:t>
      </w:r>
      <w:r w:rsidRPr="00C45A12">
        <w:rPr>
          <w:rFonts w:ascii="Arial" w:hAnsi="Arial" w:cs="Arial"/>
        </w:rPr>
        <w:t xml:space="preserve">) Data: </w:t>
      </w:r>
      <w:r w:rsidR="003D33E2" w:rsidRPr="0028036C">
        <w:rPr>
          <w:rFonts w:ascii="Arial" w:hAnsi="Arial" w:cs="Arial"/>
        </w:rPr>
        <w:t>2026-08-01</w:t>
      </w:r>
    </w:p>
    <w:p w14:paraId="1DA35FD1" w14:textId="77777777" w:rsidR="004279B4" w:rsidRPr="00C45A12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0C336B8D" w14:textId="4067F199" w:rsidR="00F72D37" w:rsidRPr="00DA7AD3" w:rsidRDefault="00D02316" w:rsidP="00F72D37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3D33E2">
        <w:rPr>
          <w:rFonts w:ascii="Arial" w:hAnsi="Arial" w:cs="Arial"/>
          <w:b/>
        </w:rPr>
        <w:t>3</w:t>
      </w:r>
      <w:r w:rsidR="00DB13E0" w:rsidRPr="003D33E2">
        <w:rPr>
          <w:rFonts w:ascii="Arial" w:hAnsi="Arial" w:cs="Arial"/>
          <w:b/>
        </w:rPr>
        <w:t>3</w:t>
      </w:r>
      <w:r w:rsidR="00741B41" w:rsidRPr="003D33E2">
        <w:rPr>
          <w:rFonts w:ascii="Arial" w:hAnsi="Arial" w:cs="Arial"/>
          <w:b/>
        </w:rPr>
        <w:t xml:space="preserve"> kV</w:t>
      </w:r>
      <w:r w:rsidR="00387A41" w:rsidRPr="003D33E2">
        <w:rPr>
          <w:rFonts w:ascii="Arial" w:hAnsi="Arial" w:cs="Arial"/>
          <w:b/>
        </w:rPr>
        <w:t xml:space="preserve"> </w:t>
      </w:r>
      <w:r w:rsidR="00F72D37" w:rsidRPr="003D33E2">
        <w:rPr>
          <w:rFonts w:ascii="Arial" w:hAnsi="Arial" w:cs="Arial"/>
          <w:b/>
        </w:rPr>
        <w:t>VIENGYSLI</w:t>
      </w:r>
      <w:r w:rsidR="00B95064" w:rsidRPr="003D33E2">
        <w:rPr>
          <w:rFonts w:ascii="Arial" w:hAnsi="Arial" w:cs="Arial"/>
          <w:b/>
        </w:rPr>
        <w:t>Ų</w:t>
      </w:r>
      <w:r w:rsidR="00F72D37">
        <w:rPr>
          <w:rFonts w:ascii="Arial" w:hAnsi="Arial" w:cs="Arial"/>
          <w:b/>
        </w:rPr>
        <w:t xml:space="preserve"> </w:t>
      </w:r>
      <w:r w:rsidR="00F72D37" w:rsidRPr="00DA7AD3">
        <w:rPr>
          <w:rFonts w:ascii="Arial" w:hAnsi="Arial" w:cs="Arial"/>
          <w:b/>
        </w:rPr>
        <w:t>KABELI</w:t>
      </w:r>
      <w:r w:rsidR="00B95064">
        <w:rPr>
          <w:rFonts w:ascii="Arial" w:hAnsi="Arial" w:cs="Arial"/>
          <w:b/>
        </w:rPr>
        <w:t xml:space="preserve">Ų </w:t>
      </w:r>
      <w:r w:rsidR="00F72D37" w:rsidRPr="00DA7AD3">
        <w:rPr>
          <w:rFonts w:ascii="Arial" w:hAnsi="Arial" w:cs="Arial"/>
          <w:b/>
        </w:rPr>
        <w:t>PLASTIKINE IZOLIACIJA</w:t>
      </w:r>
      <w:r w:rsidR="00B95064">
        <w:rPr>
          <w:rFonts w:ascii="Arial" w:hAnsi="Arial" w:cs="Arial"/>
          <w:b/>
        </w:rPr>
        <w:t xml:space="preserve"> </w:t>
      </w:r>
    </w:p>
    <w:p w14:paraId="2ABAFD09" w14:textId="5D52E1C8" w:rsidR="00741B41" w:rsidRPr="004C681D" w:rsidRDefault="00B95064" w:rsidP="004C681D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  <w:r>
        <w:rPr>
          <w:rFonts w:ascii="Arial" w:hAnsi="Arial" w:cs="Arial"/>
          <w:b/>
        </w:rPr>
        <w:t>GALINĖS MO</w:t>
      </w:r>
      <w:r w:rsidR="00E40DA3">
        <w:rPr>
          <w:rFonts w:ascii="Arial" w:hAnsi="Arial" w:cs="Arial"/>
          <w:b/>
        </w:rPr>
        <w:t>VOS</w:t>
      </w:r>
      <w:r w:rsidR="004C681D">
        <w:rPr>
          <w:rFonts w:ascii="Arial" w:hAnsi="Arial" w:cs="Arial"/>
          <w:b/>
        </w:rPr>
        <w:t xml:space="preserve">. </w:t>
      </w:r>
      <w:r w:rsidR="00741B41" w:rsidRPr="00C45A12">
        <w:rPr>
          <w:rFonts w:ascii="Arial" w:hAnsi="Arial" w:cs="Arial"/>
          <w:b/>
        </w:rPr>
        <w:t>TECHNINIAI REIKALAVIMAI</w:t>
      </w:r>
    </w:p>
    <w:p w14:paraId="276B47A5" w14:textId="77777777" w:rsidR="00741B41" w:rsidRPr="00C45A12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C45A12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C45A12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C45A12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C45A12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C45A12" w14:paraId="3F43D6CF" w14:textId="77777777" w:rsidTr="00C65AAF">
        <w:trPr>
          <w:trHeight w:val="586"/>
        </w:trPr>
        <w:tc>
          <w:tcPr>
            <w:tcW w:w="993" w:type="dxa"/>
            <w:vAlign w:val="center"/>
          </w:tcPr>
          <w:p w14:paraId="46ABBA21" w14:textId="24418A50" w:rsidR="0024079F" w:rsidRPr="00C45A12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Eil.</w:t>
            </w:r>
            <w:r w:rsidR="00A44B68" w:rsidRPr="00C45A12">
              <w:rPr>
                <w:rFonts w:ascii="Arial" w:eastAsia="Arial" w:hAnsi="Arial" w:cs="Arial"/>
                <w:b/>
              </w:rPr>
              <w:t xml:space="preserve"> </w:t>
            </w:r>
            <w:r w:rsidRPr="00C45A12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C45A12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A12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9E4AD1" w14:paraId="50ADC6C3" w14:textId="77777777" w:rsidTr="00C65AAF">
        <w:trPr>
          <w:trHeight w:val="285"/>
        </w:trPr>
        <w:tc>
          <w:tcPr>
            <w:tcW w:w="993" w:type="dxa"/>
            <w:vAlign w:val="center"/>
          </w:tcPr>
          <w:p w14:paraId="446967F1" w14:textId="0639A3AA" w:rsidR="00164FDB" w:rsidRPr="009E4AD1" w:rsidRDefault="00164FDB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111" w:type="dxa"/>
          </w:tcPr>
          <w:p w14:paraId="1AC56803" w14:textId="1E2BC398" w:rsidR="00164FDB" w:rsidRPr="009E4AD1" w:rsidRDefault="00164FDB" w:rsidP="00F06AF5">
            <w:pPr>
              <w:rPr>
                <w:rFonts w:ascii="Arial" w:hAnsi="Arial" w:cs="Arial"/>
                <w:b/>
              </w:rPr>
            </w:pPr>
            <w:r w:rsidRPr="009E4AD1">
              <w:rPr>
                <w:rFonts w:ascii="Arial" w:hAnsi="Arial" w:cs="Arial"/>
              </w:rPr>
              <w:t>Gamintojo</w:t>
            </w:r>
            <w:r w:rsidRPr="009E4AD1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9E4AD1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9E4AD1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9E4AD1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9E4AD1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9E4AD1" w14:paraId="0BD3C95A" w14:textId="77777777" w:rsidTr="00C65AAF">
        <w:trPr>
          <w:trHeight w:val="58"/>
        </w:trPr>
        <w:tc>
          <w:tcPr>
            <w:tcW w:w="993" w:type="dxa"/>
            <w:vAlign w:val="center"/>
          </w:tcPr>
          <w:p w14:paraId="4A9E6394" w14:textId="6C4855B2" w:rsidR="00F03E40" w:rsidRPr="009E4AD1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9E4AD1" w:rsidRDefault="00F03E40" w:rsidP="00F06AF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9E4AD1">
              <w:rPr>
                <w:rFonts w:ascii="Arial" w:hAnsi="Arial" w:cs="Arial"/>
              </w:rPr>
              <w:t>Gamintojo</w:t>
            </w:r>
            <w:r w:rsidRPr="009E4AD1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9E4AD1">
              <w:rPr>
                <w:rFonts w:ascii="Arial" w:hAnsi="Arial" w:cs="Arial"/>
                <w:bCs/>
              </w:rPr>
              <w:t xml:space="preserve">įvertinimo sertifikatas </w:t>
            </w:r>
            <w:r w:rsidRPr="009E4AD1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9E4AD1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9E4AD1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9E4AD1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9E4AD1" w14:paraId="014ED42A" w14:textId="23DB8D6A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2E0C7C8F" w:rsidR="00F03E40" w:rsidRPr="009E4AD1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49C1C249" w:rsidR="00F03E40" w:rsidRPr="009E4AD1" w:rsidRDefault="00F03E40" w:rsidP="00F06AF5">
            <w:pPr>
              <w:rPr>
                <w:rFonts w:ascii="Arial" w:hAnsi="Arial" w:cs="Arial"/>
                <w:bCs/>
              </w:rPr>
            </w:pPr>
            <w:r w:rsidRPr="009E4AD1">
              <w:rPr>
                <w:rFonts w:ascii="Arial" w:hAnsi="Arial" w:cs="Arial"/>
              </w:rPr>
              <w:t xml:space="preserve">Gaminys atitinka standartą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53B4E1" w14:textId="2CFB1DAD" w:rsidR="00F03E40" w:rsidRPr="009E4AD1" w:rsidRDefault="0042029A" w:rsidP="00F03E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9E4AD1">
              <w:rPr>
                <w:rFonts w:ascii="Arial" w:hAnsi="Arial" w:cs="Arial"/>
              </w:rPr>
              <w:t>LST HD 629.1 S</w:t>
            </w:r>
            <w:r w:rsidR="00AF482C" w:rsidRPr="009E4AD1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38CCD474" w14:textId="77777777" w:rsidR="00F03E40" w:rsidRPr="009E4AD1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9E4AD1" w14:paraId="21B13DD9" w14:textId="4E590553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30134D32" w:rsidR="00F03E40" w:rsidRPr="009E4AD1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5B0B6CA8" w:rsidR="00F03E40" w:rsidRPr="009E4AD1" w:rsidRDefault="00F03E40" w:rsidP="00F06AF5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Gaminiui turi būti atlikti bandymai </w:t>
            </w:r>
            <w:r w:rsidRPr="009E4AD1">
              <w:rPr>
                <w:rFonts w:ascii="Arial" w:hAnsi="Arial" w:cs="Arial"/>
                <w:vertAlign w:val="superscript"/>
              </w:rPr>
              <w:t>c)</w:t>
            </w:r>
            <w:r w:rsidR="007517D2" w:rsidRPr="009E4AD1">
              <w:rPr>
                <w:rFonts w:ascii="Arial" w:hAnsi="Arial" w:cs="Arial"/>
                <w:vertAlign w:val="superscript"/>
              </w:rPr>
              <w:t xml:space="preserve"> arba d)</w:t>
            </w:r>
            <w:r w:rsidRPr="009E4AD1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36C0E8D6" w14:textId="0F28E7A9" w:rsidR="00F03E40" w:rsidRPr="009E4AD1" w:rsidRDefault="007517D2" w:rsidP="007517D2">
            <w:pPr>
              <w:pStyle w:val="NoSpacing"/>
              <w:tabs>
                <w:tab w:val="left" w:pos="504"/>
              </w:tabs>
              <w:jc w:val="center"/>
              <w:rPr>
                <w:rFonts w:ascii="Arial" w:eastAsia="Arial" w:hAnsi="Arial" w:cs="Arial"/>
              </w:rPr>
            </w:pPr>
            <w:r w:rsidRPr="009E4AD1">
              <w:rPr>
                <w:rFonts w:ascii="Arial" w:hAnsi="Arial" w:cs="Arial"/>
              </w:rPr>
              <w:t>P</w:t>
            </w:r>
            <w:r w:rsidR="00590C77" w:rsidRPr="009E4AD1">
              <w:rPr>
                <w:rFonts w:ascii="Arial" w:hAnsi="Arial" w:cs="Arial"/>
              </w:rPr>
              <w:t xml:space="preserve">agal </w:t>
            </w:r>
            <w:r w:rsidR="00777EEC" w:rsidRPr="009E4AD1">
              <w:rPr>
                <w:rFonts w:ascii="Arial" w:hAnsi="Arial" w:cs="Arial"/>
              </w:rPr>
              <w:t>LST HD 629.1 S</w:t>
            </w:r>
            <w:r w:rsidR="00AF482C" w:rsidRPr="009E4AD1">
              <w:rPr>
                <w:rFonts w:ascii="Arial" w:hAnsi="Arial" w:cs="Arial"/>
              </w:rPr>
              <w:t>3</w:t>
            </w:r>
            <w:r w:rsidR="00777EEC" w:rsidRPr="009E4AD1">
              <w:rPr>
                <w:rFonts w:ascii="Arial" w:hAnsi="Arial" w:cs="Arial"/>
              </w:rPr>
              <w:t xml:space="preserve"> </w:t>
            </w:r>
            <w:r w:rsidR="00590C77" w:rsidRPr="009E4AD1">
              <w:rPr>
                <w:rFonts w:ascii="Arial" w:hAnsi="Arial" w:cs="Arial"/>
              </w:rPr>
              <w:t>standarto reikalavimus</w:t>
            </w:r>
          </w:p>
        </w:tc>
        <w:tc>
          <w:tcPr>
            <w:tcW w:w="1984" w:type="dxa"/>
          </w:tcPr>
          <w:p w14:paraId="482E1872" w14:textId="77777777" w:rsidR="00F03E40" w:rsidRPr="009E4AD1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7424EB" w:rsidRPr="009E4AD1" w14:paraId="155EA362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0F0B0C5" w14:textId="77777777" w:rsidR="007424EB" w:rsidRPr="009E4AD1" w:rsidRDefault="007424EB" w:rsidP="007424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CBA5361" w14:textId="3D6AACA9" w:rsidR="007424EB" w:rsidRPr="009E4AD1" w:rsidRDefault="00A75654" w:rsidP="007424EB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Vardinė m</w:t>
            </w:r>
            <w:r w:rsidR="007424EB" w:rsidRPr="009E4AD1">
              <w:rPr>
                <w:rFonts w:ascii="Arial" w:hAnsi="Arial" w:cs="Arial"/>
              </w:rPr>
              <w:t xml:space="preserve">ovos įtampa, </w:t>
            </w:r>
            <w:proofErr w:type="spellStart"/>
            <w:r w:rsidR="007424EB" w:rsidRPr="009E4AD1">
              <w:rPr>
                <w:rFonts w:ascii="Arial" w:hAnsi="Arial" w:cs="Arial"/>
              </w:rPr>
              <w:t>U</w:t>
            </w:r>
            <w:r w:rsidR="007424EB" w:rsidRPr="009E4AD1">
              <w:rPr>
                <w:rFonts w:ascii="Arial" w:hAnsi="Arial" w:cs="Arial"/>
                <w:vertAlign w:val="subscript"/>
              </w:rPr>
              <w:t>o</w:t>
            </w:r>
            <w:proofErr w:type="spellEnd"/>
            <w:r w:rsidR="007424EB" w:rsidRPr="009E4AD1">
              <w:rPr>
                <w:rFonts w:ascii="Arial" w:hAnsi="Arial" w:cs="Arial"/>
              </w:rPr>
              <w:t>/U</w:t>
            </w:r>
            <w:r w:rsidR="007424EB"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31D7399" w14:textId="3E1528EF" w:rsidR="007424EB" w:rsidRPr="009E4AD1" w:rsidRDefault="007424EB" w:rsidP="00CE31D8">
            <w:pPr>
              <w:tabs>
                <w:tab w:val="left" w:pos="402"/>
                <w:tab w:val="left" w:pos="1111"/>
              </w:tabs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18/30 kV</w:t>
            </w:r>
          </w:p>
        </w:tc>
        <w:tc>
          <w:tcPr>
            <w:tcW w:w="1984" w:type="dxa"/>
          </w:tcPr>
          <w:p w14:paraId="2BE899BD" w14:textId="77777777" w:rsidR="007424EB" w:rsidRPr="009E4AD1" w:rsidRDefault="007424EB" w:rsidP="007424EB">
            <w:pPr>
              <w:jc w:val="center"/>
              <w:rPr>
                <w:rFonts w:ascii="Arial" w:hAnsi="Arial" w:cs="Arial"/>
              </w:rPr>
            </w:pPr>
          </w:p>
        </w:tc>
      </w:tr>
      <w:tr w:rsidR="00A92609" w:rsidRPr="009E4AD1" w14:paraId="49AC62B3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428E55C" w14:textId="77777777" w:rsidR="00A92609" w:rsidRPr="009E4AD1" w:rsidRDefault="00A92609" w:rsidP="00A926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FF3E591" w14:textId="201307A0" w:rsidR="00A92609" w:rsidRPr="009E4AD1" w:rsidRDefault="00A92609" w:rsidP="00A92609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Maksimalioji movos kabelio įtampa, </w:t>
            </w:r>
            <w:proofErr w:type="spellStart"/>
            <w:r w:rsidRPr="009E4AD1">
              <w:rPr>
                <w:rFonts w:ascii="Arial" w:hAnsi="Arial" w:cs="Arial"/>
              </w:rPr>
              <w:t>U</w:t>
            </w:r>
            <w:r w:rsidRPr="009E4AD1">
              <w:rPr>
                <w:rFonts w:ascii="Arial" w:hAnsi="Arial" w:cs="Arial"/>
                <w:vertAlign w:val="subscript"/>
              </w:rPr>
              <w:t>m</w:t>
            </w:r>
            <w:proofErr w:type="spellEnd"/>
            <w:r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ABAF085" w14:textId="57265BF8" w:rsidR="00A92609" w:rsidRPr="009E4AD1" w:rsidRDefault="00FB56B4" w:rsidP="00CE31D8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sym w:font="Symbol" w:char="F0B3"/>
            </w:r>
            <w:r w:rsidRPr="009E4AD1">
              <w:rPr>
                <w:rFonts w:ascii="Arial" w:hAnsi="Arial" w:cs="Arial"/>
              </w:rPr>
              <w:t xml:space="preserve"> </w:t>
            </w:r>
            <w:r w:rsidR="000D7BAF" w:rsidRPr="009E4AD1">
              <w:rPr>
                <w:rFonts w:ascii="Arial" w:hAnsi="Arial" w:cs="Arial"/>
              </w:rPr>
              <w:t>3</w:t>
            </w:r>
            <w:r w:rsidR="001B7789" w:rsidRPr="009E4AD1">
              <w:rPr>
                <w:rFonts w:ascii="Arial" w:hAnsi="Arial" w:cs="Arial"/>
              </w:rPr>
              <w:t>6 kV</w:t>
            </w:r>
          </w:p>
        </w:tc>
        <w:tc>
          <w:tcPr>
            <w:tcW w:w="1984" w:type="dxa"/>
          </w:tcPr>
          <w:p w14:paraId="70AA2077" w14:textId="77777777" w:rsidR="00A92609" w:rsidRPr="009E4AD1" w:rsidRDefault="00A92609" w:rsidP="00A92609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6A2CB749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5C3919F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AB67F17" w14:textId="74136492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Impulsinė bandymo įtampa (1,2/50 </w:t>
            </w:r>
            <w:r w:rsidRPr="009E4AD1">
              <w:rPr>
                <w:rFonts w:ascii="Arial" w:hAnsi="Arial" w:cs="Arial"/>
              </w:rPr>
              <w:sym w:font="Symbol" w:char="F06D"/>
            </w:r>
            <w:r w:rsidRPr="009E4AD1">
              <w:rPr>
                <w:rFonts w:ascii="Arial" w:hAnsi="Arial" w:cs="Arial"/>
              </w:rPr>
              <w:t xml:space="preserve">s)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763678C8" w14:textId="4A3ADC9B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sym w:font="Symbol" w:char="F0B3"/>
            </w:r>
            <w:r w:rsidRPr="009E4AD1">
              <w:rPr>
                <w:rFonts w:ascii="Arial" w:hAnsi="Arial" w:cs="Arial"/>
              </w:rPr>
              <w:t xml:space="preserve"> 170 kV</w:t>
            </w:r>
          </w:p>
        </w:tc>
        <w:tc>
          <w:tcPr>
            <w:tcW w:w="1984" w:type="dxa"/>
          </w:tcPr>
          <w:p w14:paraId="22C49249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744AB74C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FFB79D2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D7D17D9" w14:textId="30332B84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Bandymo įtampa (50 Hz, 1 min.)</w:t>
            </w:r>
            <w:r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308C045" w14:textId="3083DD9A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sym w:font="Symbol" w:char="F0B3"/>
            </w:r>
            <w:r w:rsidRPr="009E4AD1">
              <w:rPr>
                <w:rFonts w:ascii="Arial" w:hAnsi="Arial" w:cs="Arial"/>
              </w:rPr>
              <w:t xml:space="preserve"> 70 kV</w:t>
            </w:r>
          </w:p>
        </w:tc>
        <w:tc>
          <w:tcPr>
            <w:tcW w:w="1984" w:type="dxa"/>
          </w:tcPr>
          <w:p w14:paraId="01C4C1C8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14FA3E7C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CFEC85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3B16BCD" w14:textId="2072BB80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Vardinis tinklo dažnis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8818E3C" w14:textId="6C8FDDDC" w:rsidR="004404C8" w:rsidRPr="009E4AD1" w:rsidRDefault="004404C8" w:rsidP="004404C8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50 Hz</w:t>
            </w:r>
          </w:p>
        </w:tc>
        <w:tc>
          <w:tcPr>
            <w:tcW w:w="1984" w:type="dxa"/>
          </w:tcPr>
          <w:p w14:paraId="0D3A69D1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2B6CD8D9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2181E00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243B640" w14:textId="3E3187C9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Movos technologija</w:t>
            </w:r>
            <w:r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AB37D55" w14:textId="0D330D15" w:rsidR="004404C8" w:rsidRPr="009E4AD1" w:rsidRDefault="004404C8" w:rsidP="004404C8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9E4AD1">
              <w:rPr>
                <w:rFonts w:ascii="Arial" w:hAnsi="Arial" w:cs="Arial"/>
              </w:rPr>
              <w:t>Termosusitraukianti</w:t>
            </w:r>
            <w:proofErr w:type="spellEnd"/>
            <w:r w:rsidRPr="009E4AD1">
              <w:rPr>
                <w:rFonts w:ascii="Arial" w:hAnsi="Arial" w:cs="Arial"/>
              </w:rPr>
              <w:t>, hibridinė arba „šalto“ montavimo</w:t>
            </w:r>
          </w:p>
        </w:tc>
        <w:tc>
          <w:tcPr>
            <w:tcW w:w="1984" w:type="dxa"/>
          </w:tcPr>
          <w:p w14:paraId="62DBF5AD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2E1D3EA7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9BDC3AA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00826EE" w14:textId="5967177E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Eksploatavimo aplinkos temperatūros ribos ne siauresnės nei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3CA2798" w14:textId="62FD2273" w:rsidR="004404C8" w:rsidRPr="009E4AD1" w:rsidRDefault="004404C8" w:rsidP="004404C8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-35 ... +35 °C</w:t>
            </w:r>
          </w:p>
        </w:tc>
        <w:tc>
          <w:tcPr>
            <w:tcW w:w="1984" w:type="dxa"/>
          </w:tcPr>
          <w:p w14:paraId="1D5DAF5D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4404C8" w:rsidRPr="009E4AD1" w14:paraId="106D1F6E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5EFEAFC" w14:textId="77777777" w:rsidR="004404C8" w:rsidRPr="009E4AD1" w:rsidRDefault="004404C8" w:rsidP="004404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0169400" w14:textId="34C54457" w:rsidR="004404C8" w:rsidRPr="009E4AD1" w:rsidRDefault="004404C8" w:rsidP="004404C8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Movos tipas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EDB9CFE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Nurodoma užsakant:</w:t>
            </w:r>
          </w:p>
          <w:p w14:paraId="753DD00A" w14:textId="77777777" w:rsidR="004404C8" w:rsidRPr="009E4AD1" w:rsidRDefault="004404C8" w:rsidP="004404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4" w:hanging="314"/>
              <w:rPr>
                <w:rFonts w:cs="Arial"/>
              </w:rPr>
            </w:pPr>
            <w:r w:rsidRPr="009E4AD1">
              <w:rPr>
                <w:rFonts w:cs="Arial"/>
              </w:rPr>
              <w:t>Vidaus tipo galinė mova;</w:t>
            </w:r>
          </w:p>
          <w:p w14:paraId="7D387E4A" w14:textId="6CF7B092" w:rsidR="004404C8" w:rsidRPr="009E4AD1" w:rsidRDefault="004404C8" w:rsidP="004404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4" w:hanging="314"/>
              <w:rPr>
                <w:rFonts w:cs="Arial"/>
              </w:rPr>
            </w:pPr>
            <w:r w:rsidRPr="009E4AD1">
              <w:rPr>
                <w:rFonts w:eastAsia="Times New Roman" w:cs="Arial"/>
              </w:rPr>
              <w:t>Lauko tipo galinė mova.</w:t>
            </w:r>
          </w:p>
        </w:tc>
        <w:tc>
          <w:tcPr>
            <w:tcW w:w="1984" w:type="dxa"/>
          </w:tcPr>
          <w:p w14:paraId="7B51E939" w14:textId="77777777" w:rsidR="004404C8" w:rsidRPr="009E4AD1" w:rsidRDefault="004404C8" w:rsidP="004404C8">
            <w:pPr>
              <w:jc w:val="center"/>
              <w:rPr>
                <w:rFonts w:ascii="Arial" w:hAnsi="Arial" w:cs="Arial"/>
              </w:rPr>
            </w:pPr>
          </w:p>
        </w:tc>
      </w:tr>
      <w:tr w:rsidR="00A11169" w:rsidRPr="009E4AD1" w14:paraId="3494B8C8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EEC86B5" w14:textId="77777777" w:rsidR="00A11169" w:rsidRPr="009E4AD1" w:rsidRDefault="00A11169" w:rsidP="00A111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2F89E60" w14:textId="150FA51F" w:rsidR="00A11169" w:rsidRPr="009E4AD1" w:rsidRDefault="00A11169" w:rsidP="00A11169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Kabelio izoliacija</w:t>
            </w:r>
            <w:r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6E0B3CB" w14:textId="5CFEE709" w:rsidR="00A11169" w:rsidRPr="009E4AD1" w:rsidRDefault="00A11169" w:rsidP="00A11169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XLPE izoliacijos storis 8,0 mm pagal LST HD 620 S2 10C</w:t>
            </w:r>
          </w:p>
        </w:tc>
        <w:tc>
          <w:tcPr>
            <w:tcW w:w="1984" w:type="dxa"/>
          </w:tcPr>
          <w:p w14:paraId="255E7AAB" w14:textId="77777777" w:rsidR="00A11169" w:rsidRPr="009E4AD1" w:rsidRDefault="00A11169" w:rsidP="00A11169">
            <w:pPr>
              <w:jc w:val="center"/>
              <w:rPr>
                <w:rFonts w:ascii="Arial" w:hAnsi="Arial" w:cs="Arial"/>
              </w:rPr>
            </w:pPr>
          </w:p>
        </w:tc>
      </w:tr>
      <w:tr w:rsidR="00015525" w:rsidRPr="009E4AD1" w14:paraId="586F7765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E419D23" w14:textId="77777777" w:rsidR="00015525" w:rsidRPr="009E4AD1" w:rsidRDefault="00015525" w:rsidP="000155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6362D77" w14:textId="2CF8B770" w:rsidR="00015525" w:rsidRPr="009E4AD1" w:rsidRDefault="00015525" w:rsidP="00015525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Kabelio konstrukcija, ekrano tipas ir galimas skerspjūvis</w:t>
            </w:r>
            <w:r w:rsidR="00707D6E" w:rsidRPr="009E4AD1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77B21D8" w14:textId="5E18BF1B" w:rsidR="00015525" w:rsidRPr="009E4AD1" w:rsidRDefault="00015525" w:rsidP="00015525">
            <w:pPr>
              <w:jc w:val="center"/>
              <w:rPr>
                <w:rFonts w:ascii="Arial" w:hAnsi="Arial" w:cs="Arial"/>
              </w:rPr>
            </w:pPr>
            <w:proofErr w:type="spellStart"/>
            <w:r w:rsidRPr="009E4AD1">
              <w:rPr>
                <w:rFonts w:ascii="Arial" w:hAnsi="Arial" w:cs="Arial"/>
              </w:rPr>
              <w:t>Viengyslis</w:t>
            </w:r>
            <w:proofErr w:type="spellEnd"/>
            <w:r w:rsidRPr="009E4AD1">
              <w:rPr>
                <w:rFonts w:ascii="Arial" w:hAnsi="Arial" w:cs="Arial"/>
              </w:rPr>
              <w:t xml:space="preserve"> kabelis su vieliniu ekranu (50÷630 mm</w:t>
            </w:r>
            <w:r w:rsidRPr="009E4AD1">
              <w:rPr>
                <w:rFonts w:ascii="Arial" w:hAnsi="Arial" w:cs="Arial"/>
                <w:vertAlign w:val="superscript"/>
              </w:rPr>
              <w:t>2</w:t>
            </w:r>
            <w:r w:rsidRPr="009E4AD1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59CE3FB9" w14:textId="77777777" w:rsidR="00015525" w:rsidRPr="009E4AD1" w:rsidRDefault="00015525" w:rsidP="00015525">
            <w:pPr>
              <w:jc w:val="center"/>
              <w:rPr>
                <w:rFonts w:ascii="Arial" w:hAnsi="Arial" w:cs="Arial"/>
              </w:rPr>
            </w:pPr>
          </w:p>
        </w:tc>
      </w:tr>
      <w:tr w:rsidR="00015525" w:rsidRPr="009E4AD1" w14:paraId="025E0CBB" w14:textId="7B618BAA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0915CF5" w14:textId="45461CC7" w:rsidR="00015525" w:rsidRPr="009E4AD1" w:rsidRDefault="00015525" w:rsidP="000155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3A81139" w14:textId="057CDE55" w:rsidR="00015525" w:rsidRPr="009E4AD1" w:rsidRDefault="00015525" w:rsidP="00015525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Kabelio skerspjūvis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64A3099" w14:textId="77777777" w:rsidR="00015525" w:rsidRPr="009E4AD1" w:rsidRDefault="00015525" w:rsidP="00015525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Nurodoma užsakant:</w:t>
            </w:r>
          </w:p>
          <w:p w14:paraId="086225EC" w14:textId="5AF27642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t>150 mm</w:t>
            </w:r>
            <w:r w:rsidRPr="009E4AD1">
              <w:rPr>
                <w:rFonts w:cs="Arial"/>
                <w:vertAlign w:val="superscript"/>
              </w:rPr>
              <w:t xml:space="preserve">2 </w:t>
            </w:r>
            <w:r w:rsidR="00981946" w:rsidRPr="009E4AD1">
              <w:rPr>
                <w:rFonts w:cs="Arial"/>
              </w:rPr>
              <w:t>;</w:t>
            </w:r>
          </w:p>
          <w:p w14:paraId="6B2FA10B" w14:textId="45417AE0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t>185 mm</w:t>
            </w:r>
            <w:r w:rsidRPr="009E4AD1">
              <w:rPr>
                <w:rFonts w:cs="Arial"/>
                <w:vertAlign w:val="superscript"/>
              </w:rPr>
              <w:t xml:space="preserve">2 </w:t>
            </w:r>
            <w:r w:rsidR="00981946" w:rsidRPr="009E4AD1">
              <w:rPr>
                <w:rFonts w:cs="Arial"/>
              </w:rPr>
              <w:t>;</w:t>
            </w:r>
          </w:p>
          <w:p w14:paraId="073720F2" w14:textId="7C13B7F7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t>240 mm</w:t>
            </w:r>
            <w:r w:rsidRPr="009E4AD1">
              <w:rPr>
                <w:rFonts w:cs="Arial"/>
                <w:vertAlign w:val="superscript"/>
              </w:rPr>
              <w:t>2</w:t>
            </w:r>
            <w:r w:rsidRPr="009E4AD1">
              <w:rPr>
                <w:rFonts w:cs="Arial"/>
              </w:rPr>
              <w:t>;</w:t>
            </w:r>
          </w:p>
          <w:p w14:paraId="68F7A2B4" w14:textId="1B8581B5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lastRenderedPageBreak/>
              <w:t>500 mm</w:t>
            </w:r>
            <w:r w:rsidRPr="009E4AD1">
              <w:rPr>
                <w:rFonts w:cs="Arial"/>
                <w:vertAlign w:val="superscript"/>
              </w:rPr>
              <w:t>2</w:t>
            </w:r>
            <w:r w:rsidRPr="009E4AD1">
              <w:rPr>
                <w:rFonts w:cs="Arial"/>
              </w:rPr>
              <w:t>;</w:t>
            </w:r>
          </w:p>
          <w:p w14:paraId="7F29B578" w14:textId="6BCDC3B5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t>630 mm</w:t>
            </w:r>
            <w:r w:rsidRPr="009E4AD1">
              <w:rPr>
                <w:rFonts w:cs="Arial"/>
                <w:vertAlign w:val="superscript"/>
              </w:rPr>
              <w:t>2</w:t>
            </w:r>
            <w:r w:rsidRPr="009E4AD1">
              <w:rPr>
                <w:rFonts w:cs="Arial"/>
              </w:rPr>
              <w:t>;</w:t>
            </w:r>
          </w:p>
          <w:p w14:paraId="21A998F7" w14:textId="4FD9F77B" w:rsidR="00015525" w:rsidRPr="009E4AD1" w:rsidRDefault="00015525" w:rsidP="000155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9E4AD1">
              <w:rPr>
                <w:rFonts w:cs="Arial"/>
              </w:rPr>
              <w:t>50 ÷ 120*.</w:t>
            </w:r>
          </w:p>
        </w:tc>
        <w:tc>
          <w:tcPr>
            <w:tcW w:w="1984" w:type="dxa"/>
          </w:tcPr>
          <w:p w14:paraId="6837EF85" w14:textId="77777777" w:rsidR="00015525" w:rsidRPr="009E4AD1" w:rsidRDefault="00015525" w:rsidP="00015525">
            <w:pPr>
              <w:jc w:val="center"/>
              <w:rPr>
                <w:rFonts w:ascii="Arial" w:hAnsi="Arial" w:cs="Arial"/>
              </w:rPr>
            </w:pPr>
          </w:p>
        </w:tc>
      </w:tr>
      <w:tr w:rsidR="00817241" w:rsidRPr="009E4AD1" w14:paraId="312A1241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494C654" w14:textId="77777777" w:rsidR="00817241" w:rsidRPr="009E4AD1" w:rsidRDefault="00817241" w:rsidP="008172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A895AFB" w14:textId="67D488C1" w:rsidR="00817241" w:rsidRPr="009E4AD1" w:rsidRDefault="00817241" w:rsidP="00817241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Movos savybės: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274408D" w14:textId="1B114247" w:rsidR="00817241" w:rsidRPr="009E4AD1" w:rsidRDefault="00817241" w:rsidP="00224CFD">
            <w:pPr>
              <w:pStyle w:val="ListParagraph"/>
              <w:spacing w:after="0" w:line="240" w:lineRule="auto"/>
              <w:ind w:left="361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30DD343F" w14:textId="77777777" w:rsidR="00817241" w:rsidRPr="009E4AD1" w:rsidRDefault="00817241" w:rsidP="00817241">
            <w:pPr>
              <w:jc w:val="center"/>
              <w:rPr>
                <w:rFonts w:ascii="Arial" w:hAnsi="Arial" w:cs="Arial"/>
              </w:rPr>
            </w:pPr>
          </w:p>
        </w:tc>
      </w:tr>
      <w:tr w:rsidR="00817241" w:rsidRPr="009E4AD1" w14:paraId="4F5D2B80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973DF30" w14:textId="77777777" w:rsidR="00817241" w:rsidRPr="009E4AD1" w:rsidRDefault="00817241" w:rsidP="00224CF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D45F0E8" w14:textId="45F781A4" w:rsidR="00817241" w:rsidRPr="009E4AD1" w:rsidRDefault="00817241" w:rsidP="0081724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37BE29" w14:textId="5F8F4913" w:rsidR="00817241" w:rsidRPr="009E4AD1" w:rsidRDefault="00817241" w:rsidP="00817241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elektrinio lauko valdymas</w:t>
            </w:r>
          </w:p>
        </w:tc>
        <w:tc>
          <w:tcPr>
            <w:tcW w:w="1984" w:type="dxa"/>
          </w:tcPr>
          <w:p w14:paraId="5887087B" w14:textId="77777777" w:rsidR="00817241" w:rsidRPr="009E4AD1" w:rsidRDefault="00817241" w:rsidP="00817241">
            <w:pPr>
              <w:jc w:val="center"/>
              <w:rPr>
                <w:rFonts w:ascii="Arial" w:hAnsi="Arial" w:cs="Arial"/>
              </w:rPr>
            </w:pPr>
          </w:p>
        </w:tc>
      </w:tr>
      <w:tr w:rsidR="00224CFD" w:rsidRPr="009E4AD1" w14:paraId="57D205B7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674BBF9" w14:textId="77777777" w:rsidR="00224CFD" w:rsidRPr="009E4AD1" w:rsidRDefault="00224CFD" w:rsidP="00224CF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75BF434" w14:textId="77777777" w:rsidR="00224CFD" w:rsidRPr="009E4AD1" w:rsidRDefault="00224CFD" w:rsidP="0081724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DB46A4C" w14:textId="08897426" w:rsidR="00224CFD" w:rsidRPr="009E4AD1" w:rsidRDefault="00224CFD" w:rsidP="00817241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atsparios ultravioletinių spindulių poveikiui, </w:t>
            </w:r>
            <w:proofErr w:type="spellStart"/>
            <w:r w:rsidRPr="009E4AD1">
              <w:rPr>
                <w:rFonts w:ascii="Arial" w:hAnsi="Arial" w:cs="Arial"/>
              </w:rPr>
              <w:t>trekingui</w:t>
            </w:r>
            <w:proofErr w:type="spellEnd"/>
            <w:r w:rsidRPr="009E4AD1">
              <w:rPr>
                <w:rFonts w:ascii="Arial" w:hAnsi="Arial" w:cs="Arial"/>
              </w:rPr>
              <w:t xml:space="preserve"> ir ilgalaikei erozijai</w:t>
            </w:r>
          </w:p>
        </w:tc>
        <w:tc>
          <w:tcPr>
            <w:tcW w:w="1984" w:type="dxa"/>
          </w:tcPr>
          <w:p w14:paraId="1D5EC5AB" w14:textId="77777777" w:rsidR="00224CFD" w:rsidRPr="009E4AD1" w:rsidRDefault="00224CFD" w:rsidP="00817241">
            <w:pPr>
              <w:jc w:val="center"/>
              <w:rPr>
                <w:rFonts w:ascii="Arial" w:hAnsi="Arial" w:cs="Arial"/>
              </w:rPr>
            </w:pPr>
          </w:p>
        </w:tc>
      </w:tr>
      <w:tr w:rsidR="0077241C" w:rsidRPr="009E4AD1" w14:paraId="1AC58738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ED2884D" w14:textId="77777777" w:rsidR="0077241C" w:rsidRPr="009E4AD1" w:rsidRDefault="0077241C" w:rsidP="0077241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DC3E3B6" w14:textId="37C78529" w:rsidR="0077241C" w:rsidRPr="009E4AD1" w:rsidRDefault="0077241C" w:rsidP="0077241C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Komplektuojami antgaliai: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5F03B2FA" w14:textId="7C4C5653" w:rsidR="0077241C" w:rsidRPr="009E4AD1" w:rsidRDefault="0077241C" w:rsidP="0077241C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  <w:bCs/>
              </w:rPr>
              <w:t xml:space="preserve">Pateikti tipinių bandymų pagal </w:t>
            </w:r>
            <w:r w:rsidRPr="009E4AD1">
              <w:rPr>
                <w:rFonts w:ascii="Arial" w:hAnsi="Arial" w:cs="Arial"/>
              </w:rPr>
              <w:t xml:space="preserve">LST EN 61238-1 arba lygiavertį </w:t>
            </w:r>
            <w:r w:rsidRPr="009E4AD1">
              <w:rPr>
                <w:rFonts w:ascii="Arial" w:hAnsi="Arial" w:cs="Arial"/>
                <w:bCs/>
              </w:rPr>
              <w:t>standartą protokolų kopijas</w:t>
            </w:r>
          </w:p>
        </w:tc>
        <w:tc>
          <w:tcPr>
            <w:tcW w:w="1984" w:type="dxa"/>
          </w:tcPr>
          <w:p w14:paraId="2BF61662" w14:textId="77777777" w:rsidR="0077241C" w:rsidRPr="009E4AD1" w:rsidRDefault="0077241C" w:rsidP="0077241C">
            <w:pPr>
              <w:jc w:val="center"/>
              <w:rPr>
                <w:rFonts w:ascii="Arial" w:hAnsi="Arial" w:cs="Arial"/>
              </w:rPr>
            </w:pPr>
          </w:p>
        </w:tc>
      </w:tr>
      <w:tr w:rsidR="00106F0E" w:rsidRPr="009E4AD1" w14:paraId="08648191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FE8A772" w14:textId="77777777" w:rsidR="00106F0E" w:rsidRPr="009E4AD1" w:rsidRDefault="00106F0E" w:rsidP="00106F0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B6CB5E6" w14:textId="77777777" w:rsidR="00106F0E" w:rsidRPr="009E4AD1" w:rsidRDefault="00106F0E" w:rsidP="00106F0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8B3191" w14:textId="46A685A6" w:rsidR="00106F0E" w:rsidRPr="009E4AD1" w:rsidRDefault="00106F0E" w:rsidP="00106F0E">
            <w:pPr>
              <w:jc w:val="center"/>
              <w:rPr>
                <w:rFonts w:ascii="Arial" w:hAnsi="Arial" w:cs="Arial"/>
                <w:bCs/>
              </w:rPr>
            </w:pPr>
            <w:r w:rsidRPr="009E4AD1">
              <w:rPr>
                <w:rFonts w:ascii="Arial" w:hAnsi="Arial" w:cs="Arial"/>
              </w:rPr>
              <w:t xml:space="preserve">varžtiniai </w:t>
            </w:r>
            <w:proofErr w:type="spellStart"/>
            <w:r w:rsidRPr="009E4AD1">
              <w:rPr>
                <w:rFonts w:ascii="Arial" w:hAnsi="Arial" w:cs="Arial"/>
              </w:rPr>
              <w:t>bimetaliniai</w:t>
            </w:r>
            <w:proofErr w:type="spellEnd"/>
            <w:r w:rsidRPr="009E4AD1">
              <w:rPr>
                <w:rFonts w:ascii="Arial" w:hAnsi="Arial" w:cs="Arial"/>
              </w:rPr>
              <w:t xml:space="preserve"> (tinkami variui ir aliuminiui)</w:t>
            </w:r>
          </w:p>
        </w:tc>
        <w:tc>
          <w:tcPr>
            <w:tcW w:w="1984" w:type="dxa"/>
          </w:tcPr>
          <w:p w14:paraId="3AF948A4" w14:textId="77777777" w:rsidR="00106F0E" w:rsidRPr="009E4AD1" w:rsidRDefault="00106F0E" w:rsidP="00106F0E">
            <w:pPr>
              <w:jc w:val="center"/>
              <w:rPr>
                <w:rFonts w:ascii="Arial" w:hAnsi="Arial" w:cs="Arial"/>
              </w:rPr>
            </w:pPr>
          </w:p>
        </w:tc>
      </w:tr>
      <w:tr w:rsidR="00106F0E" w:rsidRPr="009E4AD1" w14:paraId="1DF65DC9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CFBBEF6" w14:textId="77777777" w:rsidR="00106F0E" w:rsidRPr="009E4AD1" w:rsidRDefault="00106F0E" w:rsidP="00106F0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0D9A456" w14:textId="77777777" w:rsidR="00106F0E" w:rsidRPr="009E4AD1" w:rsidRDefault="00106F0E" w:rsidP="00106F0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8216DD" w14:textId="7FAC6C8C" w:rsidR="00106F0E" w:rsidRPr="009E4AD1" w:rsidRDefault="00106F0E" w:rsidP="00106F0E">
            <w:pPr>
              <w:jc w:val="center"/>
              <w:rPr>
                <w:rFonts w:ascii="Arial" w:hAnsi="Arial" w:cs="Arial"/>
                <w:bCs/>
              </w:rPr>
            </w:pPr>
            <w:r w:rsidRPr="009E4AD1">
              <w:rPr>
                <w:rFonts w:ascii="Arial" w:hAnsi="Arial" w:cs="Arial"/>
              </w:rPr>
              <w:t>A klasės su nulūžtančiomis galvutėmis</w:t>
            </w:r>
          </w:p>
        </w:tc>
        <w:tc>
          <w:tcPr>
            <w:tcW w:w="1984" w:type="dxa"/>
          </w:tcPr>
          <w:p w14:paraId="71B3E8C9" w14:textId="77777777" w:rsidR="00106F0E" w:rsidRPr="009E4AD1" w:rsidRDefault="00106F0E" w:rsidP="00106F0E">
            <w:pPr>
              <w:jc w:val="center"/>
              <w:rPr>
                <w:rFonts w:ascii="Arial" w:hAnsi="Arial" w:cs="Arial"/>
              </w:rPr>
            </w:pPr>
          </w:p>
        </w:tc>
      </w:tr>
      <w:tr w:rsidR="00106F0E" w:rsidRPr="009E4AD1" w14:paraId="45DB1FFD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D8157B4" w14:textId="77777777" w:rsidR="00106F0E" w:rsidRPr="009E4AD1" w:rsidRDefault="00106F0E" w:rsidP="00106F0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60E6457" w14:textId="77777777" w:rsidR="00106F0E" w:rsidRPr="009E4AD1" w:rsidRDefault="00106F0E" w:rsidP="00106F0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12C302E" w14:textId="14CD30D8" w:rsidR="00106F0E" w:rsidRPr="009E4AD1" w:rsidRDefault="00106F0E" w:rsidP="00106F0E">
            <w:pPr>
              <w:jc w:val="center"/>
              <w:rPr>
                <w:rFonts w:ascii="Arial" w:hAnsi="Arial" w:cs="Arial"/>
                <w:bCs/>
              </w:rPr>
            </w:pPr>
            <w:r w:rsidRPr="009E4AD1">
              <w:rPr>
                <w:rFonts w:ascii="Arial" w:hAnsi="Arial" w:cs="Arial"/>
              </w:rPr>
              <w:t xml:space="preserve">antgalio kontaktinės plokštumos skylės diametras pritaikytas </w:t>
            </w:r>
            <w:r w:rsidRPr="009E4AD1">
              <w:rPr>
                <w:rFonts w:ascii="Arial" w:hAnsi="Arial" w:cs="Arial"/>
                <w:lang w:val="en-US"/>
              </w:rPr>
              <w:t>Ø12 </w:t>
            </w:r>
            <w:r w:rsidRPr="009E4AD1">
              <w:rPr>
                <w:rFonts w:ascii="Arial" w:hAnsi="Arial" w:cs="Arial"/>
              </w:rPr>
              <w:t>mm varžtams</w:t>
            </w:r>
          </w:p>
        </w:tc>
        <w:tc>
          <w:tcPr>
            <w:tcW w:w="1984" w:type="dxa"/>
          </w:tcPr>
          <w:p w14:paraId="67410EA1" w14:textId="77777777" w:rsidR="00106F0E" w:rsidRPr="009E4AD1" w:rsidRDefault="00106F0E" w:rsidP="00106F0E">
            <w:pPr>
              <w:jc w:val="center"/>
              <w:rPr>
                <w:rFonts w:ascii="Arial" w:hAnsi="Arial" w:cs="Arial"/>
              </w:rPr>
            </w:pPr>
          </w:p>
        </w:tc>
      </w:tr>
      <w:tr w:rsidR="003114E5" w:rsidRPr="009E4AD1" w14:paraId="1D3530BB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AADD0C6" w14:textId="77777777" w:rsidR="003114E5" w:rsidRPr="009E4AD1" w:rsidRDefault="003114E5" w:rsidP="003114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92F48CB" w14:textId="3FD8028F" w:rsidR="003114E5" w:rsidRPr="009E4AD1" w:rsidRDefault="003114E5" w:rsidP="003114E5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Kabelio su vieliniu ekranu galinės movos ekranavimas ir įžeminimas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608973F" w14:textId="791C9D0C" w:rsidR="003114E5" w:rsidRPr="009E4AD1" w:rsidRDefault="003114E5" w:rsidP="003114E5">
            <w:pPr>
              <w:jc w:val="center"/>
              <w:rPr>
                <w:rFonts w:ascii="Arial" w:hAnsi="Arial" w:cs="Arial"/>
                <w:lang w:val="en-US"/>
              </w:rPr>
            </w:pPr>
            <w:r w:rsidRPr="009E4AD1">
              <w:rPr>
                <w:rFonts w:ascii="Arial" w:hAnsi="Arial" w:cs="Arial"/>
              </w:rPr>
              <w:t>Movos komplekte turi būti varžtinis antgalis/antgaliai, montuojamas ant kabelio vielinio ekrano (įžeminimo laidininkų)</w:t>
            </w:r>
          </w:p>
        </w:tc>
        <w:tc>
          <w:tcPr>
            <w:tcW w:w="1984" w:type="dxa"/>
          </w:tcPr>
          <w:p w14:paraId="329F1D56" w14:textId="77777777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</w:p>
        </w:tc>
      </w:tr>
      <w:tr w:rsidR="003114E5" w:rsidRPr="009E4AD1" w14:paraId="0C8FC95B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D2B618C" w14:textId="77777777" w:rsidR="003114E5" w:rsidRPr="009E4AD1" w:rsidRDefault="003114E5" w:rsidP="003114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44A2E3F" w14:textId="31B6D150" w:rsidR="003114E5" w:rsidRPr="009E4AD1" w:rsidRDefault="003114E5" w:rsidP="003114E5">
            <w:pPr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Pateikiami gamykliniai dokumentai </w:t>
            </w:r>
            <w:r w:rsidRPr="009E4AD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2977" w:type="dxa"/>
          </w:tcPr>
          <w:p w14:paraId="0CDD006E" w14:textId="4D88B00C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Pateikiami kartu su gaminiu</w:t>
            </w:r>
          </w:p>
        </w:tc>
        <w:tc>
          <w:tcPr>
            <w:tcW w:w="1984" w:type="dxa"/>
          </w:tcPr>
          <w:p w14:paraId="156631C3" w14:textId="77777777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</w:p>
        </w:tc>
      </w:tr>
      <w:tr w:rsidR="003114E5" w:rsidRPr="009E4AD1" w14:paraId="56E09C3E" w14:textId="77777777" w:rsidTr="00C65AAF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CA37277" w14:textId="77777777" w:rsidR="003114E5" w:rsidRPr="009E4AD1" w:rsidRDefault="003114E5" w:rsidP="003114E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256B3432" w14:textId="77777777" w:rsidR="003114E5" w:rsidRPr="009E4AD1" w:rsidRDefault="003114E5" w:rsidP="003114E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BE2A79" w14:textId="01A025CF" w:rsidR="003114E5" w:rsidRPr="009E4AD1" w:rsidRDefault="003114E5" w:rsidP="003114E5">
            <w:pPr>
              <w:jc w:val="center"/>
              <w:rPr>
                <w:rFonts w:ascii="Arial" w:hAnsi="Arial" w:cs="Arial"/>
                <w:lang w:val="en-US"/>
              </w:rPr>
            </w:pPr>
            <w:r w:rsidRPr="009E4AD1">
              <w:rPr>
                <w:rFonts w:ascii="Arial" w:hAnsi="Arial" w:cs="Arial"/>
              </w:rPr>
              <w:t>gamyklinis aprašymas lietuvių ir anglų kalbomis</w:t>
            </w:r>
          </w:p>
        </w:tc>
        <w:tc>
          <w:tcPr>
            <w:tcW w:w="1984" w:type="dxa"/>
          </w:tcPr>
          <w:p w14:paraId="4670224C" w14:textId="77777777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</w:p>
        </w:tc>
      </w:tr>
      <w:tr w:rsidR="003114E5" w:rsidRPr="009E4AD1" w14:paraId="4899EE2B" w14:textId="580DA3C1" w:rsidTr="00C65AAF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482DFA1E" w14:textId="45E69995" w:rsidR="003114E5" w:rsidRPr="009E4AD1" w:rsidRDefault="003114E5" w:rsidP="003114E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6E126D8" w14:textId="215DD761" w:rsidR="003114E5" w:rsidRPr="009E4AD1" w:rsidRDefault="003114E5" w:rsidP="003114E5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269BF886" w14:textId="5FCE7EE5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montavimo instrukcija lietuvių kalba arba vaizdinė su piešinėliais be teksto</w:t>
            </w:r>
          </w:p>
        </w:tc>
        <w:tc>
          <w:tcPr>
            <w:tcW w:w="1984" w:type="dxa"/>
          </w:tcPr>
          <w:p w14:paraId="1E50002D" w14:textId="77777777" w:rsidR="003114E5" w:rsidRPr="009E4AD1" w:rsidRDefault="003114E5" w:rsidP="003114E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3114E5" w:rsidRPr="009E4AD1" w14:paraId="1EB19197" w14:textId="77777777" w:rsidTr="00C65AAF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00756F96" w14:textId="77777777" w:rsidR="003114E5" w:rsidRPr="009E4AD1" w:rsidRDefault="003114E5" w:rsidP="003114E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4466B2A" w14:textId="77777777" w:rsidR="003114E5" w:rsidRPr="009E4AD1" w:rsidRDefault="003114E5" w:rsidP="003114E5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0C8A0167" w14:textId="0FE6FB26" w:rsidR="003114E5" w:rsidRPr="009E4AD1" w:rsidRDefault="003114E5" w:rsidP="003114E5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antgalių montavimo instrukcija (jei nėra movos montavimo instrukcijoje) lietuvių kalba</w:t>
            </w:r>
          </w:p>
        </w:tc>
        <w:tc>
          <w:tcPr>
            <w:tcW w:w="1984" w:type="dxa"/>
          </w:tcPr>
          <w:p w14:paraId="256494EA" w14:textId="77777777" w:rsidR="003114E5" w:rsidRPr="009E4AD1" w:rsidRDefault="003114E5" w:rsidP="003114E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C65AAF" w:rsidRPr="009E4AD1" w14:paraId="6F7F57A6" w14:textId="77777777" w:rsidTr="00C65AAF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2A5DEEE8" w14:textId="77777777" w:rsidR="00C65AAF" w:rsidRPr="009E4AD1" w:rsidRDefault="00C65AAF" w:rsidP="00C65A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0A30E0C" w14:textId="113F15B7" w:rsidR="00C65AAF" w:rsidRPr="009E4AD1" w:rsidRDefault="00C65AAF" w:rsidP="00C65AAF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9E4AD1">
              <w:rPr>
                <w:rFonts w:ascii="Arial" w:hAnsi="Arial" w:cs="Arial"/>
              </w:rPr>
              <w:t>Gaminio pagamino data</w:t>
            </w:r>
            <w:r w:rsidRPr="009E4AD1">
              <w:rPr>
                <w:rFonts w:ascii="Arial" w:hAnsi="Arial" w:cs="Arial"/>
                <w:vertAlign w:val="superscript"/>
              </w:rPr>
              <w:t xml:space="preserve"> </w:t>
            </w:r>
            <w:r w:rsidR="004C1645" w:rsidRPr="009E4AD1">
              <w:rPr>
                <w:rFonts w:ascii="Arial" w:hAnsi="Arial" w:cs="Arial"/>
                <w:vertAlign w:val="superscript"/>
              </w:rPr>
              <w:t>e</w:t>
            </w:r>
            <w:r w:rsidRPr="009E4AD1">
              <w:rPr>
                <w:rFonts w:ascii="Arial" w:hAnsi="Arial" w:cs="Arial"/>
                <w:vertAlign w:val="superscript"/>
              </w:rPr>
              <w:t xml:space="preserve">) arba </w:t>
            </w:r>
            <w:r w:rsidR="004C1645" w:rsidRPr="009E4AD1">
              <w:rPr>
                <w:rFonts w:ascii="Arial" w:hAnsi="Arial" w:cs="Arial"/>
                <w:vertAlign w:val="superscript"/>
              </w:rPr>
              <w:t>f</w:t>
            </w:r>
            <w:r w:rsidRPr="009E4AD1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3A5EE569" w14:textId="1D9F6C0E" w:rsidR="00C65AAF" w:rsidRPr="009E4AD1" w:rsidRDefault="00C65AAF" w:rsidP="00C65AAF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Nevėliau kaip 24 mėnesiai nuo užsakymo pateikimo datos</w:t>
            </w:r>
          </w:p>
        </w:tc>
        <w:tc>
          <w:tcPr>
            <w:tcW w:w="1984" w:type="dxa"/>
          </w:tcPr>
          <w:p w14:paraId="6593BB25" w14:textId="77777777" w:rsidR="00C65AAF" w:rsidRPr="009E4AD1" w:rsidRDefault="00C65AAF" w:rsidP="00C65AAF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C65AAF" w:rsidRPr="009E4AD1" w14:paraId="2750AF9F" w14:textId="77777777" w:rsidTr="00C65AAF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65855F1B" w14:textId="77777777" w:rsidR="00C65AAF" w:rsidRPr="009E4AD1" w:rsidRDefault="00C65AAF" w:rsidP="00C65A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89E7DA1" w14:textId="4EF70D45" w:rsidR="00C65AAF" w:rsidRPr="009E4AD1" w:rsidRDefault="00C65AAF" w:rsidP="00C65AAF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 xml:space="preserve">Tarnavimo laikas </w:t>
            </w:r>
            <w:r w:rsidRPr="009E4AD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34655C5" w14:textId="76C4FF68" w:rsidR="00C65AAF" w:rsidRPr="009E4AD1" w:rsidRDefault="00C65AAF" w:rsidP="00C65AAF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&gt; 40 metų</w:t>
            </w:r>
          </w:p>
        </w:tc>
        <w:tc>
          <w:tcPr>
            <w:tcW w:w="1984" w:type="dxa"/>
          </w:tcPr>
          <w:p w14:paraId="3C551699" w14:textId="77777777" w:rsidR="00C65AAF" w:rsidRPr="009E4AD1" w:rsidRDefault="00C65AAF" w:rsidP="00C65AAF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C65AAF" w:rsidRPr="009E4AD1" w14:paraId="22047DD5" w14:textId="77777777" w:rsidTr="00C65AAF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0D68DF05" w14:textId="77777777" w:rsidR="00C65AAF" w:rsidRPr="009E4AD1" w:rsidRDefault="00C65AAF" w:rsidP="00C65A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B408030" w14:textId="388B21A7" w:rsidR="00C65AAF" w:rsidRPr="009E4AD1" w:rsidRDefault="00C65AAF" w:rsidP="00C65AAF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9E4AD1">
              <w:rPr>
                <w:rFonts w:ascii="Arial" w:hAnsi="Arial" w:cs="Arial"/>
              </w:rPr>
              <w:t xml:space="preserve">Garantinis laikas </w:t>
            </w:r>
            <w:r w:rsidRPr="009E4AD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2977" w:type="dxa"/>
          </w:tcPr>
          <w:p w14:paraId="44825BD9" w14:textId="4C96D0C5" w:rsidR="00C65AAF" w:rsidRPr="009E4AD1" w:rsidRDefault="00C65AAF" w:rsidP="00C65AAF">
            <w:pPr>
              <w:jc w:val="center"/>
              <w:rPr>
                <w:rFonts w:ascii="Arial" w:hAnsi="Arial" w:cs="Arial"/>
              </w:rPr>
            </w:pPr>
            <w:r w:rsidRPr="009E4AD1">
              <w:rPr>
                <w:rFonts w:ascii="Arial" w:hAnsi="Arial" w:cs="Arial"/>
              </w:rPr>
              <w:t>≥ 24 mėnesių</w:t>
            </w:r>
          </w:p>
        </w:tc>
        <w:tc>
          <w:tcPr>
            <w:tcW w:w="1984" w:type="dxa"/>
          </w:tcPr>
          <w:p w14:paraId="580A6654" w14:textId="77777777" w:rsidR="00C65AAF" w:rsidRPr="009E4AD1" w:rsidRDefault="00C65AAF" w:rsidP="00C65AAF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75CA24D6" w14:textId="2EDD3394" w:rsidR="001F7841" w:rsidRPr="009E4AD1" w:rsidRDefault="001F7841" w:rsidP="00E426B3">
      <w:pPr>
        <w:rPr>
          <w:rFonts w:ascii="Arial" w:hAnsi="Arial" w:cs="Arial"/>
        </w:rPr>
      </w:pPr>
    </w:p>
    <w:p w14:paraId="1A381C1B" w14:textId="77777777" w:rsidR="00066202" w:rsidRPr="00AB1F1E" w:rsidRDefault="00066202" w:rsidP="00066202">
      <w:pPr>
        <w:pStyle w:val="NoSpacing"/>
        <w:rPr>
          <w:rFonts w:ascii="Arial" w:eastAsia="Arial" w:hAnsi="Arial" w:cs="Arial"/>
        </w:rPr>
      </w:pPr>
    </w:p>
    <w:p w14:paraId="759AFA0B" w14:textId="77777777" w:rsidR="00066202" w:rsidRPr="00C45A12" w:rsidRDefault="00066202" w:rsidP="00066202">
      <w:pPr>
        <w:pStyle w:val="NoSpacing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57767B7" w14:textId="77777777" w:rsidR="00066202" w:rsidRPr="00C45A12" w:rsidRDefault="00066202" w:rsidP="00066202">
      <w:pPr>
        <w:pStyle w:val="NoSpacing"/>
        <w:rPr>
          <w:rFonts w:ascii="Arial" w:eastAsia="Arial" w:hAnsi="Arial" w:cs="Arial"/>
          <w:b/>
          <w:bCs/>
        </w:rPr>
      </w:pPr>
    </w:p>
    <w:p w14:paraId="60D2AAB9" w14:textId="32FA9B5C" w:rsidR="00066202" w:rsidRPr="00C45A12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 xml:space="preserve">Vadybos sistemos sertifikato kopija; </w:t>
      </w:r>
    </w:p>
    <w:p w14:paraId="222A6906" w14:textId="77777777" w:rsidR="001B7209" w:rsidRPr="001B7209" w:rsidRDefault="00F03E40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C45A12">
        <w:rPr>
          <w:rFonts w:ascii="Arial" w:hAnsi="Arial" w:cs="Arial"/>
          <w:bCs/>
        </w:rPr>
        <w:t>įvertinimo sertifikato kopija;</w:t>
      </w:r>
    </w:p>
    <w:p w14:paraId="70C66DEF" w14:textId="77777777" w:rsidR="001B7209" w:rsidRPr="001B7209" w:rsidRDefault="001B7209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B7209">
        <w:rPr>
          <w:rFonts w:ascii="Arial" w:eastAsia="Times New Roman" w:hAnsi="Arial" w:cs="Arial"/>
        </w:rPr>
        <w:t>Bandymų, atliktų akredituotoje (-</w:t>
      </w:r>
      <w:proofErr w:type="spellStart"/>
      <w:r w:rsidRPr="001B7209">
        <w:rPr>
          <w:rFonts w:ascii="Arial" w:eastAsia="Times New Roman" w:hAnsi="Arial" w:cs="Arial"/>
        </w:rPr>
        <w:t>se</w:t>
      </w:r>
      <w:proofErr w:type="spellEnd"/>
      <w:r w:rsidRPr="001B7209">
        <w:rPr>
          <w:rFonts w:ascii="Arial" w:eastAsia="Times New Roman" w:hAnsi="Arial" w:cs="Arial"/>
        </w:rPr>
        <w:t>) laboratorijoje (-</w:t>
      </w:r>
      <w:proofErr w:type="spellStart"/>
      <w:r w:rsidRPr="001B7209">
        <w:rPr>
          <w:rFonts w:ascii="Arial" w:eastAsia="Times New Roman" w:hAnsi="Arial" w:cs="Arial"/>
        </w:rPr>
        <w:t>se</w:t>
      </w:r>
      <w:proofErr w:type="spellEnd"/>
      <w:r w:rsidRPr="001B7209">
        <w:rPr>
          <w:rFonts w:ascii="Arial" w:eastAsia="Times New Roman" w:hAnsi="Arial" w:cs="Arial"/>
        </w:rPr>
        <w:t xml:space="preserve">)  protokolų kopijos ir akredituotos įstaigos išduotas sertifikatas (su laboratorijos (-jų) akreditacijos sritį įrodančiais dokumentais). Laboratorijai (-joms) ir sertifikatą išdavusiai įstaigai akreditaciją suteikęs biuras turi būti pilnavertis Europos akreditacijos organizacijos (angl. EA) narys. Pilnaverčių (angl. </w:t>
      </w:r>
      <w:proofErr w:type="spellStart"/>
      <w:r w:rsidRPr="001B7209">
        <w:rPr>
          <w:rFonts w:ascii="Arial" w:eastAsia="Times New Roman" w:hAnsi="Arial" w:cs="Arial"/>
        </w:rPr>
        <w:t>Full</w:t>
      </w:r>
      <w:proofErr w:type="spellEnd"/>
      <w:r w:rsidRPr="001B7209">
        <w:rPr>
          <w:rFonts w:ascii="Arial" w:eastAsia="Times New Roman" w:hAnsi="Arial" w:cs="Arial"/>
        </w:rPr>
        <w:t xml:space="preserve"> </w:t>
      </w:r>
      <w:proofErr w:type="spellStart"/>
      <w:r w:rsidRPr="001B7209">
        <w:rPr>
          <w:rFonts w:ascii="Arial" w:eastAsia="Times New Roman" w:hAnsi="Arial" w:cs="Arial"/>
        </w:rPr>
        <w:t>member</w:t>
      </w:r>
      <w:proofErr w:type="spellEnd"/>
      <w:r w:rsidRPr="001B7209">
        <w:rPr>
          <w:rFonts w:ascii="Arial" w:eastAsia="Times New Roman" w:hAnsi="Arial" w:cs="Arial"/>
        </w:rPr>
        <w:t xml:space="preserve">) narių sąrašas: </w:t>
      </w:r>
      <w:hyperlink r:id="rId11" w:history="1">
        <w:r w:rsidRPr="001B7209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1B7209">
        <w:rPr>
          <w:rFonts w:ascii="Arial" w:eastAsia="Times New Roman" w:hAnsi="Arial" w:cs="Arial"/>
          <w:u w:val="single"/>
        </w:rPr>
        <w:t>;</w:t>
      </w:r>
    </w:p>
    <w:p w14:paraId="13CDB812" w14:textId="56D9DC32" w:rsidR="00112E3E" w:rsidRPr="001B7209" w:rsidRDefault="001B7209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B7209">
        <w:rPr>
          <w:rFonts w:ascii="Arial" w:eastAsia="Times New Roman" w:hAnsi="Arial" w:cs="Arial"/>
        </w:rPr>
        <w:t xml:space="preserve">Gamykloje atliktų bandymų, kuriuose dalyvavo akredituotos laboratorijos atstovas, protokolų kopijos (angl. </w:t>
      </w:r>
      <w:proofErr w:type="spellStart"/>
      <w:r w:rsidRPr="001B7209">
        <w:rPr>
          <w:rFonts w:ascii="Arial" w:eastAsia="Times New Roman" w:hAnsi="Arial" w:cs="Arial"/>
        </w:rPr>
        <w:t>Witnessed</w:t>
      </w:r>
      <w:proofErr w:type="spellEnd"/>
      <w:r w:rsidRPr="001B7209">
        <w:rPr>
          <w:rFonts w:ascii="Arial" w:eastAsia="Times New Roman" w:hAnsi="Arial" w:cs="Arial"/>
        </w:rPr>
        <w:t xml:space="preserve"> </w:t>
      </w:r>
      <w:proofErr w:type="spellStart"/>
      <w:r w:rsidRPr="001B7209">
        <w:rPr>
          <w:rFonts w:ascii="Arial" w:eastAsia="Times New Roman" w:hAnsi="Arial" w:cs="Arial"/>
        </w:rPr>
        <w:t>manufacturer‘s</w:t>
      </w:r>
      <w:proofErr w:type="spellEnd"/>
      <w:r w:rsidRPr="001B7209">
        <w:rPr>
          <w:rFonts w:ascii="Arial" w:eastAsia="Times New Roman" w:hAnsi="Arial" w:cs="Arial"/>
        </w:rPr>
        <w:t xml:space="preserve"> </w:t>
      </w:r>
      <w:proofErr w:type="spellStart"/>
      <w:r w:rsidRPr="001B7209">
        <w:rPr>
          <w:rFonts w:ascii="Arial" w:eastAsia="Times New Roman" w:hAnsi="Arial" w:cs="Arial"/>
        </w:rPr>
        <w:t>testing</w:t>
      </w:r>
      <w:proofErr w:type="spellEnd"/>
      <w:r w:rsidRPr="001B7209">
        <w:rPr>
          <w:rFonts w:ascii="Arial" w:eastAsia="Times New Roman" w:hAnsi="Arial" w:cs="Arial"/>
        </w:rPr>
        <w:t xml:space="preserve"> WMT), patvirtinti atstovo. Taip pat </w:t>
      </w:r>
      <w:r w:rsidRPr="001B7209">
        <w:rPr>
          <w:rFonts w:ascii="Arial" w:eastAsia="Times New Roman" w:hAnsi="Arial" w:cs="Arial"/>
        </w:rPr>
        <w:lastRenderedPageBreak/>
        <w:t xml:space="preserve">akredituotos įstaigos išduotas sertifikatas. Nepriklausomo atstovo laboratorijai ir sertifikatą išdavusiai įstaigai akreditaciją suteikęs biuras turi būti pilnavertis Europos akreditacijos organizacijos (angl. EA) narys. Pilnaverčių (angl. </w:t>
      </w:r>
      <w:proofErr w:type="spellStart"/>
      <w:r w:rsidRPr="001B7209">
        <w:rPr>
          <w:rFonts w:ascii="Arial" w:eastAsia="Times New Roman" w:hAnsi="Arial" w:cs="Arial"/>
        </w:rPr>
        <w:t>Full</w:t>
      </w:r>
      <w:proofErr w:type="spellEnd"/>
      <w:r w:rsidRPr="001B7209">
        <w:rPr>
          <w:rFonts w:ascii="Arial" w:eastAsia="Times New Roman" w:hAnsi="Arial" w:cs="Arial"/>
        </w:rPr>
        <w:t xml:space="preserve"> </w:t>
      </w:r>
      <w:proofErr w:type="spellStart"/>
      <w:r w:rsidRPr="001B7209">
        <w:rPr>
          <w:rFonts w:ascii="Arial" w:eastAsia="Times New Roman" w:hAnsi="Arial" w:cs="Arial"/>
        </w:rPr>
        <w:t>member</w:t>
      </w:r>
      <w:proofErr w:type="spellEnd"/>
      <w:r w:rsidRPr="001B7209">
        <w:rPr>
          <w:rFonts w:ascii="Arial" w:eastAsia="Times New Roman" w:hAnsi="Arial" w:cs="Arial"/>
        </w:rPr>
        <w:t xml:space="preserve">) narių sąrašas: </w:t>
      </w:r>
      <w:hyperlink r:id="rId12" w:history="1">
        <w:r w:rsidRPr="001B7209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1B7209">
        <w:rPr>
          <w:rFonts w:ascii="Arial" w:eastAsia="Times New Roman" w:hAnsi="Arial" w:cs="Arial"/>
          <w:u w:val="single"/>
        </w:rPr>
        <w:t>;</w:t>
      </w:r>
    </w:p>
    <w:p w14:paraId="78F0EBA8" w14:textId="6D5F7C97" w:rsidR="00066202" w:rsidRPr="00C45A12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>Gaminio techninis aprašymas</w:t>
      </w:r>
      <w:r w:rsidR="00112E3E" w:rsidRPr="00C45A12">
        <w:rPr>
          <w:rFonts w:ascii="Arial" w:eastAsia="Arial" w:hAnsi="Arial" w:cs="Arial"/>
        </w:rPr>
        <w:t xml:space="preserve"> arba gaminio gamintojo deklaracija</w:t>
      </w:r>
      <w:r w:rsidRPr="00C45A12">
        <w:rPr>
          <w:rFonts w:ascii="Arial" w:eastAsia="Arial" w:hAnsi="Arial" w:cs="Arial"/>
        </w:rPr>
        <w:t>;</w:t>
      </w:r>
    </w:p>
    <w:p w14:paraId="00DC7649" w14:textId="1B4CC119" w:rsidR="00066202" w:rsidRDefault="00066202" w:rsidP="00F53FE5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>Tiekėjo deklaracija.</w:t>
      </w:r>
    </w:p>
    <w:p w14:paraId="0F2ED43B" w14:textId="77777777" w:rsidR="002D46CC" w:rsidRPr="009E4AD1" w:rsidRDefault="002D46CC" w:rsidP="002D46CC">
      <w:pPr>
        <w:pStyle w:val="NoSpacing"/>
        <w:ind w:left="720"/>
        <w:jc w:val="both"/>
        <w:rPr>
          <w:rFonts w:ascii="Arial" w:eastAsia="Arial" w:hAnsi="Arial" w:cs="Arial"/>
        </w:rPr>
      </w:pPr>
    </w:p>
    <w:p w14:paraId="1FD7A765" w14:textId="77777777" w:rsidR="00176941" w:rsidRPr="009E4AD1" w:rsidRDefault="00176941" w:rsidP="002D46CC">
      <w:pPr>
        <w:pStyle w:val="NoSpacing"/>
        <w:ind w:left="720"/>
        <w:jc w:val="both"/>
        <w:rPr>
          <w:rFonts w:ascii="Arial" w:eastAsia="Arial" w:hAnsi="Arial" w:cs="Arial"/>
        </w:rPr>
      </w:pPr>
    </w:p>
    <w:p w14:paraId="09DFA72D" w14:textId="19671CBB" w:rsidR="002D46CC" w:rsidRPr="009E4AD1" w:rsidRDefault="00BE556A" w:rsidP="005961AC">
      <w:pPr>
        <w:pStyle w:val="NoSpacing"/>
        <w:jc w:val="both"/>
        <w:rPr>
          <w:rFonts w:ascii="Arial" w:eastAsia="Arial" w:hAnsi="Arial" w:cs="Arial"/>
        </w:rPr>
      </w:pPr>
      <w:r w:rsidRPr="009E4AD1">
        <w:rPr>
          <w:rFonts w:ascii="Arial" w:eastAsia="Arial" w:hAnsi="Arial" w:cs="Arial"/>
          <w:b/>
          <w:bCs/>
        </w:rPr>
        <w:t>Pastaba: *</w:t>
      </w:r>
      <w:r w:rsidRPr="009E4AD1">
        <w:rPr>
          <w:rFonts w:ascii="Arial" w:eastAsia="Arial" w:hAnsi="Arial" w:cs="Arial"/>
          <w:b/>
          <w:bCs/>
          <w:vertAlign w:val="superscript"/>
        </w:rPr>
        <w:t>)</w:t>
      </w:r>
      <w:r w:rsidRPr="009E4AD1">
        <w:rPr>
          <w:rFonts w:ascii="Arial" w:eastAsia="Arial" w:hAnsi="Arial" w:cs="Arial"/>
        </w:rPr>
        <w:t xml:space="preserve"> movos su </w:t>
      </w:r>
      <w:r w:rsidRPr="009E4AD1">
        <w:rPr>
          <w:rFonts w:ascii="Arial" w:hAnsi="Arial" w:cs="Arial"/>
        </w:rPr>
        <w:t>50 ÷ 120 mm</w:t>
      </w:r>
      <w:r w:rsidRPr="009E4AD1">
        <w:rPr>
          <w:rFonts w:ascii="Arial" w:hAnsi="Arial" w:cs="Arial"/>
          <w:vertAlign w:val="superscript"/>
        </w:rPr>
        <w:t>2</w:t>
      </w:r>
      <w:r w:rsidRPr="009E4AD1">
        <w:rPr>
          <w:rFonts w:ascii="Arial" w:hAnsi="Arial" w:cs="Arial"/>
        </w:rPr>
        <w:t xml:space="preserve"> laidininko skerspjūvi</w:t>
      </w:r>
      <w:r w:rsidR="00930DA2" w:rsidRPr="009E4AD1">
        <w:rPr>
          <w:rFonts w:ascii="Arial" w:hAnsi="Arial" w:cs="Arial"/>
        </w:rPr>
        <w:t>o ka</w:t>
      </w:r>
      <w:r w:rsidR="005961AC" w:rsidRPr="009E4AD1">
        <w:rPr>
          <w:rFonts w:ascii="Arial" w:hAnsi="Arial" w:cs="Arial"/>
        </w:rPr>
        <w:t>b</w:t>
      </w:r>
      <w:r w:rsidR="00930DA2" w:rsidRPr="009E4AD1">
        <w:rPr>
          <w:rFonts w:ascii="Arial" w:hAnsi="Arial" w:cs="Arial"/>
        </w:rPr>
        <w:t>eliu</w:t>
      </w:r>
      <w:r w:rsidRPr="009E4AD1">
        <w:rPr>
          <w:rFonts w:ascii="Arial" w:hAnsi="Arial" w:cs="Arial"/>
        </w:rPr>
        <w:t xml:space="preserve"> naudojamas tiktai skirstykloje įtampos transformatorių prijungimui.</w:t>
      </w:r>
    </w:p>
    <w:sectPr w:rsidR="002D46CC" w:rsidRPr="009E4AD1">
      <w:headerReference w:type="even" r:id="rId13"/>
      <w:headerReference w:type="default" r:id="rId14"/>
      <w:head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A28A" w14:textId="77777777" w:rsidR="00E46708" w:rsidRDefault="00E46708" w:rsidP="00A42DAB">
      <w:r>
        <w:separator/>
      </w:r>
    </w:p>
  </w:endnote>
  <w:endnote w:type="continuationSeparator" w:id="0">
    <w:p w14:paraId="1E519614" w14:textId="77777777" w:rsidR="00E46708" w:rsidRDefault="00E46708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3A16" w14:textId="77777777" w:rsidR="00E46708" w:rsidRDefault="00E46708" w:rsidP="00A42DAB">
      <w:r>
        <w:separator/>
      </w:r>
    </w:p>
  </w:footnote>
  <w:footnote w:type="continuationSeparator" w:id="0">
    <w:p w14:paraId="18874A46" w14:textId="77777777" w:rsidR="00E46708" w:rsidRDefault="00E46708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E27"/>
    <w:multiLevelType w:val="hybridMultilevel"/>
    <w:tmpl w:val="65CEEB8A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D2040"/>
    <w:multiLevelType w:val="hybridMultilevel"/>
    <w:tmpl w:val="C6AEB6A2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DA0"/>
    <w:multiLevelType w:val="hybridMultilevel"/>
    <w:tmpl w:val="0CC8AE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372"/>
    <w:multiLevelType w:val="hybridMultilevel"/>
    <w:tmpl w:val="F4FE46F6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50459"/>
    <w:multiLevelType w:val="hybridMultilevel"/>
    <w:tmpl w:val="F906E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E29C4"/>
    <w:multiLevelType w:val="hybridMultilevel"/>
    <w:tmpl w:val="D0DE62BC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8"/>
  </w:num>
  <w:num w:numId="3" w16cid:durableId="1139375003">
    <w:abstractNumId w:val="6"/>
  </w:num>
  <w:num w:numId="4" w16cid:durableId="531917858">
    <w:abstractNumId w:val="4"/>
  </w:num>
  <w:num w:numId="5" w16cid:durableId="1939409359">
    <w:abstractNumId w:val="1"/>
  </w:num>
  <w:num w:numId="6" w16cid:durableId="1688555577">
    <w:abstractNumId w:val="5"/>
  </w:num>
  <w:num w:numId="7" w16cid:durableId="1443723803">
    <w:abstractNumId w:val="0"/>
  </w:num>
  <w:num w:numId="8" w16cid:durableId="183710103">
    <w:abstractNumId w:val="3"/>
  </w:num>
  <w:num w:numId="9" w16cid:durableId="1855724379">
    <w:abstractNumId w:val="1"/>
  </w:num>
  <w:num w:numId="10" w16cid:durableId="1380130637">
    <w:abstractNumId w:val="9"/>
  </w:num>
  <w:num w:numId="11" w16cid:durableId="1687825833">
    <w:abstractNumId w:val="12"/>
  </w:num>
  <w:num w:numId="12" w16cid:durableId="1579093433">
    <w:abstractNumId w:val="2"/>
  </w:num>
  <w:num w:numId="13" w16cid:durableId="468278807">
    <w:abstractNumId w:val="11"/>
  </w:num>
  <w:num w:numId="14" w16cid:durableId="1959532210">
    <w:abstractNumId w:val="10"/>
  </w:num>
  <w:num w:numId="15" w16cid:durableId="1597598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25"/>
    <w:rsid w:val="00015589"/>
    <w:rsid w:val="0002058B"/>
    <w:rsid w:val="000212FE"/>
    <w:rsid w:val="00026F15"/>
    <w:rsid w:val="00033C2F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92ECA"/>
    <w:rsid w:val="000A5288"/>
    <w:rsid w:val="000B0F57"/>
    <w:rsid w:val="000B1AD7"/>
    <w:rsid w:val="000B2234"/>
    <w:rsid w:val="000C3590"/>
    <w:rsid w:val="000C75A8"/>
    <w:rsid w:val="000D2110"/>
    <w:rsid w:val="000D3421"/>
    <w:rsid w:val="000D4907"/>
    <w:rsid w:val="000D7BAF"/>
    <w:rsid w:val="000E3DE8"/>
    <w:rsid w:val="000E4A48"/>
    <w:rsid w:val="000F52B1"/>
    <w:rsid w:val="00105049"/>
    <w:rsid w:val="00106F0E"/>
    <w:rsid w:val="00112E3E"/>
    <w:rsid w:val="001151A7"/>
    <w:rsid w:val="001209B9"/>
    <w:rsid w:val="00122A32"/>
    <w:rsid w:val="00130187"/>
    <w:rsid w:val="00140FBB"/>
    <w:rsid w:val="0014304A"/>
    <w:rsid w:val="00144453"/>
    <w:rsid w:val="00144959"/>
    <w:rsid w:val="001472F2"/>
    <w:rsid w:val="001541BB"/>
    <w:rsid w:val="0016014F"/>
    <w:rsid w:val="00164FDB"/>
    <w:rsid w:val="00176941"/>
    <w:rsid w:val="00180C3D"/>
    <w:rsid w:val="001870F9"/>
    <w:rsid w:val="00193C9D"/>
    <w:rsid w:val="001A112D"/>
    <w:rsid w:val="001A323C"/>
    <w:rsid w:val="001A59C8"/>
    <w:rsid w:val="001B7209"/>
    <w:rsid w:val="001B7789"/>
    <w:rsid w:val="001B7BCC"/>
    <w:rsid w:val="001C337D"/>
    <w:rsid w:val="001E177F"/>
    <w:rsid w:val="001E40FE"/>
    <w:rsid w:val="001E59A4"/>
    <w:rsid w:val="001F516C"/>
    <w:rsid w:val="001F7841"/>
    <w:rsid w:val="002135D3"/>
    <w:rsid w:val="002205F2"/>
    <w:rsid w:val="0022188B"/>
    <w:rsid w:val="00224CFD"/>
    <w:rsid w:val="002251D9"/>
    <w:rsid w:val="00231D01"/>
    <w:rsid w:val="00232F8C"/>
    <w:rsid w:val="0024079F"/>
    <w:rsid w:val="00245213"/>
    <w:rsid w:val="00246ADA"/>
    <w:rsid w:val="002471C5"/>
    <w:rsid w:val="0025078C"/>
    <w:rsid w:val="002559CF"/>
    <w:rsid w:val="00270802"/>
    <w:rsid w:val="00270986"/>
    <w:rsid w:val="00275562"/>
    <w:rsid w:val="00275854"/>
    <w:rsid w:val="00290526"/>
    <w:rsid w:val="00290B80"/>
    <w:rsid w:val="00292E1A"/>
    <w:rsid w:val="00294A9E"/>
    <w:rsid w:val="00294C7D"/>
    <w:rsid w:val="002973F7"/>
    <w:rsid w:val="002A5C25"/>
    <w:rsid w:val="002B2054"/>
    <w:rsid w:val="002B2319"/>
    <w:rsid w:val="002B64D9"/>
    <w:rsid w:val="002B6C08"/>
    <w:rsid w:val="002C5921"/>
    <w:rsid w:val="002D46CC"/>
    <w:rsid w:val="002D4E61"/>
    <w:rsid w:val="002E0B6A"/>
    <w:rsid w:val="002E1058"/>
    <w:rsid w:val="002E2A19"/>
    <w:rsid w:val="002E4AE5"/>
    <w:rsid w:val="002E7862"/>
    <w:rsid w:val="002F4EF8"/>
    <w:rsid w:val="00303136"/>
    <w:rsid w:val="003104AC"/>
    <w:rsid w:val="003114E5"/>
    <w:rsid w:val="003239EF"/>
    <w:rsid w:val="00327D80"/>
    <w:rsid w:val="00340454"/>
    <w:rsid w:val="00340CDA"/>
    <w:rsid w:val="00345102"/>
    <w:rsid w:val="0035089C"/>
    <w:rsid w:val="00351D9C"/>
    <w:rsid w:val="00352542"/>
    <w:rsid w:val="00370A2B"/>
    <w:rsid w:val="0037617E"/>
    <w:rsid w:val="00382797"/>
    <w:rsid w:val="00387A41"/>
    <w:rsid w:val="00391451"/>
    <w:rsid w:val="00391959"/>
    <w:rsid w:val="00392AFF"/>
    <w:rsid w:val="003A1F5E"/>
    <w:rsid w:val="003B1358"/>
    <w:rsid w:val="003B31C6"/>
    <w:rsid w:val="003C2B6E"/>
    <w:rsid w:val="003C3358"/>
    <w:rsid w:val="003C4616"/>
    <w:rsid w:val="003C75CF"/>
    <w:rsid w:val="003D0520"/>
    <w:rsid w:val="003D181B"/>
    <w:rsid w:val="003D33E2"/>
    <w:rsid w:val="003F1182"/>
    <w:rsid w:val="003F5B3F"/>
    <w:rsid w:val="00405210"/>
    <w:rsid w:val="00407EB4"/>
    <w:rsid w:val="00410161"/>
    <w:rsid w:val="004101DC"/>
    <w:rsid w:val="0042029A"/>
    <w:rsid w:val="0042115F"/>
    <w:rsid w:val="00421748"/>
    <w:rsid w:val="004279B4"/>
    <w:rsid w:val="00432704"/>
    <w:rsid w:val="004362E2"/>
    <w:rsid w:val="004404C8"/>
    <w:rsid w:val="00441974"/>
    <w:rsid w:val="0044249E"/>
    <w:rsid w:val="00447EB3"/>
    <w:rsid w:val="004514E0"/>
    <w:rsid w:val="00454650"/>
    <w:rsid w:val="00457CE7"/>
    <w:rsid w:val="00457E36"/>
    <w:rsid w:val="00461B4D"/>
    <w:rsid w:val="00463D98"/>
    <w:rsid w:val="00466486"/>
    <w:rsid w:val="0047101F"/>
    <w:rsid w:val="00480F1E"/>
    <w:rsid w:val="0048477D"/>
    <w:rsid w:val="004A180B"/>
    <w:rsid w:val="004A418F"/>
    <w:rsid w:val="004A5155"/>
    <w:rsid w:val="004A6494"/>
    <w:rsid w:val="004B1DE7"/>
    <w:rsid w:val="004C0623"/>
    <w:rsid w:val="004C1645"/>
    <w:rsid w:val="004C603E"/>
    <w:rsid w:val="004C681D"/>
    <w:rsid w:val="004D27D7"/>
    <w:rsid w:val="004D4729"/>
    <w:rsid w:val="004D5151"/>
    <w:rsid w:val="004E16F8"/>
    <w:rsid w:val="004E7C8E"/>
    <w:rsid w:val="004F01F7"/>
    <w:rsid w:val="004F57D7"/>
    <w:rsid w:val="00503A06"/>
    <w:rsid w:val="00507104"/>
    <w:rsid w:val="005120EA"/>
    <w:rsid w:val="00513FEA"/>
    <w:rsid w:val="005148CC"/>
    <w:rsid w:val="00526773"/>
    <w:rsid w:val="00536592"/>
    <w:rsid w:val="00536B2B"/>
    <w:rsid w:val="005408CE"/>
    <w:rsid w:val="00541C69"/>
    <w:rsid w:val="0054411A"/>
    <w:rsid w:val="00545A71"/>
    <w:rsid w:val="00545B25"/>
    <w:rsid w:val="00552329"/>
    <w:rsid w:val="005545EB"/>
    <w:rsid w:val="0055537A"/>
    <w:rsid w:val="00555B21"/>
    <w:rsid w:val="005639A5"/>
    <w:rsid w:val="005651D4"/>
    <w:rsid w:val="00565281"/>
    <w:rsid w:val="00573C69"/>
    <w:rsid w:val="0058262B"/>
    <w:rsid w:val="00587F13"/>
    <w:rsid w:val="00590C77"/>
    <w:rsid w:val="00591E19"/>
    <w:rsid w:val="00595030"/>
    <w:rsid w:val="005961AC"/>
    <w:rsid w:val="005A45BC"/>
    <w:rsid w:val="005A5A85"/>
    <w:rsid w:val="005B0B00"/>
    <w:rsid w:val="005B3AEB"/>
    <w:rsid w:val="005B6AFB"/>
    <w:rsid w:val="005C0E14"/>
    <w:rsid w:val="005C0F95"/>
    <w:rsid w:val="005F0C51"/>
    <w:rsid w:val="005F1813"/>
    <w:rsid w:val="0060028E"/>
    <w:rsid w:val="0060758F"/>
    <w:rsid w:val="00614E61"/>
    <w:rsid w:val="0061760C"/>
    <w:rsid w:val="00617F13"/>
    <w:rsid w:val="00623EA9"/>
    <w:rsid w:val="006266FA"/>
    <w:rsid w:val="00626B6A"/>
    <w:rsid w:val="006272F9"/>
    <w:rsid w:val="00627B0A"/>
    <w:rsid w:val="0063397C"/>
    <w:rsid w:val="00635578"/>
    <w:rsid w:val="00641E1A"/>
    <w:rsid w:val="00643246"/>
    <w:rsid w:val="00643869"/>
    <w:rsid w:val="006568B2"/>
    <w:rsid w:val="00685431"/>
    <w:rsid w:val="006A095C"/>
    <w:rsid w:val="006A5300"/>
    <w:rsid w:val="006A538E"/>
    <w:rsid w:val="006A69ED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E6F29"/>
    <w:rsid w:val="006E7A11"/>
    <w:rsid w:val="006F156D"/>
    <w:rsid w:val="006F21F2"/>
    <w:rsid w:val="00702E94"/>
    <w:rsid w:val="00707D6E"/>
    <w:rsid w:val="00712EDB"/>
    <w:rsid w:val="00715C4E"/>
    <w:rsid w:val="00722AD7"/>
    <w:rsid w:val="0072332C"/>
    <w:rsid w:val="007266DF"/>
    <w:rsid w:val="0073787D"/>
    <w:rsid w:val="00737D06"/>
    <w:rsid w:val="0074051E"/>
    <w:rsid w:val="00741B41"/>
    <w:rsid w:val="007424EB"/>
    <w:rsid w:val="007434AD"/>
    <w:rsid w:val="00750502"/>
    <w:rsid w:val="00750FA9"/>
    <w:rsid w:val="007517D2"/>
    <w:rsid w:val="00754A5F"/>
    <w:rsid w:val="00761AE1"/>
    <w:rsid w:val="00762999"/>
    <w:rsid w:val="007700B4"/>
    <w:rsid w:val="0077241C"/>
    <w:rsid w:val="007770DD"/>
    <w:rsid w:val="00777EEC"/>
    <w:rsid w:val="00783BE8"/>
    <w:rsid w:val="00785FCC"/>
    <w:rsid w:val="00791DA6"/>
    <w:rsid w:val="0079358F"/>
    <w:rsid w:val="007A2F56"/>
    <w:rsid w:val="007A7BF2"/>
    <w:rsid w:val="007B2F14"/>
    <w:rsid w:val="007B45D0"/>
    <w:rsid w:val="007B7A66"/>
    <w:rsid w:val="007D7399"/>
    <w:rsid w:val="007E02D6"/>
    <w:rsid w:val="007E0EDC"/>
    <w:rsid w:val="007E2CED"/>
    <w:rsid w:val="007F4152"/>
    <w:rsid w:val="00803987"/>
    <w:rsid w:val="00803BDB"/>
    <w:rsid w:val="00805677"/>
    <w:rsid w:val="00817241"/>
    <w:rsid w:val="0081751E"/>
    <w:rsid w:val="00823555"/>
    <w:rsid w:val="00824CA7"/>
    <w:rsid w:val="00826F53"/>
    <w:rsid w:val="008272B5"/>
    <w:rsid w:val="00833184"/>
    <w:rsid w:val="00836EE8"/>
    <w:rsid w:val="00840ABB"/>
    <w:rsid w:val="00844B5E"/>
    <w:rsid w:val="00851914"/>
    <w:rsid w:val="0085339B"/>
    <w:rsid w:val="0086007C"/>
    <w:rsid w:val="00861B46"/>
    <w:rsid w:val="00863864"/>
    <w:rsid w:val="00870BB9"/>
    <w:rsid w:val="00873CA7"/>
    <w:rsid w:val="00880B7F"/>
    <w:rsid w:val="00881305"/>
    <w:rsid w:val="008874F3"/>
    <w:rsid w:val="00892636"/>
    <w:rsid w:val="00894F71"/>
    <w:rsid w:val="008A6C67"/>
    <w:rsid w:val="008B1BE1"/>
    <w:rsid w:val="008B5B40"/>
    <w:rsid w:val="008B761B"/>
    <w:rsid w:val="008B7E35"/>
    <w:rsid w:val="008C004C"/>
    <w:rsid w:val="008C585D"/>
    <w:rsid w:val="008D5A1D"/>
    <w:rsid w:val="008D6AFE"/>
    <w:rsid w:val="008E0118"/>
    <w:rsid w:val="008E0E81"/>
    <w:rsid w:val="008E2F51"/>
    <w:rsid w:val="009005F5"/>
    <w:rsid w:val="00901310"/>
    <w:rsid w:val="00906007"/>
    <w:rsid w:val="00913867"/>
    <w:rsid w:val="00920E1A"/>
    <w:rsid w:val="00924277"/>
    <w:rsid w:val="0092467F"/>
    <w:rsid w:val="0092775E"/>
    <w:rsid w:val="00930DA2"/>
    <w:rsid w:val="009372F9"/>
    <w:rsid w:val="00937D7D"/>
    <w:rsid w:val="00946822"/>
    <w:rsid w:val="00950A89"/>
    <w:rsid w:val="00950ACC"/>
    <w:rsid w:val="00951C45"/>
    <w:rsid w:val="0096085D"/>
    <w:rsid w:val="00964984"/>
    <w:rsid w:val="00967DDE"/>
    <w:rsid w:val="00971EE7"/>
    <w:rsid w:val="00972EB9"/>
    <w:rsid w:val="00974257"/>
    <w:rsid w:val="00975A71"/>
    <w:rsid w:val="009809DA"/>
    <w:rsid w:val="00980B1F"/>
    <w:rsid w:val="00981946"/>
    <w:rsid w:val="00982061"/>
    <w:rsid w:val="00986F24"/>
    <w:rsid w:val="00987A79"/>
    <w:rsid w:val="009929FC"/>
    <w:rsid w:val="00992C35"/>
    <w:rsid w:val="00993172"/>
    <w:rsid w:val="00994BC2"/>
    <w:rsid w:val="00994E83"/>
    <w:rsid w:val="00997FF1"/>
    <w:rsid w:val="009A39C4"/>
    <w:rsid w:val="009B01C8"/>
    <w:rsid w:val="009B5A5B"/>
    <w:rsid w:val="009B5D72"/>
    <w:rsid w:val="009B7678"/>
    <w:rsid w:val="009D0F67"/>
    <w:rsid w:val="009D15FC"/>
    <w:rsid w:val="009E385D"/>
    <w:rsid w:val="009E4431"/>
    <w:rsid w:val="009E4AD1"/>
    <w:rsid w:val="009E7328"/>
    <w:rsid w:val="009F6705"/>
    <w:rsid w:val="00A0641B"/>
    <w:rsid w:val="00A11169"/>
    <w:rsid w:val="00A1124E"/>
    <w:rsid w:val="00A23CEB"/>
    <w:rsid w:val="00A31F48"/>
    <w:rsid w:val="00A33A27"/>
    <w:rsid w:val="00A3760A"/>
    <w:rsid w:val="00A37CCA"/>
    <w:rsid w:val="00A42DAB"/>
    <w:rsid w:val="00A44B68"/>
    <w:rsid w:val="00A505BE"/>
    <w:rsid w:val="00A56343"/>
    <w:rsid w:val="00A57712"/>
    <w:rsid w:val="00A604E4"/>
    <w:rsid w:val="00A63773"/>
    <w:rsid w:val="00A63B39"/>
    <w:rsid w:val="00A74869"/>
    <w:rsid w:val="00A75654"/>
    <w:rsid w:val="00A76247"/>
    <w:rsid w:val="00A76BA7"/>
    <w:rsid w:val="00A820BB"/>
    <w:rsid w:val="00A87716"/>
    <w:rsid w:val="00A87A41"/>
    <w:rsid w:val="00A923B5"/>
    <w:rsid w:val="00A92609"/>
    <w:rsid w:val="00A92B10"/>
    <w:rsid w:val="00A930B1"/>
    <w:rsid w:val="00AA1D84"/>
    <w:rsid w:val="00AA3E70"/>
    <w:rsid w:val="00AA4213"/>
    <w:rsid w:val="00AB06A4"/>
    <w:rsid w:val="00AB0F4E"/>
    <w:rsid w:val="00AB1F1E"/>
    <w:rsid w:val="00AB5916"/>
    <w:rsid w:val="00AB6250"/>
    <w:rsid w:val="00AB6EF7"/>
    <w:rsid w:val="00AC3BED"/>
    <w:rsid w:val="00AC4765"/>
    <w:rsid w:val="00AC4CD4"/>
    <w:rsid w:val="00AD5E8F"/>
    <w:rsid w:val="00AE0830"/>
    <w:rsid w:val="00AE58B0"/>
    <w:rsid w:val="00AF482C"/>
    <w:rsid w:val="00B0594F"/>
    <w:rsid w:val="00B17965"/>
    <w:rsid w:val="00B20F8E"/>
    <w:rsid w:val="00B2182B"/>
    <w:rsid w:val="00B24476"/>
    <w:rsid w:val="00B30418"/>
    <w:rsid w:val="00B358E0"/>
    <w:rsid w:val="00B457D1"/>
    <w:rsid w:val="00B47D44"/>
    <w:rsid w:val="00B54E67"/>
    <w:rsid w:val="00B55B87"/>
    <w:rsid w:val="00B65510"/>
    <w:rsid w:val="00B660F6"/>
    <w:rsid w:val="00B702FF"/>
    <w:rsid w:val="00B82A63"/>
    <w:rsid w:val="00B832F2"/>
    <w:rsid w:val="00B85F34"/>
    <w:rsid w:val="00B92E13"/>
    <w:rsid w:val="00B95064"/>
    <w:rsid w:val="00B95C06"/>
    <w:rsid w:val="00BA20AB"/>
    <w:rsid w:val="00BA379C"/>
    <w:rsid w:val="00BB308A"/>
    <w:rsid w:val="00BC19CF"/>
    <w:rsid w:val="00BC4EC8"/>
    <w:rsid w:val="00BC627F"/>
    <w:rsid w:val="00BD1C92"/>
    <w:rsid w:val="00BD349D"/>
    <w:rsid w:val="00BE0EA7"/>
    <w:rsid w:val="00BE556A"/>
    <w:rsid w:val="00BF1204"/>
    <w:rsid w:val="00BF3B3F"/>
    <w:rsid w:val="00C05926"/>
    <w:rsid w:val="00C062A7"/>
    <w:rsid w:val="00C0649A"/>
    <w:rsid w:val="00C077FB"/>
    <w:rsid w:val="00C10181"/>
    <w:rsid w:val="00C13BE0"/>
    <w:rsid w:val="00C30637"/>
    <w:rsid w:val="00C30D12"/>
    <w:rsid w:val="00C31D07"/>
    <w:rsid w:val="00C45A12"/>
    <w:rsid w:val="00C50312"/>
    <w:rsid w:val="00C5126D"/>
    <w:rsid w:val="00C544B5"/>
    <w:rsid w:val="00C551B4"/>
    <w:rsid w:val="00C554F8"/>
    <w:rsid w:val="00C600A3"/>
    <w:rsid w:val="00C616F3"/>
    <w:rsid w:val="00C62508"/>
    <w:rsid w:val="00C62B23"/>
    <w:rsid w:val="00C630C6"/>
    <w:rsid w:val="00C63302"/>
    <w:rsid w:val="00C651ED"/>
    <w:rsid w:val="00C65AAF"/>
    <w:rsid w:val="00C6625E"/>
    <w:rsid w:val="00C7246F"/>
    <w:rsid w:val="00C7494C"/>
    <w:rsid w:val="00C75C4D"/>
    <w:rsid w:val="00C769E3"/>
    <w:rsid w:val="00C76D50"/>
    <w:rsid w:val="00C81741"/>
    <w:rsid w:val="00C866C9"/>
    <w:rsid w:val="00CA5634"/>
    <w:rsid w:val="00CA5A60"/>
    <w:rsid w:val="00CA66C3"/>
    <w:rsid w:val="00CB627B"/>
    <w:rsid w:val="00CC0CDF"/>
    <w:rsid w:val="00CC0DFD"/>
    <w:rsid w:val="00CD4748"/>
    <w:rsid w:val="00CE1CE6"/>
    <w:rsid w:val="00CE3026"/>
    <w:rsid w:val="00CE31D8"/>
    <w:rsid w:val="00CF0D3B"/>
    <w:rsid w:val="00CF5032"/>
    <w:rsid w:val="00D02316"/>
    <w:rsid w:val="00D03D6B"/>
    <w:rsid w:val="00D06D6C"/>
    <w:rsid w:val="00D139FE"/>
    <w:rsid w:val="00D274F8"/>
    <w:rsid w:val="00D368EB"/>
    <w:rsid w:val="00D37733"/>
    <w:rsid w:val="00D42FBF"/>
    <w:rsid w:val="00D51AC8"/>
    <w:rsid w:val="00D5582D"/>
    <w:rsid w:val="00D60C7C"/>
    <w:rsid w:val="00D64170"/>
    <w:rsid w:val="00D6520B"/>
    <w:rsid w:val="00D66C88"/>
    <w:rsid w:val="00D67799"/>
    <w:rsid w:val="00D719B1"/>
    <w:rsid w:val="00D73DB3"/>
    <w:rsid w:val="00D75C07"/>
    <w:rsid w:val="00D833E8"/>
    <w:rsid w:val="00D84355"/>
    <w:rsid w:val="00D92C66"/>
    <w:rsid w:val="00DA0F89"/>
    <w:rsid w:val="00DA290A"/>
    <w:rsid w:val="00DA3D30"/>
    <w:rsid w:val="00DB13E0"/>
    <w:rsid w:val="00DB5043"/>
    <w:rsid w:val="00DC0726"/>
    <w:rsid w:val="00DC7B8C"/>
    <w:rsid w:val="00DD021D"/>
    <w:rsid w:val="00DD5653"/>
    <w:rsid w:val="00DD60F5"/>
    <w:rsid w:val="00DF0BA1"/>
    <w:rsid w:val="00DF5AEF"/>
    <w:rsid w:val="00DF732B"/>
    <w:rsid w:val="00E00A93"/>
    <w:rsid w:val="00E02D07"/>
    <w:rsid w:val="00E07D2D"/>
    <w:rsid w:val="00E1302B"/>
    <w:rsid w:val="00E20909"/>
    <w:rsid w:val="00E21B5B"/>
    <w:rsid w:val="00E227A4"/>
    <w:rsid w:val="00E23704"/>
    <w:rsid w:val="00E25759"/>
    <w:rsid w:val="00E27FB1"/>
    <w:rsid w:val="00E32027"/>
    <w:rsid w:val="00E33F7E"/>
    <w:rsid w:val="00E40DA3"/>
    <w:rsid w:val="00E4216F"/>
    <w:rsid w:val="00E426B3"/>
    <w:rsid w:val="00E42BAB"/>
    <w:rsid w:val="00E46708"/>
    <w:rsid w:val="00E555E1"/>
    <w:rsid w:val="00E562CE"/>
    <w:rsid w:val="00E60B2F"/>
    <w:rsid w:val="00E6300A"/>
    <w:rsid w:val="00E7566C"/>
    <w:rsid w:val="00E851D2"/>
    <w:rsid w:val="00E864A8"/>
    <w:rsid w:val="00EA7C3C"/>
    <w:rsid w:val="00EB3324"/>
    <w:rsid w:val="00EB6340"/>
    <w:rsid w:val="00EC1AA9"/>
    <w:rsid w:val="00EC1D42"/>
    <w:rsid w:val="00EC3273"/>
    <w:rsid w:val="00EC3CAC"/>
    <w:rsid w:val="00ED0B1B"/>
    <w:rsid w:val="00EE2708"/>
    <w:rsid w:val="00EE5B87"/>
    <w:rsid w:val="00EF0B72"/>
    <w:rsid w:val="00EF361D"/>
    <w:rsid w:val="00EF6F38"/>
    <w:rsid w:val="00EF7A6E"/>
    <w:rsid w:val="00EF7BC7"/>
    <w:rsid w:val="00F01341"/>
    <w:rsid w:val="00F03E40"/>
    <w:rsid w:val="00F05675"/>
    <w:rsid w:val="00F06AF5"/>
    <w:rsid w:val="00F06B1D"/>
    <w:rsid w:val="00F13673"/>
    <w:rsid w:val="00F17398"/>
    <w:rsid w:val="00F3237E"/>
    <w:rsid w:val="00F32EBC"/>
    <w:rsid w:val="00F37464"/>
    <w:rsid w:val="00F51734"/>
    <w:rsid w:val="00F53FE5"/>
    <w:rsid w:val="00F54AA6"/>
    <w:rsid w:val="00F6216A"/>
    <w:rsid w:val="00F652EB"/>
    <w:rsid w:val="00F65E24"/>
    <w:rsid w:val="00F66A8E"/>
    <w:rsid w:val="00F71919"/>
    <w:rsid w:val="00F72D37"/>
    <w:rsid w:val="00F837EB"/>
    <w:rsid w:val="00F92FDA"/>
    <w:rsid w:val="00F940EA"/>
    <w:rsid w:val="00F96D52"/>
    <w:rsid w:val="00FB15E5"/>
    <w:rsid w:val="00FB42B3"/>
    <w:rsid w:val="00FB56B4"/>
    <w:rsid w:val="00FB590F"/>
    <w:rsid w:val="00FC0410"/>
    <w:rsid w:val="00FC0D11"/>
    <w:rsid w:val="00FC3D6F"/>
    <w:rsid w:val="00FD0D6F"/>
    <w:rsid w:val="00FD11C8"/>
    <w:rsid w:val="00FD2AB2"/>
    <w:rsid w:val="00FD419A"/>
    <w:rsid w:val="00FD460F"/>
    <w:rsid w:val="00FF009A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iPriority w:val="99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eop">
    <w:name w:val="eop"/>
    <w:basedOn w:val="DefaultParagraphFont"/>
    <w:rsid w:val="00F13673"/>
  </w:style>
  <w:style w:type="paragraph" w:customStyle="1" w:styleId="paragraph">
    <w:name w:val="paragraph"/>
    <w:basedOn w:val="Normal"/>
    <w:rsid w:val="00F136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Bubulis</cp:lastModifiedBy>
  <cp:revision>205</cp:revision>
  <dcterms:created xsi:type="dcterms:W3CDTF">2021-12-06T09:08:00Z</dcterms:created>
  <dcterms:modified xsi:type="dcterms:W3CDTF">2026-07-03T09:09:00Z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