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AE7DD" w14:textId="64B453D9" w:rsidR="0084026F" w:rsidRPr="008B3E9D" w:rsidRDefault="0084026F" w:rsidP="00367D0E">
      <w:pPr>
        <w:jc w:val="center"/>
        <w:rPr>
          <w:rFonts w:ascii="Arial" w:hAnsi="Arial" w:cs="Arial"/>
          <w:b/>
          <w:bCs/>
        </w:rPr>
      </w:pPr>
      <w:r w:rsidRPr="009810B9">
        <w:rPr>
          <w:rFonts w:ascii="Arial" w:eastAsiaTheme="minorEastAsia" w:hAnsi="Arial" w:cs="Arial"/>
          <w:b/>
          <w:bCs/>
        </w:rPr>
        <w:t>29.9.</w:t>
      </w:r>
      <w:r>
        <w:rPr>
          <w:rFonts w:ascii="Arial" w:eastAsiaTheme="minorEastAsia" w:hAnsi="Arial" w:cs="Arial"/>
          <w:b/>
          <w:bCs/>
        </w:rPr>
        <w:t xml:space="preserve">3 </w:t>
      </w:r>
      <w:r w:rsidR="00A95887">
        <w:rPr>
          <w:rFonts w:ascii="Arial" w:hAnsi="Arial" w:cs="Arial"/>
          <w:b/>
          <w:bCs/>
        </w:rPr>
        <w:t>Techniniai reikalavimai</w:t>
      </w:r>
      <w:r w:rsidR="003F634E">
        <w:rPr>
          <w:rFonts w:ascii="Arial" w:hAnsi="Arial" w:cs="Arial"/>
          <w:b/>
          <w:bCs/>
        </w:rPr>
        <w:t xml:space="preserve"> </w:t>
      </w:r>
      <w:proofErr w:type="spellStart"/>
      <w:r w:rsidR="003F634E">
        <w:rPr>
          <w:rFonts w:ascii="Arial" w:hAnsi="Arial" w:cs="Arial"/>
          <w:b/>
          <w:bCs/>
        </w:rPr>
        <w:t>Micro</w:t>
      </w:r>
      <w:proofErr w:type="spellEnd"/>
      <w:r w:rsidRPr="00B2667C">
        <w:rPr>
          <w:rFonts w:ascii="Arial" w:hAnsi="Arial" w:cs="Arial"/>
          <w:b/>
          <w:bCs/>
        </w:rPr>
        <w:t xml:space="preserve"> TSPĮ </w:t>
      </w:r>
      <w:r w:rsidR="003F634E">
        <w:rPr>
          <w:rFonts w:ascii="Arial" w:hAnsi="Arial" w:cs="Arial"/>
          <w:b/>
          <w:bCs/>
        </w:rPr>
        <w:t>įrenginiams</w:t>
      </w:r>
      <w:r w:rsidR="00367D0E">
        <w:rPr>
          <w:rFonts w:ascii="Arial" w:hAnsi="Arial" w:cs="Arial"/>
          <w:b/>
          <w:bCs/>
        </w:rPr>
        <w:t xml:space="preserve"> </w:t>
      </w:r>
      <w:r w:rsidRPr="008B3E9D">
        <w:rPr>
          <w:rFonts w:ascii="Arial" w:hAnsi="Arial" w:cs="Arial"/>
          <w:b/>
          <w:bCs/>
          <w:color w:val="000000" w:themeColor="text1"/>
        </w:rPr>
        <w:t xml:space="preserve">(Versija 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8B3E9D">
        <w:rPr>
          <w:rFonts w:ascii="Arial" w:hAnsi="Arial" w:cs="Arial"/>
          <w:b/>
          <w:bCs/>
          <w:color w:val="000000" w:themeColor="text1"/>
        </w:rPr>
        <w:t>)</w:t>
      </w:r>
    </w:p>
    <w:p w14:paraId="4B9DC347" w14:textId="77777777" w:rsidR="0084026F" w:rsidRDefault="0084026F" w:rsidP="0084026F">
      <w:pPr>
        <w:pStyle w:val="Header"/>
        <w:tabs>
          <w:tab w:val="left" w:pos="9072"/>
        </w:tabs>
        <w:ind w:left="360"/>
        <w:jc w:val="center"/>
        <w:rPr>
          <w:rFonts w:eastAsiaTheme="minorEastAsia"/>
          <w:b/>
          <w:bCs/>
          <w:color w:val="4EA72E" w:themeColor="accent6"/>
        </w:rPr>
      </w:pPr>
    </w:p>
    <w:p w14:paraId="7E596B42" w14:textId="0ACE6DD2" w:rsidR="0084026F" w:rsidRDefault="0084026F" w:rsidP="0084026F">
      <w:pPr>
        <w:pStyle w:val="Header"/>
        <w:jc w:val="center"/>
        <w:rPr>
          <w:rFonts w:ascii="Arial" w:hAnsi="Arial" w:cs="Arial"/>
          <w:color w:val="E97132" w:themeColor="accent2"/>
        </w:rPr>
      </w:pPr>
      <w:r w:rsidRPr="00B2667C">
        <w:rPr>
          <w:rFonts w:ascii="Arial" w:hAnsi="Arial" w:cs="Arial"/>
        </w:rPr>
        <w:t>Data: 202</w:t>
      </w:r>
      <w:r>
        <w:rPr>
          <w:rFonts w:ascii="Arial" w:hAnsi="Arial" w:cs="Arial"/>
        </w:rPr>
        <w:t>6</w:t>
      </w:r>
      <w:r w:rsidRPr="00B2667C">
        <w:rPr>
          <w:rFonts w:ascii="Arial" w:hAnsi="Arial" w:cs="Arial"/>
        </w:rPr>
        <w:t>-</w:t>
      </w:r>
      <w:r>
        <w:rPr>
          <w:rFonts w:ascii="Arial" w:hAnsi="Arial" w:cs="Arial"/>
        </w:rPr>
        <w:t>0</w:t>
      </w:r>
      <w:r w:rsidR="00393106">
        <w:rPr>
          <w:rFonts w:ascii="Arial" w:hAnsi="Arial" w:cs="Arial"/>
        </w:rPr>
        <w:t>7</w:t>
      </w:r>
      <w:r w:rsidRPr="00B2667C">
        <w:rPr>
          <w:rFonts w:ascii="Arial" w:hAnsi="Arial" w:cs="Arial"/>
        </w:rPr>
        <w:t>-</w:t>
      </w:r>
      <w:r w:rsidR="00393106">
        <w:rPr>
          <w:rFonts w:ascii="Arial" w:hAnsi="Arial" w:cs="Arial"/>
        </w:rPr>
        <w:t>0</w:t>
      </w:r>
      <w:r w:rsidR="00E57901">
        <w:rPr>
          <w:rFonts w:ascii="Arial" w:hAnsi="Arial" w:cs="Arial"/>
        </w:rPr>
        <w:t>2</w:t>
      </w:r>
    </w:p>
    <w:p w14:paraId="4774B578" w14:textId="77777777" w:rsidR="0084026F" w:rsidRPr="0017308A" w:rsidRDefault="0084026F" w:rsidP="0084026F">
      <w:pPr>
        <w:pStyle w:val="Header"/>
        <w:jc w:val="center"/>
        <w:rPr>
          <w:rFonts w:ascii="Arial" w:hAnsi="Arial" w:cs="Arial"/>
          <w:color w:val="4EA72E" w:themeColor="accent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53"/>
        <w:gridCol w:w="4309"/>
        <w:gridCol w:w="2919"/>
        <w:gridCol w:w="1837"/>
      </w:tblGrid>
      <w:tr w:rsidR="0098678A" w14:paraId="1F4DA665" w14:textId="77777777" w:rsidTr="00CD6C1E">
        <w:trPr>
          <w:trHeight w:hRule="exact" w:val="492"/>
        </w:trPr>
        <w:tc>
          <w:tcPr>
            <w:tcW w:w="5162" w:type="dxa"/>
            <w:gridSpan w:val="2"/>
          </w:tcPr>
          <w:p w14:paraId="6362850C" w14:textId="59E243C3" w:rsidR="0098678A" w:rsidRPr="003B540A" w:rsidRDefault="0098678A" w:rsidP="00986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gamintojo pavadinimas </w:t>
            </w:r>
          </w:p>
        </w:tc>
        <w:tc>
          <w:tcPr>
            <w:tcW w:w="4756" w:type="dxa"/>
            <w:gridSpan w:val="2"/>
          </w:tcPr>
          <w:p w14:paraId="55971000" w14:textId="564268EE" w:rsidR="0098678A" w:rsidRPr="003B540A" w:rsidRDefault="0098678A" w:rsidP="009867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98678A" w14:paraId="17E01B7A" w14:textId="77777777" w:rsidTr="00795B54">
        <w:trPr>
          <w:trHeight w:val="320"/>
        </w:trPr>
        <w:tc>
          <w:tcPr>
            <w:tcW w:w="5162" w:type="dxa"/>
            <w:gridSpan w:val="2"/>
          </w:tcPr>
          <w:p w14:paraId="00F534BB" w14:textId="0B1336EE" w:rsidR="0098678A" w:rsidRPr="003B540A" w:rsidRDefault="0098678A" w:rsidP="00986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pavadinimas, modelis </w:t>
            </w:r>
          </w:p>
        </w:tc>
        <w:tc>
          <w:tcPr>
            <w:tcW w:w="4756" w:type="dxa"/>
            <w:gridSpan w:val="2"/>
          </w:tcPr>
          <w:p w14:paraId="59F49AB6" w14:textId="536D2467" w:rsidR="0098678A" w:rsidRPr="003B540A" w:rsidRDefault="0098678A" w:rsidP="009867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98678A" w14:paraId="4F5E6965" w14:textId="77777777" w:rsidTr="00795B54">
        <w:trPr>
          <w:trHeight w:val="1715"/>
        </w:trPr>
        <w:tc>
          <w:tcPr>
            <w:tcW w:w="853" w:type="dxa"/>
          </w:tcPr>
          <w:p w14:paraId="0B8AD0B8" w14:textId="19D4237E" w:rsidR="0098678A" w:rsidRPr="00324A69" w:rsidRDefault="0098678A" w:rsidP="00986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A69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4309" w:type="dxa"/>
            <w:hideMark/>
          </w:tcPr>
          <w:p w14:paraId="6775DB90" w14:textId="2A8C6879" w:rsidR="0098678A" w:rsidRPr="00324A69" w:rsidRDefault="0098678A" w:rsidP="00986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Reikalaujamų standartų pavadinimai, parametrų, funkcijų, aprašymai išpildymas ar savybės</w:t>
            </w:r>
          </w:p>
        </w:tc>
        <w:tc>
          <w:tcPr>
            <w:tcW w:w="2919" w:type="dxa"/>
            <w:hideMark/>
          </w:tcPr>
          <w:p w14:paraId="2F751069" w14:textId="46C810EC" w:rsidR="0098678A" w:rsidRPr="00324A69" w:rsidRDefault="002408F5" w:rsidP="009867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7B15A1">
              <w:rPr>
                <w:rFonts w:ascii="Arial" w:hAnsi="Arial" w:cs="Arial"/>
                <w:b/>
                <w:sz w:val="22"/>
                <w:szCs w:val="22"/>
              </w:rPr>
              <w:t>tandartų numeriai, reikalaujamo parametro išpildymo reikšmės</w:t>
            </w:r>
          </w:p>
        </w:tc>
        <w:tc>
          <w:tcPr>
            <w:tcW w:w="1837" w:type="dxa"/>
          </w:tcPr>
          <w:p w14:paraId="3903519B" w14:textId="2F95B499" w:rsidR="0098678A" w:rsidRPr="006459C2" w:rsidRDefault="002D6FC1" w:rsidP="0098678A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32105"/>
            <w:r w:rsidRPr="008E3842">
              <w:rPr>
                <w:rFonts w:ascii="Arial" w:hAnsi="Arial" w:cs="Arial"/>
                <w:b/>
                <w:sz w:val="22"/>
                <w:szCs w:val="22"/>
              </w:rPr>
              <w:t>Siūlomo gaminio atitikimą reikalavimams pagrindžiantys dokumentai</w:t>
            </w:r>
            <w:bookmarkEnd w:id="0"/>
            <w:r w:rsidRPr="008E384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E3842">
              <w:rPr>
                <w:rFonts w:ascii="Arial" w:hAnsi="Arial" w:cs="Arial"/>
                <w:bCs/>
                <w:sz w:val="22"/>
                <w:szCs w:val="22"/>
              </w:rPr>
              <w:t>(Pildoma konkurso metu)</w:t>
            </w:r>
          </w:p>
        </w:tc>
      </w:tr>
      <w:tr w:rsidR="0084026F" w:rsidRPr="00A03888" w14:paraId="05E773B8" w14:textId="77777777" w:rsidTr="003F634E">
        <w:tblPrEx>
          <w:jc w:val="center"/>
        </w:tblPrEx>
        <w:trPr>
          <w:trHeight w:val="215"/>
          <w:tblHeader/>
          <w:jc w:val="center"/>
        </w:trPr>
        <w:tc>
          <w:tcPr>
            <w:tcW w:w="853" w:type="dxa"/>
          </w:tcPr>
          <w:p w14:paraId="73FE2978" w14:textId="77777777" w:rsidR="0084026F" w:rsidRPr="00CA2A4E" w:rsidRDefault="0084026F" w:rsidP="003F634E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309" w:type="dxa"/>
          </w:tcPr>
          <w:p w14:paraId="7889E25E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Gamintojo kokybės vadybos įvertinimo sertifikatas </w:t>
            </w:r>
            <w:r w:rsidRPr="0038075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919" w:type="dxa"/>
          </w:tcPr>
          <w:p w14:paraId="5CBE2110" w14:textId="77777777" w:rsidR="0084026F" w:rsidRPr="00CA2A4E" w:rsidRDefault="0084026F" w:rsidP="00795B54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1C59C5">
              <w:rPr>
                <w:rFonts w:ascii="Arial" w:hAnsi="Arial" w:cs="Arial"/>
                <w:sz w:val="22"/>
                <w:szCs w:val="22"/>
              </w:rPr>
              <w:t>ISO 9001 arba lygiavertis</w:t>
            </w:r>
          </w:p>
        </w:tc>
        <w:tc>
          <w:tcPr>
            <w:tcW w:w="1837" w:type="dxa"/>
          </w:tcPr>
          <w:p w14:paraId="050758D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C4E046E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1B4EFDE3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2.</w:t>
            </w:r>
          </w:p>
        </w:tc>
        <w:tc>
          <w:tcPr>
            <w:tcW w:w="7228" w:type="dxa"/>
            <w:gridSpan w:val="2"/>
          </w:tcPr>
          <w:p w14:paraId="406EAF1A" w14:textId="75018598" w:rsidR="0084026F" w:rsidRPr="00395D06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Elektromagnetinis suderinamumas</w:t>
            </w:r>
            <w:r w:rsidR="003F634E">
              <w:rPr>
                <w:rFonts w:ascii="Arial" w:hAnsi="Arial" w:cs="Arial"/>
              </w:rPr>
              <w:t>:</w:t>
            </w:r>
          </w:p>
        </w:tc>
        <w:tc>
          <w:tcPr>
            <w:tcW w:w="1837" w:type="dxa"/>
            <w:vAlign w:val="center"/>
          </w:tcPr>
          <w:p w14:paraId="714056C7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002196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680CDEC7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2.1</w:t>
            </w:r>
          </w:p>
        </w:tc>
        <w:tc>
          <w:tcPr>
            <w:tcW w:w="4309" w:type="dxa"/>
          </w:tcPr>
          <w:p w14:paraId="50CB6AEF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Elektromagnetinis suderinamumas pagal 2014/30/ES </w:t>
            </w:r>
            <w:r w:rsidRPr="00395D06">
              <w:rPr>
                <w:rFonts w:ascii="Arial" w:hAnsi="Arial" w:cs="Arial"/>
                <w:vertAlign w:val="superscript"/>
              </w:rPr>
              <w:t>d)</w:t>
            </w:r>
          </w:p>
        </w:tc>
        <w:tc>
          <w:tcPr>
            <w:tcW w:w="2919" w:type="dxa"/>
          </w:tcPr>
          <w:p w14:paraId="26D22938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Atitinka (2014/30/ES) direktyvos reikalavimą</w:t>
            </w:r>
          </w:p>
        </w:tc>
        <w:tc>
          <w:tcPr>
            <w:tcW w:w="1837" w:type="dxa"/>
          </w:tcPr>
          <w:p w14:paraId="67840D6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56BA4C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7B948197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2.2</w:t>
            </w:r>
          </w:p>
        </w:tc>
        <w:tc>
          <w:tcPr>
            <w:tcW w:w="4309" w:type="dxa"/>
          </w:tcPr>
          <w:p w14:paraId="0B3C7884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Tam tikrose įtampos ribose skirtų naudoti elektros įrenginių tiekimas rinkai pagal 2014/35/ES </w:t>
            </w:r>
            <w:r w:rsidRPr="00395D06">
              <w:rPr>
                <w:rFonts w:ascii="Arial" w:hAnsi="Arial" w:cs="Arial"/>
                <w:vertAlign w:val="superscript"/>
              </w:rPr>
              <w:t>d)</w:t>
            </w:r>
          </w:p>
        </w:tc>
        <w:tc>
          <w:tcPr>
            <w:tcW w:w="2919" w:type="dxa"/>
          </w:tcPr>
          <w:p w14:paraId="29E820C5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Atitinka (2014/35/ES) direktyvos reikalavimą</w:t>
            </w:r>
          </w:p>
        </w:tc>
        <w:tc>
          <w:tcPr>
            <w:tcW w:w="1837" w:type="dxa"/>
          </w:tcPr>
          <w:p w14:paraId="493DDD9D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085E4D3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6D9D50D7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</w:t>
            </w:r>
          </w:p>
        </w:tc>
        <w:tc>
          <w:tcPr>
            <w:tcW w:w="4309" w:type="dxa"/>
          </w:tcPr>
          <w:p w14:paraId="47332D2F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Elektromagnetinio atsparumo parametrai išbandyti nepriklausomoje akredituotojoje laboratorijoje </w:t>
            </w:r>
            <w:r w:rsidRPr="00395D06">
              <w:rPr>
                <w:rFonts w:ascii="Arial" w:hAnsi="Arial" w:cs="Arial"/>
                <w:vertAlign w:val="superscript"/>
              </w:rPr>
              <w:t xml:space="preserve">b) </w:t>
            </w:r>
          </w:p>
        </w:tc>
        <w:tc>
          <w:tcPr>
            <w:tcW w:w="2919" w:type="dxa"/>
          </w:tcPr>
          <w:p w14:paraId="11593F44" w14:textId="77777777" w:rsidR="0084026F" w:rsidRDefault="0084026F" w:rsidP="00795B54">
            <w:pPr>
              <w:jc w:val="center"/>
              <w:rPr>
                <w:rFonts w:ascii="Arial" w:hAnsi="Arial" w:cs="Arial"/>
              </w:rPr>
            </w:pPr>
            <w:r w:rsidRPr="00395D06">
              <w:rPr>
                <w:rFonts w:ascii="Arial" w:hAnsi="Arial" w:cs="Arial"/>
              </w:rPr>
              <w:t>Bandymai turi būti atlikti pagal IEC 17025 akredituotoje laboratorijoje</w:t>
            </w:r>
          </w:p>
          <w:p w14:paraId="27DCC95B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5C255DA2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677A03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4BA82561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3.1</w:t>
            </w:r>
          </w:p>
        </w:tc>
        <w:tc>
          <w:tcPr>
            <w:tcW w:w="7228" w:type="dxa"/>
            <w:gridSpan w:val="2"/>
          </w:tcPr>
          <w:p w14:paraId="0CAED2F5" w14:textId="77777777" w:rsidR="0084026F" w:rsidRPr="00395D06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Komunikaciniams prievadams:</w:t>
            </w:r>
          </w:p>
        </w:tc>
        <w:tc>
          <w:tcPr>
            <w:tcW w:w="1837" w:type="dxa"/>
          </w:tcPr>
          <w:p w14:paraId="29DFB6E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FCE9D5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364A4CF3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3.1.1</w:t>
            </w:r>
          </w:p>
        </w:tc>
        <w:tc>
          <w:tcPr>
            <w:tcW w:w="4309" w:type="dxa"/>
          </w:tcPr>
          <w:p w14:paraId="5B76E07D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IEC 61000-4-4 </w:t>
            </w:r>
            <w:r w:rsidRPr="00395D06">
              <w:rPr>
                <w:rFonts w:ascii="Arial" w:hAnsi="Arial" w:cs="Arial"/>
                <w:vertAlign w:val="superscript"/>
              </w:rPr>
              <w:t>c)</w:t>
            </w:r>
          </w:p>
        </w:tc>
        <w:tc>
          <w:tcPr>
            <w:tcW w:w="2919" w:type="dxa"/>
            <w:vAlign w:val="center"/>
          </w:tcPr>
          <w:p w14:paraId="7A8F0FEC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0,5kV</w:t>
            </w:r>
          </w:p>
        </w:tc>
        <w:tc>
          <w:tcPr>
            <w:tcW w:w="1837" w:type="dxa"/>
          </w:tcPr>
          <w:p w14:paraId="5D62BBE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7F20A2B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24774DC7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3.1.2</w:t>
            </w:r>
          </w:p>
        </w:tc>
        <w:tc>
          <w:tcPr>
            <w:tcW w:w="4309" w:type="dxa"/>
          </w:tcPr>
          <w:p w14:paraId="0FEF9B18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IEC 61000-4-6</w:t>
            </w:r>
            <w:r w:rsidRPr="00395D06">
              <w:rPr>
                <w:rFonts w:ascii="Arial" w:hAnsi="Arial" w:cs="Arial"/>
                <w:vertAlign w:val="superscript"/>
              </w:rPr>
              <w:t xml:space="preserve"> c)</w:t>
            </w:r>
          </w:p>
        </w:tc>
        <w:tc>
          <w:tcPr>
            <w:tcW w:w="2919" w:type="dxa"/>
            <w:vAlign w:val="center"/>
          </w:tcPr>
          <w:p w14:paraId="761DAC5A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3V</w:t>
            </w:r>
          </w:p>
        </w:tc>
        <w:tc>
          <w:tcPr>
            <w:tcW w:w="1837" w:type="dxa"/>
          </w:tcPr>
          <w:p w14:paraId="6B69E138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F4C9AD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7B7CF1F4" w14:textId="77777777" w:rsidR="0084026F" w:rsidRPr="00395D06" w:rsidRDefault="0084026F" w:rsidP="003F63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3.2</w:t>
            </w:r>
          </w:p>
        </w:tc>
        <w:tc>
          <w:tcPr>
            <w:tcW w:w="7228" w:type="dxa"/>
            <w:gridSpan w:val="2"/>
          </w:tcPr>
          <w:p w14:paraId="035B11C9" w14:textId="77777777" w:rsidR="0084026F" w:rsidRPr="00395D06" w:rsidRDefault="0084026F" w:rsidP="003F634E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Maitinimo grandinių prievadams:</w:t>
            </w:r>
          </w:p>
        </w:tc>
        <w:tc>
          <w:tcPr>
            <w:tcW w:w="1837" w:type="dxa"/>
          </w:tcPr>
          <w:p w14:paraId="57C5EE1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3ED07D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18DBF3F5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3.2.1</w:t>
            </w:r>
          </w:p>
        </w:tc>
        <w:tc>
          <w:tcPr>
            <w:tcW w:w="4309" w:type="dxa"/>
          </w:tcPr>
          <w:p w14:paraId="492AC20A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IEC 61000-4-4 </w:t>
            </w:r>
            <w:r w:rsidRPr="00395D06">
              <w:rPr>
                <w:rFonts w:ascii="Arial" w:hAnsi="Arial" w:cs="Arial"/>
                <w:vertAlign w:val="superscript"/>
              </w:rPr>
              <w:t>c)</w:t>
            </w:r>
          </w:p>
        </w:tc>
        <w:tc>
          <w:tcPr>
            <w:tcW w:w="2919" w:type="dxa"/>
            <w:vAlign w:val="center"/>
          </w:tcPr>
          <w:p w14:paraId="0862D0C7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0,5kV</w:t>
            </w:r>
          </w:p>
        </w:tc>
        <w:tc>
          <w:tcPr>
            <w:tcW w:w="1837" w:type="dxa"/>
          </w:tcPr>
          <w:p w14:paraId="51F01F4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8998C2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37519DAA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3.2.2</w:t>
            </w:r>
          </w:p>
        </w:tc>
        <w:tc>
          <w:tcPr>
            <w:tcW w:w="4309" w:type="dxa"/>
          </w:tcPr>
          <w:p w14:paraId="511A5A33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IEC 61000-4-5 </w:t>
            </w:r>
            <w:r w:rsidRPr="00395D06">
              <w:rPr>
                <w:rFonts w:ascii="Arial" w:hAnsi="Arial" w:cs="Arial"/>
                <w:vertAlign w:val="superscript"/>
              </w:rPr>
              <w:t>c)</w:t>
            </w:r>
          </w:p>
        </w:tc>
        <w:tc>
          <w:tcPr>
            <w:tcW w:w="2919" w:type="dxa"/>
            <w:vAlign w:val="center"/>
          </w:tcPr>
          <w:p w14:paraId="7B032F64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1kV</w:t>
            </w:r>
          </w:p>
        </w:tc>
        <w:tc>
          <w:tcPr>
            <w:tcW w:w="1837" w:type="dxa"/>
          </w:tcPr>
          <w:p w14:paraId="443DF98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2C061C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55A36AAB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  <w:bCs/>
                <w:sz w:val="22"/>
                <w:szCs w:val="22"/>
              </w:rPr>
              <w:t>3.2.3</w:t>
            </w:r>
          </w:p>
        </w:tc>
        <w:tc>
          <w:tcPr>
            <w:tcW w:w="4309" w:type="dxa"/>
          </w:tcPr>
          <w:p w14:paraId="79401788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IEC 61000-4-6</w:t>
            </w:r>
            <w:r w:rsidRPr="00395D06">
              <w:rPr>
                <w:rFonts w:ascii="Arial" w:hAnsi="Arial" w:cs="Arial"/>
                <w:vertAlign w:val="superscript"/>
              </w:rPr>
              <w:t xml:space="preserve"> c)</w:t>
            </w:r>
          </w:p>
        </w:tc>
        <w:tc>
          <w:tcPr>
            <w:tcW w:w="2919" w:type="dxa"/>
            <w:vAlign w:val="center"/>
          </w:tcPr>
          <w:p w14:paraId="2AD3AE73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3V</w:t>
            </w:r>
          </w:p>
        </w:tc>
        <w:tc>
          <w:tcPr>
            <w:tcW w:w="1837" w:type="dxa"/>
          </w:tcPr>
          <w:p w14:paraId="15D836F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A1C7FEB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4973681B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3.3</w:t>
            </w:r>
          </w:p>
        </w:tc>
        <w:tc>
          <w:tcPr>
            <w:tcW w:w="4309" w:type="dxa"/>
          </w:tcPr>
          <w:p w14:paraId="6B6DADB8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Korpusui:</w:t>
            </w:r>
          </w:p>
        </w:tc>
        <w:tc>
          <w:tcPr>
            <w:tcW w:w="2919" w:type="dxa"/>
            <w:vAlign w:val="center"/>
          </w:tcPr>
          <w:p w14:paraId="69AE6AD8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6345DC2C" w14:textId="77777777" w:rsidR="0084026F" w:rsidRPr="008B3E9D" w:rsidRDefault="0084026F" w:rsidP="00795B54">
            <w:pPr>
              <w:jc w:val="center"/>
              <w:rPr>
                <w:rFonts w:ascii="Arial" w:hAnsi="Arial" w:cs="Arial"/>
                <w:strike/>
                <w:color w:val="4EA72E" w:themeColor="accent6"/>
              </w:rPr>
            </w:pPr>
          </w:p>
        </w:tc>
      </w:tr>
      <w:tr w:rsidR="0084026F" w:rsidRPr="00A03888" w14:paraId="18232813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02641E7C" w14:textId="77777777" w:rsidR="0084026F" w:rsidRPr="00395D06" w:rsidRDefault="0084026F" w:rsidP="00795B54">
            <w:pPr>
              <w:jc w:val="center"/>
              <w:rPr>
                <w:rFonts w:ascii="Arial" w:hAnsi="Arial" w:cs="Arial"/>
              </w:rPr>
            </w:pPr>
            <w:r w:rsidRPr="00395D06">
              <w:rPr>
                <w:rFonts w:ascii="Arial" w:hAnsi="Arial" w:cs="Arial"/>
              </w:rPr>
              <w:t>3.3.1</w:t>
            </w:r>
          </w:p>
        </w:tc>
        <w:tc>
          <w:tcPr>
            <w:tcW w:w="4309" w:type="dxa"/>
          </w:tcPr>
          <w:p w14:paraId="55F232CB" w14:textId="77777777" w:rsidR="0084026F" w:rsidRPr="00395D06" w:rsidRDefault="0084026F" w:rsidP="003F634E">
            <w:pPr>
              <w:ind w:right="-108"/>
              <w:rPr>
                <w:rFonts w:ascii="Arial" w:hAnsi="Arial" w:cs="Arial"/>
              </w:rPr>
            </w:pPr>
            <w:r w:rsidRPr="00395D06">
              <w:rPr>
                <w:rFonts w:ascii="Arial" w:hAnsi="Arial" w:cs="Arial"/>
              </w:rPr>
              <w:t xml:space="preserve">IEC 61000-4-2 </w:t>
            </w:r>
            <w:r w:rsidRPr="00395D06">
              <w:rPr>
                <w:rFonts w:ascii="Arial" w:hAnsi="Arial" w:cs="Arial"/>
                <w:vertAlign w:val="superscript"/>
              </w:rPr>
              <w:t>c)</w:t>
            </w:r>
          </w:p>
        </w:tc>
        <w:tc>
          <w:tcPr>
            <w:tcW w:w="2919" w:type="dxa"/>
            <w:vAlign w:val="center"/>
          </w:tcPr>
          <w:p w14:paraId="479374FB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4kV</w:t>
            </w:r>
          </w:p>
        </w:tc>
        <w:tc>
          <w:tcPr>
            <w:tcW w:w="1837" w:type="dxa"/>
          </w:tcPr>
          <w:p w14:paraId="7EFBACDA" w14:textId="77777777" w:rsidR="0084026F" w:rsidRPr="008B3E9D" w:rsidRDefault="0084026F" w:rsidP="00795B54">
            <w:pPr>
              <w:jc w:val="center"/>
              <w:rPr>
                <w:rFonts w:ascii="Arial" w:hAnsi="Arial" w:cs="Arial"/>
                <w:strike/>
                <w:color w:val="4EA72E" w:themeColor="accent6"/>
              </w:rPr>
            </w:pPr>
          </w:p>
        </w:tc>
      </w:tr>
      <w:tr w:rsidR="0084026F" w:rsidRPr="00A03888" w14:paraId="3FC2BC18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  <w:vAlign w:val="center"/>
          </w:tcPr>
          <w:p w14:paraId="17C52491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>3.3.2</w:t>
            </w:r>
          </w:p>
        </w:tc>
        <w:tc>
          <w:tcPr>
            <w:tcW w:w="4309" w:type="dxa"/>
          </w:tcPr>
          <w:p w14:paraId="011882FB" w14:textId="77777777" w:rsidR="0084026F" w:rsidRPr="00395D06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</w:rPr>
              <w:t xml:space="preserve">IEC 61000-4-3 </w:t>
            </w:r>
            <w:r w:rsidRPr="00395D06">
              <w:rPr>
                <w:rFonts w:ascii="Arial" w:hAnsi="Arial" w:cs="Arial"/>
                <w:vertAlign w:val="superscript"/>
              </w:rPr>
              <w:t>c)</w:t>
            </w:r>
          </w:p>
        </w:tc>
        <w:tc>
          <w:tcPr>
            <w:tcW w:w="2919" w:type="dxa"/>
            <w:vAlign w:val="center"/>
          </w:tcPr>
          <w:p w14:paraId="2465826B" w14:textId="77777777" w:rsidR="0084026F" w:rsidRPr="00395D06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5D06">
              <w:rPr>
                <w:rFonts w:ascii="Arial" w:hAnsi="Arial" w:cs="Arial"/>
                <w:sz w:val="22"/>
                <w:szCs w:val="22"/>
              </w:rPr>
              <w:t>≥ 1V/m</w:t>
            </w:r>
          </w:p>
        </w:tc>
        <w:tc>
          <w:tcPr>
            <w:tcW w:w="1837" w:type="dxa"/>
          </w:tcPr>
          <w:p w14:paraId="6549154B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A0914A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CB6BEC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309" w:type="dxa"/>
          </w:tcPr>
          <w:p w14:paraId="79C1E53B" w14:textId="77777777" w:rsidR="0084026F" w:rsidRDefault="0084026F" w:rsidP="003F634E">
            <w:pPr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Informacijos mainų protokolo su dispečerinio valdymo sistema atitikimo protokolas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d) 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(nurodomas užsakant)</w:t>
            </w:r>
          </w:p>
          <w:p w14:paraId="1E83FBD3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48609D00" w14:textId="77777777" w:rsidR="0084026F" w:rsidRPr="002A2A47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2A47">
              <w:rPr>
                <w:rFonts w:ascii="Arial" w:hAnsi="Arial" w:cs="Arial"/>
                <w:bCs/>
                <w:sz w:val="22"/>
                <w:szCs w:val="22"/>
              </w:rPr>
              <w:t xml:space="preserve">IEC 60870-5-104 </w:t>
            </w:r>
          </w:p>
          <w:p w14:paraId="3D73F08D" w14:textId="77777777" w:rsidR="0084026F" w:rsidRPr="00521365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A2A47">
              <w:rPr>
                <w:rFonts w:ascii="Arial" w:hAnsi="Arial" w:cs="Arial"/>
                <w:bCs/>
                <w:sz w:val="22"/>
                <w:szCs w:val="22"/>
              </w:rPr>
              <w:t>Interoperability</w:t>
            </w:r>
            <w:proofErr w:type="spellEnd"/>
            <w:r w:rsidRPr="002A2A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A2A47">
              <w:rPr>
                <w:rFonts w:ascii="Arial" w:hAnsi="Arial" w:cs="Arial"/>
                <w:bCs/>
                <w:sz w:val="22"/>
                <w:szCs w:val="22"/>
              </w:rPr>
              <w:t>list</w:t>
            </w:r>
            <w:proofErr w:type="spellEnd"/>
          </w:p>
        </w:tc>
        <w:tc>
          <w:tcPr>
            <w:tcW w:w="1837" w:type="dxa"/>
          </w:tcPr>
          <w:p w14:paraId="23E02C1D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211BB2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96AF6E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5.*</w:t>
            </w:r>
          </w:p>
        </w:tc>
        <w:tc>
          <w:tcPr>
            <w:tcW w:w="4309" w:type="dxa"/>
            <w:vMerge w:val="restart"/>
          </w:tcPr>
          <w:p w14:paraId="178EF5C1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Informacijos mainų protokolai su technologinės įrangos</w:t>
            </w:r>
            <w:r w:rsidRPr="003807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įrenginiais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d) 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(nurodomas užsakant)</w:t>
            </w:r>
          </w:p>
        </w:tc>
        <w:tc>
          <w:tcPr>
            <w:tcW w:w="2919" w:type="dxa"/>
            <w:vAlign w:val="center"/>
          </w:tcPr>
          <w:p w14:paraId="6276AE13" w14:textId="77777777" w:rsidR="0084026F" w:rsidRPr="001C59C5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IEC 60870-5-103</w:t>
            </w:r>
          </w:p>
          <w:p w14:paraId="7E00FB3F" w14:textId="77777777" w:rsidR="0084026F" w:rsidRPr="008870F8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Interoperability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list</w:t>
            </w:r>
            <w:proofErr w:type="spellEnd"/>
          </w:p>
        </w:tc>
        <w:tc>
          <w:tcPr>
            <w:tcW w:w="1837" w:type="dxa"/>
          </w:tcPr>
          <w:p w14:paraId="06B392C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7C05142" w14:textId="77777777" w:rsidTr="00795B54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D447943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4309" w:type="dxa"/>
            <w:vMerge/>
            <w:vAlign w:val="center"/>
          </w:tcPr>
          <w:p w14:paraId="76ECF9D8" w14:textId="77777777" w:rsidR="0084026F" w:rsidRPr="00726028" w:rsidRDefault="0084026F" w:rsidP="00795B54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7C39D311" w14:textId="77777777" w:rsidR="0084026F" w:rsidRPr="001C59C5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Modbus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RTU</w:t>
            </w:r>
          </w:p>
          <w:p w14:paraId="51634044" w14:textId="77777777" w:rsidR="0084026F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Interoperability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list</w:t>
            </w:r>
            <w:proofErr w:type="spellEnd"/>
          </w:p>
          <w:p w14:paraId="67A54BBD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37" w:type="dxa"/>
          </w:tcPr>
          <w:p w14:paraId="4B57861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70B424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7FA4B9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7228" w:type="dxa"/>
            <w:gridSpan w:val="2"/>
          </w:tcPr>
          <w:p w14:paraId="48318D15" w14:textId="21939FCF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Kibernetinio saugumo reikalavimai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2FFE3A3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EBD4F8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5FAFE95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lastRenderedPageBreak/>
              <w:t>7.1</w:t>
            </w:r>
          </w:p>
        </w:tc>
        <w:tc>
          <w:tcPr>
            <w:tcW w:w="4309" w:type="dxa"/>
            <w:vMerge w:val="restart"/>
          </w:tcPr>
          <w:p w14:paraId="59054A9B" w14:textId="77777777" w:rsidR="0084026F" w:rsidRPr="003665E1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Kibernetinio saugumo reikalavimų funkcijos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3B0C0A27" w14:textId="687D4E92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230EF7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 TSPĮ </w:t>
            </w:r>
            <w:r w:rsidR="004721DC">
              <w:rPr>
                <w:rFonts w:ascii="Arial" w:hAnsi="Arial" w:cs="Arial"/>
                <w:bCs/>
                <w:sz w:val="22"/>
                <w:szCs w:val="22"/>
              </w:rPr>
              <w:t>naudotojų</w:t>
            </w:r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 paskyrų ir sąrašų valdymas (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ngl. </w:t>
            </w:r>
            <w:proofErr w:type="spellStart"/>
            <w:r w:rsidRPr="00230EF7">
              <w:rPr>
                <w:rFonts w:ascii="Arial" w:hAnsi="Arial" w:cs="Arial"/>
                <w:bCs/>
                <w:sz w:val="22"/>
                <w:szCs w:val="22"/>
              </w:rPr>
              <w:t>User</w:t>
            </w:r>
            <w:proofErr w:type="spellEnd"/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30EF7">
              <w:rPr>
                <w:rFonts w:ascii="Arial" w:hAnsi="Arial" w:cs="Arial"/>
                <w:bCs/>
                <w:sz w:val="22"/>
                <w:szCs w:val="22"/>
              </w:rPr>
              <w:t>account</w:t>
            </w:r>
            <w:proofErr w:type="spellEnd"/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30EF7">
              <w:rPr>
                <w:rFonts w:ascii="Arial" w:hAnsi="Arial" w:cs="Arial"/>
                <w:bCs/>
                <w:sz w:val="22"/>
                <w:szCs w:val="22"/>
              </w:rPr>
              <w:t>management</w:t>
            </w:r>
            <w:proofErr w:type="spellEnd"/>
            <w:r w:rsidRPr="00230EF7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57EE5EF2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6D00CF5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FA0607A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7.2</w:t>
            </w:r>
          </w:p>
        </w:tc>
        <w:tc>
          <w:tcPr>
            <w:tcW w:w="4309" w:type="dxa"/>
            <w:vMerge/>
          </w:tcPr>
          <w:p w14:paraId="76A22D51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46B16626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30EF7">
              <w:rPr>
                <w:rFonts w:ascii="Arial" w:hAnsi="Arial" w:cs="Arial"/>
              </w:rPr>
              <w:t>Vartotojų valdymas:</w:t>
            </w:r>
            <w:r w:rsidRPr="00230EF7">
              <w:rPr>
                <w:rFonts w:ascii="Arial" w:hAnsi="Arial" w:cs="Arial"/>
                <w:bCs/>
                <w:sz w:val="22"/>
                <w:szCs w:val="22"/>
              </w:rPr>
              <w:t xml:space="preserve"> Centralizuotas (RADIUS arba LDAP serveris)</w:t>
            </w:r>
          </w:p>
        </w:tc>
        <w:tc>
          <w:tcPr>
            <w:tcW w:w="1837" w:type="dxa"/>
          </w:tcPr>
          <w:p w14:paraId="1EA8A50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A2E10C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68DDFCE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7.3</w:t>
            </w:r>
          </w:p>
        </w:tc>
        <w:tc>
          <w:tcPr>
            <w:tcW w:w="4309" w:type="dxa"/>
            <w:vMerge/>
          </w:tcPr>
          <w:p w14:paraId="7BCFC2A4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6C6B017D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TSPĮ prieigos teisių valdymas (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ngl.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User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account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User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roles,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Password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policies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6025189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169427B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446A904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7.4</w:t>
            </w:r>
          </w:p>
        </w:tc>
        <w:tc>
          <w:tcPr>
            <w:tcW w:w="4309" w:type="dxa"/>
            <w:vMerge/>
          </w:tcPr>
          <w:p w14:paraId="45CEC88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28F0E214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Galimybė siųsti saugumo įvykius į centralizuotą „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syslog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>“ serverį</w:t>
            </w:r>
          </w:p>
        </w:tc>
        <w:tc>
          <w:tcPr>
            <w:tcW w:w="1837" w:type="dxa"/>
          </w:tcPr>
          <w:p w14:paraId="3C1DE1B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67E920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E286571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7.5</w:t>
            </w:r>
          </w:p>
        </w:tc>
        <w:tc>
          <w:tcPr>
            <w:tcW w:w="4309" w:type="dxa"/>
            <w:vMerge/>
          </w:tcPr>
          <w:p w14:paraId="0EC86417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38B47722" w14:textId="628A9DEB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Visi prisijungimai prie 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TSPĮ turi būti vykdomi per saugius protokolus (HTTPS arba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>SF</w:t>
            </w:r>
            <w:r w:rsidR="004721DC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P arba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SSH)</w:t>
            </w:r>
          </w:p>
        </w:tc>
        <w:tc>
          <w:tcPr>
            <w:tcW w:w="1837" w:type="dxa"/>
          </w:tcPr>
          <w:p w14:paraId="7E4B36B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FBA0D9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0B5BD8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7.6</w:t>
            </w:r>
          </w:p>
        </w:tc>
        <w:tc>
          <w:tcPr>
            <w:tcW w:w="4309" w:type="dxa"/>
            <w:vMerge/>
          </w:tcPr>
          <w:p w14:paraId="37350F2E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09942C75" w14:textId="77777777" w:rsidR="0084026F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Prisijungimas prie WEB serverio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naudojant HTTPS</w:t>
            </w:r>
          </w:p>
          <w:p w14:paraId="147A48B1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37" w:type="dxa"/>
          </w:tcPr>
          <w:p w14:paraId="32436D0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9BE91F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FA748B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7228" w:type="dxa"/>
            <w:gridSpan w:val="2"/>
          </w:tcPr>
          <w:p w14:paraId="4F9D9AE7" w14:textId="3766863E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TSPĮ kaupiami įvykiai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6C4C64A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3436D7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EF1AFC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8.1</w:t>
            </w:r>
          </w:p>
        </w:tc>
        <w:tc>
          <w:tcPr>
            <w:tcW w:w="4309" w:type="dxa"/>
            <w:vMerge w:val="restart"/>
          </w:tcPr>
          <w:p w14:paraId="08F14E59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5752C6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0F3060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</w:t>
            </w: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 kaupiamų įvykių sąrašas (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ngl. </w:t>
            </w: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Security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event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types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38075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2919" w:type="dxa"/>
          </w:tcPr>
          <w:p w14:paraId="3ABFA06D" w14:textId="6A88FDC5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ėkmingas ir nesėkmingas prisijungimas</w:t>
            </w:r>
          </w:p>
        </w:tc>
        <w:tc>
          <w:tcPr>
            <w:tcW w:w="1837" w:type="dxa"/>
          </w:tcPr>
          <w:p w14:paraId="647A4F5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66B0A1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CCC31E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8.2</w:t>
            </w:r>
          </w:p>
        </w:tc>
        <w:tc>
          <w:tcPr>
            <w:tcW w:w="4309" w:type="dxa"/>
            <w:vMerge/>
          </w:tcPr>
          <w:p w14:paraId="10A3F897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7D8461C3" w14:textId="527926D8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Į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rangos perkrovimas</w:t>
            </w:r>
          </w:p>
        </w:tc>
        <w:tc>
          <w:tcPr>
            <w:tcW w:w="1837" w:type="dxa"/>
          </w:tcPr>
          <w:p w14:paraId="5AA77CC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B7F502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36F748B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8.3</w:t>
            </w:r>
          </w:p>
        </w:tc>
        <w:tc>
          <w:tcPr>
            <w:tcW w:w="4309" w:type="dxa"/>
            <w:vMerge/>
          </w:tcPr>
          <w:p w14:paraId="55D6BDF4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2A422218" w14:textId="3E7E454D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onfigūracijos pakeitimai</w:t>
            </w:r>
          </w:p>
        </w:tc>
        <w:tc>
          <w:tcPr>
            <w:tcW w:w="1837" w:type="dxa"/>
          </w:tcPr>
          <w:p w14:paraId="4622AE2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2D2535F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E31CC8B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8.4</w:t>
            </w:r>
          </w:p>
        </w:tc>
        <w:tc>
          <w:tcPr>
            <w:tcW w:w="4309" w:type="dxa"/>
            <w:vMerge/>
          </w:tcPr>
          <w:p w14:paraId="7780C011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215548A2" w14:textId="55B56DE8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aiko/datos pakeitimai</w:t>
            </w:r>
          </w:p>
        </w:tc>
        <w:tc>
          <w:tcPr>
            <w:tcW w:w="1837" w:type="dxa"/>
          </w:tcPr>
          <w:p w14:paraId="5FD03D7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3F408E6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9D5413F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7228" w:type="dxa"/>
            <w:gridSpan w:val="2"/>
          </w:tcPr>
          <w:p w14:paraId="3534F0A5" w14:textId="7338D249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Aplinkos sąlygų reikalavimai 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4B00ACDA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7A5B19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4065A5C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9.1</w:t>
            </w:r>
          </w:p>
        </w:tc>
        <w:tc>
          <w:tcPr>
            <w:tcW w:w="4309" w:type="dxa"/>
          </w:tcPr>
          <w:p w14:paraId="32C57089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Eksploatavimo aplinkos temperatūros ribos ne siauresnės nei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</w:tcPr>
          <w:p w14:paraId="5B7B0E03" w14:textId="5D8253C6" w:rsidR="0084026F" w:rsidRPr="006459C2" w:rsidRDefault="0019267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Nuo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 xml:space="preserve">25⁰C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iki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 xml:space="preserve"> +50⁰C</w:t>
            </w:r>
          </w:p>
        </w:tc>
        <w:tc>
          <w:tcPr>
            <w:tcW w:w="1837" w:type="dxa"/>
          </w:tcPr>
          <w:p w14:paraId="1AD5658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ACDC0EE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A9B69E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9.2</w:t>
            </w:r>
          </w:p>
        </w:tc>
        <w:tc>
          <w:tcPr>
            <w:tcW w:w="4309" w:type="dxa"/>
          </w:tcPr>
          <w:p w14:paraId="373B1159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Eksploatavimo aplinkos drėgmės ribos ne siauresnės nei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</w:tcPr>
          <w:p w14:paraId="701546FD" w14:textId="5169622D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5 </w:t>
            </w:r>
            <w:r w:rsidR="00192671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 80 %</w:t>
            </w:r>
          </w:p>
        </w:tc>
        <w:tc>
          <w:tcPr>
            <w:tcW w:w="1837" w:type="dxa"/>
          </w:tcPr>
          <w:p w14:paraId="7B5158EF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60B222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26F7142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4309" w:type="dxa"/>
          </w:tcPr>
          <w:p w14:paraId="4858C220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8C059F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 TSPĮ tvirtinimas spintoje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</w:tcPr>
          <w:p w14:paraId="101C149A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DIN bėgelis EN 50022 </w:t>
            </w:r>
          </w:p>
        </w:tc>
        <w:tc>
          <w:tcPr>
            <w:tcW w:w="1837" w:type="dxa"/>
          </w:tcPr>
          <w:p w14:paraId="204F1CA8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E34F47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42A6386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</w:t>
            </w:r>
          </w:p>
        </w:tc>
        <w:tc>
          <w:tcPr>
            <w:tcW w:w="7228" w:type="dxa"/>
            <w:gridSpan w:val="2"/>
          </w:tcPr>
          <w:p w14:paraId="2938E359" w14:textId="65E82B96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C059F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8C059F">
              <w:rPr>
                <w:rFonts w:ascii="Arial" w:hAnsi="Arial" w:cs="Arial"/>
                <w:sz w:val="22"/>
                <w:szCs w:val="22"/>
              </w:rPr>
              <w:t xml:space="preserve"> binariniai (</w:t>
            </w:r>
            <w:proofErr w:type="spellStart"/>
            <w:r w:rsidRPr="008C059F">
              <w:rPr>
                <w:rFonts w:ascii="Arial" w:hAnsi="Arial" w:cs="Arial"/>
                <w:sz w:val="22"/>
                <w:szCs w:val="22"/>
              </w:rPr>
              <w:t>telesignalizacijos</w:t>
            </w:r>
            <w:proofErr w:type="spellEnd"/>
            <w:r w:rsidRPr="008C059F">
              <w:rPr>
                <w:rFonts w:ascii="Arial" w:hAnsi="Arial" w:cs="Arial"/>
                <w:sz w:val="22"/>
                <w:szCs w:val="22"/>
              </w:rPr>
              <w:t>) įėjimai</w:t>
            </w:r>
            <w:r w:rsidR="000A01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067694B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928758B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0938952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11.1</w:t>
            </w:r>
          </w:p>
        </w:tc>
        <w:tc>
          <w:tcPr>
            <w:tcW w:w="4309" w:type="dxa"/>
          </w:tcPr>
          <w:p w14:paraId="5707CD94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8C059F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8C059F">
              <w:rPr>
                <w:rFonts w:ascii="Arial" w:hAnsi="Arial" w:cs="Arial"/>
                <w:sz w:val="22"/>
                <w:szCs w:val="22"/>
              </w:rPr>
              <w:t xml:space="preserve"> binarinių įėjimų (signalų) kiekis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616688D8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C059F">
              <w:rPr>
                <w:rFonts w:ascii="Arial" w:hAnsi="Arial" w:cs="Arial"/>
                <w:bCs/>
                <w:sz w:val="22"/>
                <w:szCs w:val="22"/>
              </w:rPr>
              <w:t>Nurodomas užsakant</w:t>
            </w:r>
          </w:p>
        </w:tc>
        <w:tc>
          <w:tcPr>
            <w:tcW w:w="1837" w:type="dxa"/>
          </w:tcPr>
          <w:p w14:paraId="359CBDC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C6CC3D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0324CF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11.2</w:t>
            </w:r>
          </w:p>
        </w:tc>
        <w:tc>
          <w:tcPr>
            <w:tcW w:w="4309" w:type="dxa"/>
          </w:tcPr>
          <w:p w14:paraId="24BE34D5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510448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510448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510448">
              <w:rPr>
                <w:rFonts w:ascii="Arial" w:hAnsi="Arial" w:cs="Arial"/>
                <w:sz w:val="22"/>
                <w:szCs w:val="22"/>
              </w:rPr>
              <w:t xml:space="preserve"> binariniai (</w:t>
            </w:r>
            <w:proofErr w:type="spellStart"/>
            <w:r w:rsidRPr="00510448">
              <w:rPr>
                <w:rFonts w:ascii="Arial" w:hAnsi="Arial" w:cs="Arial"/>
                <w:sz w:val="22"/>
                <w:szCs w:val="22"/>
              </w:rPr>
              <w:t>telesignalizacijos</w:t>
            </w:r>
            <w:proofErr w:type="spellEnd"/>
            <w:r w:rsidRPr="00510448">
              <w:rPr>
                <w:rFonts w:ascii="Arial" w:hAnsi="Arial" w:cs="Arial"/>
                <w:sz w:val="22"/>
                <w:szCs w:val="22"/>
              </w:rPr>
              <w:t>) įėjimai realizuoti kaip</w:t>
            </w:r>
            <w:r w:rsidRPr="008533D3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2FFD9836" w14:textId="1FB44FCB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tskiri moduliai arba </w:t>
            </w:r>
            <w:proofErr w:type="spellStart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mi</w:t>
            </w:r>
            <w:r w:rsidR="0084026F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proofErr w:type="spellEnd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 TSPĮ įrenginio dalis</w:t>
            </w:r>
          </w:p>
        </w:tc>
        <w:tc>
          <w:tcPr>
            <w:tcW w:w="1837" w:type="dxa"/>
          </w:tcPr>
          <w:p w14:paraId="2EC526C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5A3FEFB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3A196AC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11.3</w:t>
            </w:r>
          </w:p>
        </w:tc>
        <w:tc>
          <w:tcPr>
            <w:tcW w:w="4309" w:type="dxa"/>
            <w:vMerge w:val="restart"/>
          </w:tcPr>
          <w:p w14:paraId="791E2B95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8533D3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8533D3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8533D3">
              <w:rPr>
                <w:rFonts w:ascii="Arial" w:hAnsi="Arial" w:cs="Arial"/>
                <w:sz w:val="22"/>
                <w:szCs w:val="22"/>
              </w:rPr>
              <w:t xml:space="preserve"> binarinių įėjimų gedimas</w:t>
            </w:r>
            <w:r w:rsidRPr="008533D3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157AF0F0" w14:textId="57DC3CBC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8533D3">
              <w:rPr>
                <w:rFonts w:ascii="Arial" w:hAnsi="Arial" w:cs="Arial"/>
                <w:sz w:val="22"/>
                <w:szCs w:val="22"/>
              </w:rPr>
              <w:t>odulio šviesinė (vizualinė) gedimo indikacija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 ***</w:t>
            </w:r>
          </w:p>
        </w:tc>
        <w:tc>
          <w:tcPr>
            <w:tcW w:w="1837" w:type="dxa"/>
          </w:tcPr>
          <w:p w14:paraId="2879D9C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EBC812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F79C7A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11.4</w:t>
            </w:r>
          </w:p>
        </w:tc>
        <w:tc>
          <w:tcPr>
            <w:tcW w:w="4309" w:type="dxa"/>
            <w:vMerge/>
          </w:tcPr>
          <w:p w14:paraId="5DED8E7C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7D80210E" w14:textId="6A5EC000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9439BF">
              <w:rPr>
                <w:rFonts w:ascii="Arial" w:hAnsi="Arial" w:cs="Arial"/>
                <w:sz w:val="22"/>
                <w:szCs w:val="22"/>
              </w:rPr>
              <w:t>odulio bendro gedimo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9439BF">
              <w:rPr>
                <w:rFonts w:ascii="Arial" w:hAnsi="Arial" w:cs="Arial"/>
                <w:sz w:val="22"/>
                <w:szCs w:val="22"/>
              </w:rPr>
              <w:t xml:space="preserve">perdavimas į </w:t>
            </w:r>
            <w:proofErr w:type="spellStart"/>
            <w:r w:rsidR="0084026F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9439BF">
              <w:rPr>
                <w:rFonts w:ascii="Arial" w:hAnsi="Arial" w:cs="Arial"/>
                <w:sz w:val="22"/>
                <w:szCs w:val="22"/>
              </w:rPr>
              <w:t>TSPĮ</w:t>
            </w:r>
            <w:r w:rsidR="0084026F" w:rsidRPr="00F352E6">
              <w:rPr>
                <w:rFonts w:ascii="Arial" w:hAnsi="Arial" w:cs="Arial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837" w:type="dxa"/>
          </w:tcPr>
          <w:p w14:paraId="3781198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9DDC255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0B33804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11.5</w:t>
            </w:r>
          </w:p>
        </w:tc>
        <w:tc>
          <w:tcPr>
            <w:tcW w:w="4309" w:type="dxa"/>
          </w:tcPr>
          <w:p w14:paraId="0678C7B3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9439BF">
              <w:rPr>
                <w:rFonts w:ascii="Arial" w:hAnsi="Arial" w:cs="Arial"/>
                <w:sz w:val="22"/>
                <w:szCs w:val="22"/>
              </w:rPr>
              <w:t xml:space="preserve">inarinių įėjimų </w:t>
            </w:r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grandinių atskyrimas nuo išorinių grandžių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6291D420" w14:textId="155F97A7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ahoma" w:hAnsi="Tahoma" w:cs="Tahoma"/>
                <w:sz w:val="22"/>
                <w:szCs w:val="22"/>
              </w:rPr>
              <w:t>G</w:t>
            </w:r>
            <w:r w:rsidR="0084026F" w:rsidRPr="008C059F">
              <w:rPr>
                <w:rFonts w:ascii="Tahoma" w:hAnsi="Tahoma" w:cs="Tahoma"/>
                <w:sz w:val="22"/>
                <w:szCs w:val="22"/>
              </w:rPr>
              <w:t>alvaniškai atskirtos</w:t>
            </w:r>
          </w:p>
        </w:tc>
        <w:tc>
          <w:tcPr>
            <w:tcW w:w="1837" w:type="dxa"/>
          </w:tcPr>
          <w:p w14:paraId="0F83AF0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C31D04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B75123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11.6</w:t>
            </w:r>
          </w:p>
        </w:tc>
        <w:tc>
          <w:tcPr>
            <w:tcW w:w="4309" w:type="dxa"/>
          </w:tcPr>
          <w:p w14:paraId="3548B1EE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C059F">
              <w:rPr>
                <w:rFonts w:ascii="Tahoma" w:hAnsi="Tahoma" w:cs="Tahoma"/>
                <w:sz w:val="22"/>
                <w:szCs w:val="22"/>
              </w:rPr>
              <w:t xml:space="preserve">Kiekvienas binarinis įėjimas turi būti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40DECB28" w14:textId="14618453" w:rsidR="0084026F" w:rsidRPr="008F28E8" w:rsidRDefault="00824151" w:rsidP="00795B5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</w:t>
            </w:r>
            <w:r w:rsidR="0084026F" w:rsidRPr="008C059F">
              <w:rPr>
                <w:rFonts w:ascii="Tahoma" w:hAnsi="Tahoma" w:cs="Tahoma"/>
                <w:sz w:val="22"/>
                <w:szCs w:val="22"/>
              </w:rPr>
              <w:t xml:space="preserve">zoliuotas mažiausiai 1 </w:t>
            </w:r>
            <w:proofErr w:type="spellStart"/>
            <w:r w:rsidR="0084026F" w:rsidRPr="008C059F"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  <w:r w:rsidR="0084026F" w:rsidRPr="008C059F">
              <w:rPr>
                <w:rFonts w:ascii="Tahoma" w:hAnsi="Tahoma" w:cs="Tahoma"/>
                <w:sz w:val="22"/>
                <w:szCs w:val="22"/>
              </w:rPr>
              <w:t xml:space="preserve"> įtampai</w:t>
            </w:r>
          </w:p>
        </w:tc>
        <w:tc>
          <w:tcPr>
            <w:tcW w:w="1837" w:type="dxa"/>
          </w:tcPr>
          <w:p w14:paraId="3E24934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3C8C26F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E10C97A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11.7</w:t>
            </w:r>
          </w:p>
        </w:tc>
        <w:tc>
          <w:tcPr>
            <w:tcW w:w="4309" w:type="dxa"/>
          </w:tcPr>
          <w:p w14:paraId="250E2D4E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Kiekvieno binarinio įėjimo indikacija (savikontrolės funkcija)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2BECD6F7" w14:textId="2A520397" w:rsidR="0084026F" w:rsidRDefault="00824151" w:rsidP="00795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</w:t>
            </w:r>
            <w:r w:rsidR="0084026F" w:rsidRPr="008C059F">
              <w:rPr>
                <w:rFonts w:ascii="Arial" w:hAnsi="Arial" w:cs="Arial"/>
                <w:sz w:val="22"/>
                <w:szCs w:val="22"/>
              </w:rPr>
              <w:t>viesinė (vizualinė) indikacija</w:t>
            </w:r>
          </w:p>
          <w:p w14:paraId="37FF7C1A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37" w:type="dxa"/>
          </w:tcPr>
          <w:p w14:paraId="5F48B807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8324AC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7D7C04A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11.8</w:t>
            </w:r>
          </w:p>
        </w:tc>
        <w:tc>
          <w:tcPr>
            <w:tcW w:w="4309" w:type="dxa"/>
            <w:vMerge w:val="restart"/>
          </w:tcPr>
          <w:p w14:paraId="3AF8B7EA" w14:textId="77777777" w:rsidR="0084026F" w:rsidRPr="00D06D6E" w:rsidRDefault="0084026F" w:rsidP="003F634E">
            <w:pPr>
              <w:rPr>
                <w:rFonts w:ascii="Arial" w:hAnsi="Arial" w:cs="Arial"/>
                <w:sz w:val="22"/>
                <w:szCs w:val="22"/>
              </w:rPr>
            </w:pPr>
            <w:r w:rsidRPr="00510448">
              <w:rPr>
                <w:rFonts w:ascii="Arial" w:hAnsi="Arial" w:cs="Arial"/>
                <w:sz w:val="22"/>
                <w:szCs w:val="22"/>
              </w:rPr>
              <w:t>B</w:t>
            </w:r>
            <w:r w:rsidRPr="00510448">
              <w:rPr>
                <w:rFonts w:ascii="Tahoma" w:hAnsi="Tahoma" w:cs="Tahoma"/>
                <w:sz w:val="22"/>
                <w:szCs w:val="22"/>
              </w:rPr>
              <w:t>inariniai įėjimai</w:t>
            </w:r>
            <w:r w:rsidRPr="008C059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C059F">
              <w:rPr>
                <w:rFonts w:ascii="Arial" w:hAnsi="Arial" w:cs="Arial"/>
                <w:sz w:val="22"/>
                <w:szCs w:val="22"/>
              </w:rPr>
              <w:t>turi palaikyti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C059F">
              <w:rPr>
                <w:rFonts w:ascii="Arial" w:hAnsi="Arial" w:cs="Arial"/>
                <w:bCs/>
                <w:sz w:val="22"/>
                <w:szCs w:val="22"/>
              </w:rPr>
              <w:t xml:space="preserve">(nurodomas užsakant)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72B46E76" w14:textId="3EFBA8C0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84026F" w:rsidRPr="008C059F">
              <w:rPr>
                <w:rFonts w:ascii="Arial" w:hAnsi="Arial" w:cs="Arial"/>
                <w:sz w:val="22"/>
                <w:szCs w:val="22"/>
              </w:rPr>
              <w:t>ieno bito (įjungta-išjungta) signalizaciją</w:t>
            </w:r>
          </w:p>
        </w:tc>
        <w:tc>
          <w:tcPr>
            <w:tcW w:w="1837" w:type="dxa"/>
          </w:tcPr>
          <w:p w14:paraId="0EFE98A2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C1B7046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C6AA80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lastRenderedPageBreak/>
              <w:t>11.9</w:t>
            </w:r>
          </w:p>
        </w:tc>
        <w:tc>
          <w:tcPr>
            <w:tcW w:w="4309" w:type="dxa"/>
            <w:vMerge/>
          </w:tcPr>
          <w:p w14:paraId="42BCED2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64E3F957" w14:textId="3C8F6822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84026F" w:rsidRPr="00EC1171">
              <w:rPr>
                <w:rFonts w:ascii="Arial" w:hAnsi="Arial" w:cs="Arial"/>
                <w:sz w:val="22"/>
                <w:szCs w:val="22"/>
              </w:rPr>
              <w:t>viejų bitų (klaidinga-įjungta-išjungta-tarpinė) signalizaciją</w:t>
            </w:r>
          </w:p>
        </w:tc>
        <w:tc>
          <w:tcPr>
            <w:tcW w:w="1837" w:type="dxa"/>
          </w:tcPr>
          <w:p w14:paraId="18E17392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843034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3AEE4C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11.10</w:t>
            </w:r>
          </w:p>
        </w:tc>
        <w:tc>
          <w:tcPr>
            <w:tcW w:w="4309" w:type="dxa"/>
          </w:tcPr>
          <w:p w14:paraId="478C6F3A" w14:textId="77777777" w:rsidR="0084026F" w:rsidRPr="00E029A4" w:rsidRDefault="0084026F" w:rsidP="003F634E">
            <w:pPr>
              <w:pStyle w:val="ListParagraph"/>
              <w:ind w:left="0"/>
              <w:rPr>
                <w:rFonts w:cs="Arial"/>
              </w:rPr>
            </w:pPr>
            <w:r w:rsidRPr="0038075E">
              <w:rPr>
                <w:rFonts w:cs="Arial"/>
              </w:rPr>
              <w:t>Dviejų bitų signalizacijos tarpinės</w:t>
            </w:r>
            <w:r>
              <w:rPr>
                <w:rFonts w:cs="Arial"/>
              </w:rPr>
              <w:t xml:space="preserve"> </w:t>
            </w:r>
            <w:r w:rsidRPr="0038075E">
              <w:rPr>
                <w:rFonts w:cs="Arial"/>
              </w:rPr>
              <w:t>padėties fiksavimas (nefiksavimo laikas)</w:t>
            </w:r>
            <w:r w:rsidRPr="0038075E">
              <w:rPr>
                <w:rFonts w:cs="Arial"/>
                <w:bCs/>
              </w:rPr>
              <w:t xml:space="preserve"> (nurodomas užsakant) </w:t>
            </w:r>
            <w:r w:rsidRPr="00587C7A">
              <w:rPr>
                <w:rFonts w:cs="Arial"/>
                <w:bCs/>
                <w:vertAlign w:val="superscript"/>
              </w:rPr>
              <w:t>d</w:t>
            </w:r>
            <w:r>
              <w:rPr>
                <w:rFonts w:cs="Arial"/>
                <w:bCs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7193ED58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A4553">
              <w:rPr>
                <w:rFonts w:ascii="Arial" w:hAnsi="Arial" w:cs="Arial"/>
                <w:bCs/>
                <w:sz w:val="22"/>
                <w:szCs w:val="22"/>
              </w:rPr>
              <w:t>Laisvai programuojamas</w:t>
            </w:r>
          </w:p>
        </w:tc>
        <w:tc>
          <w:tcPr>
            <w:tcW w:w="1837" w:type="dxa"/>
          </w:tcPr>
          <w:p w14:paraId="53052AAD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8A96EA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DE222E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11.11</w:t>
            </w:r>
          </w:p>
        </w:tc>
        <w:tc>
          <w:tcPr>
            <w:tcW w:w="4309" w:type="dxa"/>
          </w:tcPr>
          <w:p w14:paraId="376286E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sz w:val="22"/>
                <w:szCs w:val="22"/>
              </w:rPr>
              <w:t xml:space="preserve">Kiekvieno binarinio įėjimo nepriklausomas skaitmeninis signalo trikdžių filtras, filtravimo laikas laisvai programuojamas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59DF5870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A4553">
              <w:rPr>
                <w:rFonts w:ascii="Arial" w:hAnsi="Arial" w:cs="Arial"/>
                <w:bCs/>
                <w:sz w:val="22"/>
                <w:szCs w:val="22"/>
              </w:rPr>
              <w:t>≤ 0,5 sek. tikslumas</w:t>
            </w:r>
          </w:p>
        </w:tc>
        <w:tc>
          <w:tcPr>
            <w:tcW w:w="1837" w:type="dxa"/>
          </w:tcPr>
          <w:p w14:paraId="6850A3D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6BC32C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707D651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11.12</w:t>
            </w:r>
          </w:p>
        </w:tc>
        <w:tc>
          <w:tcPr>
            <w:tcW w:w="4309" w:type="dxa"/>
          </w:tcPr>
          <w:p w14:paraId="22B59175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sz w:val="22"/>
                <w:szCs w:val="22"/>
              </w:rPr>
              <w:t xml:space="preserve">Binarinio įėjimo vardinė įtampa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2A99F98A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 VDC</w:t>
            </w:r>
          </w:p>
        </w:tc>
        <w:tc>
          <w:tcPr>
            <w:tcW w:w="1837" w:type="dxa"/>
          </w:tcPr>
          <w:p w14:paraId="7006FA46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8103B4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CF51D7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12.*</w:t>
            </w:r>
          </w:p>
        </w:tc>
        <w:tc>
          <w:tcPr>
            <w:tcW w:w="7228" w:type="dxa"/>
            <w:gridSpan w:val="2"/>
          </w:tcPr>
          <w:p w14:paraId="32782CE8" w14:textId="16DCF715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Tahoma" w:hAnsi="Tahoma" w:cs="Tahoma"/>
                <w:sz w:val="22"/>
                <w:szCs w:val="22"/>
              </w:rPr>
              <w:t xml:space="preserve"> (</w:t>
            </w:r>
            <w:proofErr w:type="spellStart"/>
            <w:r w:rsidRPr="0038075E">
              <w:rPr>
                <w:rFonts w:ascii="Tahoma" w:hAnsi="Tahoma" w:cs="Tahoma"/>
                <w:sz w:val="22"/>
                <w:szCs w:val="22"/>
              </w:rPr>
              <w:t>televaldymo</w:t>
            </w:r>
            <w:proofErr w:type="spellEnd"/>
            <w:r w:rsidRPr="0038075E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Pr="0038075E">
              <w:rPr>
                <w:rFonts w:ascii="Arial" w:hAnsi="Arial" w:cs="Arial"/>
                <w:sz w:val="22"/>
                <w:szCs w:val="22"/>
              </w:rPr>
              <w:t>binariniai išėjimai</w:t>
            </w:r>
            <w:r w:rsidR="000A01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475F8F7B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1FAAF5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1BFB5B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12.1*</w:t>
            </w:r>
          </w:p>
        </w:tc>
        <w:tc>
          <w:tcPr>
            <w:tcW w:w="4309" w:type="dxa"/>
          </w:tcPr>
          <w:p w14:paraId="12ABF96A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televaldymo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Binary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Ouput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 xml:space="preserve">) binarinių išėjimų (signalų) kiekis </w:t>
            </w:r>
            <w:r w:rsidRPr="00587C7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  <w:vAlign w:val="center"/>
          </w:tcPr>
          <w:p w14:paraId="6A8C249B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E0579">
              <w:rPr>
                <w:rFonts w:ascii="Arial" w:hAnsi="Arial" w:cs="Arial"/>
                <w:bCs/>
                <w:sz w:val="22"/>
                <w:szCs w:val="22"/>
              </w:rPr>
              <w:t>Nurodomas užsakant</w:t>
            </w:r>
          </w:p>
        </w:tc>
        <w:tc>
          <w:tcPr>
            <w:tcW w:w="1837" w:type="dxa"/>
            <w:vAlign w:val="center"/>
          </w:tcPr>
          <w:p w14:paraId="1D654AF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FC1DBC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92577DF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12.2*</w:t>
            </w:r>
          </w:p>
        </w:tc>
        <w:tc>
          <w:tcPr>
            <w:tcW w:w="4309" w:type="dxa"/>
          </w:tcPr>
          <w:p w14:paraId="4D7462A1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Tahoma" w:hAnsi="Tahoma" w:cs="Tahoma"/>
                <w:sz w:val="22"/>
                <w:szCs w:val="22"/>
              </w:rPr>
              <w:t xml:space="preserve"> (</w:t>
            </w:r>
            <w:proofErr w:type="spellStart"/>
            <w:r w:rsidRPr="0038075E">
              <w:rPr>
                <w:rFonts w:ascii="Tahoma" w:hAnsi="Tahoma" w:cs="Tahoma"/>
                <w:sz w:val="22"/>
                <w:szCs w:val="22"/>
              </w:rPr>
              <w:t>televaldymo</w:t>
            </w:r>
            <w:proofErr w:type="spellEnd"/>
            <w:r w:rsidRPr="0038075E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Pr="0038075E">
              <w:rPr>
                <w:rFonts w:ascii="Arial" w:hAnsi="Arial" w:cs="Arial"/>
                <w:sz w:val="22"/>
                <w:szCs w:val="22"/>
              </w:rPr>
              <w:t>binariniai išėjimai</w:t>
            </w:r>
            <w:r w:rsidRPr="005104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10B9">
              <w:rPr>
                <w:rFonts w:ascii="Arial" w:hAnsi="Arial" w:cs="Arial"/>
                <w:sz w:val="22"/>
                <w:szCs w:val="22"/>
              </w:rPr>
              <w:t>realizuoti</w:t>
            </w:r>
            <w:r w:rsidRPr="00510448">
              <w:rPr>
                <w:rFonts w:ascii="Arial" w:hAnsi="Arial" w:cs="Arial"/>
                <w:sz w:val="22"/>
                <w:szCs w:val="22"/>
              </w:rPr>
              <w:t xml:space="preserve"> kaip</w:t>
            </w:r>
            <w:r w:rsidRPr="008533D3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04F8924F" w14:textId="1DBAC8ED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tskiri moduliai arba </w:t>
            </w:r>
            <w:proofErr w:type="spellStart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mi</w:t>
            </w:r>
            <w:r w:rsidR="0084026F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proofErr w:type="spellEnd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 TSPĮ įrenginio dalis</w:t>
            </w:r>
          </w:p>
        </w:tc>
        <w:tc>
          <w:tcPr>
            <w:tcW w:w="1837" w:type="dxa"/>
            <w:vAlign w:val="center"/>
          </w:tcPr>
          <w:p w14:paraId="4F118FA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0DBD84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B194BC3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12.3*</w:t>
            </w:r>
          </w:p>
        </w:tc>
        <w:tc>
          <w:tcPr>
            <w:tcW w:w="4309" w:type="dxa"/>
            <w:vMerge w:val="restart"/>
          </w:tcPr>
          <w:p w14:paraId="147C7C64" w14:textId="77777777" w:rsidR="0084026F" w:rsidRPr="0038075E" w:rsidRDefault="0084026F" w:rsidP="003F63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BCC83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 binarinių išėjimų modulio gedimas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135ACA0B" w14:textId="1A0B9179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510448">
              <w:rPr>
                <w:rFonts w:ascii="Arial" w:hAnsi="Arial" w:cs="Arial"/>
                <w:sz w:val="22"/>
                <w:szCs w:val="22"/>
              </w:rPr>
              <w:t>odulio šviesinė (vizualinė) gedimo indikacija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AB3347">
              <w:rPr>
                <w:rFonts w:ascii="Arial" w:hAnsi="Arial" w:cs="Arial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837" w:type="dxa"/>
            <w:vAlign w:val="center"/>
          </w:tcPr>
          <w:p w14:paraId="1D05C178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146319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D052B22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12.4*</w:t>
            </w:r>
          </w:p>
        </w:tc>
        <w:tc>
          <w:tcPr>
            <w:tcW w:w="4309" w:type="dxa"/>
            <w:vMerge/>
          </w:tcPr>
          <w:p w14:paraId="1A547D30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36536481" w14:textId="36192219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CE0579">
              <w:rPr>
                <w:rFonts w:ascii="Arial" w:hAnsi="Arial" w:cs="Arial"/>
                <w:sz w:val="22"/>
                <w:szCs w:val="22"/>
              </w:rPr>
              <w:t>odulio bendr</w:t>
            </w:r>
            <w:r w:rsidR="0084026F">
              <w:rPr>
                <w:rFonts w:ascii="Arial" w:hAnsi="Arial" w:cs="Arial"/>
                <w:sz w:val="22"/>
                <w:szCs w:val="22"/>
              </w:rPr>
              <w:t>o</w:t>
            </w:r>
            <w:r w:rsidR="0084026F" w:rsidRPr="00CE0579">
              <w:rPr>
                <w:rFonts w:ascii="Arial" w:hAnsi="Arial" w:cs="Arial"/>
                <w:sz w:val="22"/>
                <w:szCs w:val="22"/>
              </w:rPr>
              <w:t xml:space="preserve"> gedim</w:t>
            </w:r>
            <w:r w:rsidR="0084026F">
              <w:rPr>
                <w:rFonts w:ascii="Arial" w:hAnsi="Arial" w:cs="Arial"/>
                <w:sz w:val="22"/>
                <w:szCs w:val="22"/>
              </w:rPr>
              <w:t>o</w:t>
            </w:r>
            <w:r w:rsidR="0084026F" w:rsidRPr="00CE0579">
              <w:rPr>
                <w:rFonts w:ascii="Arial" w:hAnsi="Arial" w:cs="Arial"/>
                <w:sz w:val="22"/>
                <w:szCs w:val="22"/>
              </w:rPr>
              <w:t xml:space="preserve"> perdavimas į TSPĮ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AB3347">
              <w:rPr>
                <w:rFonts w:ascii="Arial" w:hAnsi="Arial" w:cs="Arial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837" w:type="dxa"/>
            <w:vAlign w:val="center"/>
          </w:tcPr>
          <w:p w14:paraId="384384B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593CE76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CE9965E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12.5*</w:t>
            </w:r>
          </w:p>
        </w:tc>
        <w:tc>
          <w:tcPr>
            <w:tcW w:w="4309" w:type="dxa"/>
          </w:tcPr>
          <w:p w14:paraId="383A818B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38075E">
              <w:rPr>
                <w:rFonts w:ascii="Arial" w:hAnsi="Arial" w:cs="Arial"/>
                <w:sz w:val="22"/>
                <w:szCs w:val="22"/>
              </w:rPr>
              <w:t>inarinių išėjimų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grandinių atskyrimas nuo išorinių grandžių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378892D4" w14:textId="4D38526C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ahoma" w:hAnsi="Tahoma" w:cs="Tahoma"/>
                <w:sz w:val="22"/>
                <w:szCs w:val="22"/>
              </w:rPr>
              <w:t>G</w:t>
            </w:r>
            <w:r w:rsidR="0084026F" w:rsidRPr="003A4553">
              <w:rPr>
                <w:rFonts w:ascii="Tahoma" w:hAnsi="Tahoma" w:cs="Tahoma"/>
                <w:sz w:val="22"/>
                <w:szCs w:val="22"/>
              </w:rPr>
              <w:t>alvaniškai atskirtos</w:t>
            </w:r>
          </w:p>
        </w:tc>
        <w:tc>
          <w:tcPr>
            <w:tcW w:w="1837" w:type="dxa"/>
            <w:vAlign w:val="center"/>
          </w:tcPr>
          <w:p w14:paraId="0D75A6F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E42B1C5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264788F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12.6*</w:t>
            </w:r>
          </w:p>
        </w:tc>
        <w:tc>
          <w:tcPr>
            <w:tcW w:w="4309" w:type="dxa"/>
            <w:vMerge w:val="restart"/>
          </w:tcPr>
          <w:p w14:paraId="2371CAC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</w:t>
            </w:r>
            <w:r w:rsidRPr="0038075E">
              <w:rPr>
                <w:rFonts w:ascii="Tahoma" w:hAnsi="Tahoma" w:cs="Tahoma"/>
                <w:sz w:val="22"/>
                <w:szCs w:val="22"/>
              </w:rPr>
              <w:t xml:space="preserve">inariniai išėjimai turi būti nepriklausomi, laisvai konfigūruojami, kiekvienam kanalui nustatomas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5F7E3E44" w14:textId="28C84529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84026F" w:rsidRPr="00C2611E">
              <w:rPr>
                <w:rFonts w:ascii="Arial" w:hAnsi="Arial" w:cs="Arial"/>
                <w:sz w:val="22"/>
                <w:szCs w:val="22"/>
              </w:rPr>
              <w:t>omandos tipas SCO</w:t>
            </w:r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Single</w:t>
            </w:r>
            <w:proofErr w:type="spellEnd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command</w:t>
            </w:r>
            <w:proofErr w:type="spellEnd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  <w:vAlign w:val="center"/>
          </w:tcPr>
          <w:p w14:paraId="09279318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7A66ED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FAAB94A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12.7*</w:t>
            </w:r>
          </w:p>
        </w:tc>
        <w:tc>
          <w:tcPr>
            <w:tcW w:w="4309" w:type="dxa"/>
            <w:vMerge/>
          </w:tcPr>
          <w:p w14:paraId="03934D37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4505D7E0" w14:textId="1C154670" w:rsidR="0084026F" w:rsidRPr="006459C2" w:rsidRDefault="00824151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84026F" w:rsidRPr="00C2611E">
              <w:rPr>
                <w:rFonts w:ascii="Arial" w:hAnsi="Arial" w:cs="Arial"/>
                <w:sz w:val="22"/>
                <w:szCs w:val="22"/>
              </w:rPr>
              <w:t xml:space="preserve">omandos tipas DCO </w:t>
            </w:r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84026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ouble</w:t>
            </w:r>
            <w:proofErr w:type="spellEnd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command</w:t>
            </w:r>
            <w:proofErr w:type="spellEnd"/>
            <w:r w:rsidR="0084026F" w:rsidRPr="00C2611E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  <w:vAlign w:val="center"/>
          </w:tcPr>
          <w:p w14:paraId="0C377C4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71CBED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6F7859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12.8*</w:t>
            </w:r>
          </w:p>
        </w:tc>
        <w:tc>
          <w:tcPr>
            <w:tcW w:w="4309" w:type="dxa"/>
          </w:tcPr>
          <w:p w14:paraId="70CD27B4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Tahoma" w:hAnsi="Tahoma" w:cs="Tahoma"/>
                <w:sz w:val="22"/>
                <w:szCs w:val="22"/>
              </w:rPr>
              <w:t>Rėlių</w:t>
            </w:r>
            <w:proofErr w:type="spellEnd"/>
            <w:r w:rsidRPr="0038075E">
              <w:rPr>
                <w:rFonts w:ascii="Tahoma" w:hAnsi="Tahoma" w:cs="Tahoma"/>
                <w:sz w:val="22"/>
                <w:szCs w:val="22"/>
              </w:rPr>
              <w:t xml:space="preserve"> poveikio trukmė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09791E87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D7EDC">
              <w:rPr>
                <w:rFonts w:ascii="Arial" w:hAnsi="Arial" w:cs="Arial"/>
                <w:sz w:val="22"/>
                <w:szCs w:val="22"/>
              </w:rPr>
              <w:t>Laisvai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7EDC">
              <w:rPr>
                <w:rFonts w:ascii="Arial" w:hAnsi="Arial" w:cs="Arial"/>
                <w:sz w:val="22"/>
                <w:szCs w:val="22"/>
              </w:rPr>
              <w:t>programuojama</w:t>
            </w:r>
            <w:r>
              <w:rPr>
                <w:rFonts w:ascii="Arial" w:hAnsi="Arial" w:cs="Arial"/>
                <w:sz w:val="22"/>
                <w:szCs w:val="22"/>
              </w:rPr>
              <w:t>, ne mažiau 3 sek.</w:t>
            </w:r>
          </w:p>
        </w:tc>
        <w:tc>
          <w:tcPr>
            <w:tcW w:w="1837" w:type="dxa"/>
            <w:vAlign w:val="center"/>
          </w:tcPr>
          <w:p w14:paraId="0694D785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D5EDF69" w14:textId="77777777" w:rsidTr="003F634E">
        <w:tblPrEx>
          <w:jc w:val="center"/>
        </w:tblPrEx>
        <w:trPr>
          <w:trHeight w:val="860"/>
          <w:tblHeader/>
          <w:jc w:val="center"/>
        </w:trPr>
        <w:tc>
          <w:tcPr>
            <w:tcW w:w="853" w:type="dxa"/>
          </w:tcPr>
          <w:p w14:paraId="44D125E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12.9*</w:t>
            </w:r>
          </w:p>
        </w:tc>
        <w:tc>
          <w:tcPr>
            <w:tcW w:w="4309" w:type="dxa"/>
            <w:vMerge w:val="restart"/>
          </w:tcPr>
          <w:p w14:paraId="26A8D24F" w14:textId="4685EF0C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</w:t>
            </w:r>
            <w:r w:rsidRPr="0038075E">
              <w:rPr>
                <w:rFonts w:ascii="Tahoma" w:hAnsi="Tahoma" w:cs="Tahoma"/>
                <w:sz w:val="22"/>
                <w:szCs w:val="22"/>
              </w:rPr>
              <w:t>inarinis išėjimas turi būti laisvai konfigūruojamas kiekvienam kanalui nustatant komandos „išjungti/įjungti“</w:t>
            </w:r>
            <w:r w:rsidR="00F649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38075E">
              <w:rPr>
                <w:rFonts w:ascii="Tahoma" w:hAnsi="Tahoma" w:cs="Tahoma"/>
                <w:sz w:val="22"/>
                <w:szCs w:val="22"/>
              </w:rPr>
              <w:t>tipą</w:t>
            </w:r>
            <w:r w:rsidR="00F649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3598F90A" w14:textId="4D5234ED" w:rsidR="0084026F" w:rsidRPr="004C618E" w:rsidRDefault="0084026F" w:rsidP="00D52680">
            <w:pPr>
              <w:pStyle w:val="ListParagraph"/>
              <w:ind w:left="0"/>
              <w:jc w:val="center"/>
              <w:rPr>
                <w:rFonts w:ascii="Tahoma" w:hAnsi="Tahoma" w:cs="Tahoma"/>
              </w:rPr>
            </w:pPr>
            <w:r w:rsidRPr="004F3E21">
              <w:rPr>
                <w:rFonts w:ascii="Tahoma" w:hAnsi="Tahoma" w:cs="Tahoma"/>
              </w:rPr>
              <w:t>„</w:t>
            </w:r>
            <w:r w:rsidR="009013BA">
              <w:rPr>
                <w:rFonts w:ascii="Tahoma" w:hAnsi="Tahoma" w:cs="Tahoma"/>
              </w:rPr>
              <w:t>P</w:t>
            </w:r>
            <w:r w:rsidRPr="004F3E21">
              <w:rPr>
                <w:rFonts w:ascii="Tahoma" w:hAnsi="Tahoma" w:cs="Tahoma"/>
              </w:rPr>
              <w:t>atikrink prieš</w:t>
            </w:r>
            <w:r>
              <w:rPr>
                <w:rFonts w:ascii="Tahoma" w:hAnsi="Tahoma" w:cs="Tahoma"/>
              </w:rPr>
              <w:t xml:space="preserve"> </w:t>
            </w:r>
            <w:r w:rsidRPr="004F3E21">
              <w:rPr>
                <w:rFonts w:ascii="Tahoma" w:hAnsi="Tahoma" w:cs="Tahoma"/>
              </w:rPr>
              <w:t>vykdymą</w:t>
            </w:r>
            <w:r>
              <w:rPr>
                <w:rFonts w:ascii="Tahoma" w:hAnsi="Tahoma" w:cs="Tahoma"/>
              </w:rPr>
              <w:t xml:space="preserve">” </w:t>
            </w:r>
            <w:r w:rsidRPr="004F3E21">
              <w:rPr>
                <w:rFonts w:ascii="Tahoma" w:hAnsi="Tahoma" w:cs="Tahoma"/>
              </w:rPr>
              <w:t>(„</w:t>
            </w:r>
            <w:proofErr w:type="spellStart"/>
            <w:r w:rsidRPr="004F3E21">
              <w:rPr>
                <w:rFonts w:ascii="Tahoma" w:hAnsi="Tahoma" w:cs="Tahoma"/>
              </w:rPr>
              <w:t>select</w:t>
            </w:r>
            <w:proofErr w:type="spellEnd"/>
            <w:r w:rsidRPr="004F3E21">
              <w:rPr>
                <w:rFonts w:ascii="Tahoma" w:hAnsi="Tahoma" w:cs="Tahoma"/>
              </w:rPr>
              <w:t xml:space="preserve"> </w:t>
            </w:r>
            <w:proofErr w:type="spellStart"/>
            <w:r w:rsidRPr="004F3E21">
              <w:rPr>
                <w:rFonts w:ascii="Tahoma" w:hAnsi="Tahoma" w:cs="Tahoma"/>
              </w:rPr>
              <w:t>before</w:t>
            </w:r>
            <w:proofErr w:type="spellEnd"/>
            <w:r w:rsidRPr="004F3E21">
              <w:rPr>
                <w:rFonts w:ascii="Tahoma" w:hAnsi="Tahoma" w:cs="Tahoma"/>
              </w:rPr>
              <w:t xml:space="preserve"> </w:t>
            </w:r>
            <w:proofErr w:type="spellStart"/>
            <w:r w:rsidRPr="004F3E21">
              <w:rPr>
                <w:rFonts w:ascii="Tahoma" w:hAnsi="Tahoma" w:cs="Tahoma"/>
              </w:rPr>
              <w:t>execute</w:t>
            </w:r>
            <w:proofErr w:type="spellEnd"/>
            <w:r>
              <w:rPr>
                <w:rFonts w:ascii="Tahoma" w:hAnsi="Tahoma" w:cs="Tahoma"/>
              </w:rPr>
              <w:t>”</w:t>
            </w:r>
            <w:r w:rsidRPr="004F3E21">
              <w:rPr>
                <w:rFonts w:ascii="Tahoma" w:hAnsi="Tahoma" w:cs="Tahoma"/>
              </w:rPr>
              <w:t>)</w:t>
            </w:r>
          </w:p>
        </w:tc>
        <w:tc>
          <w:tcPr>
            <w:tcW w:w="1837" w:type="dxa"/>
          </w:tcPr>
          <w:p w14:paraId="4896D46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6998E1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BADAC3E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12.10*</w:t>
            </w:r>
          </w:p>
        </w:tc>
        <w:tc>
          <w:tcPr>
            <w:tcW w:w="4309" w:type="dxa"/>
            <w:vMerge/>
          </w:tcPr>
          <w:p w14:paraId="70B58BFB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7FC804A1" w14:textId="1BC2F095" w:rsidR="0084026F" w:rsidRPr="006459C2" w:rsidRDefault="0084026F" w:rsidP="00D5268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F3E21">
              <w:rPr>
                <w:rFonts w:ascii="Tahoma" w:hAnsi="Tahoma" w:cs="Tahoma"/>
                <w:sz w:val="22"/>
                <w:szCs w:val="22"/>
              </w:rPr>
              <w:t>„</w:t>
            </w:r>
            <w:proofErr w:type="spellStart"/>
            <w:r w:rsidR="003434F4">
              <w:rPr>
                <w:rFonts w:ascii="Tahoma" w:hAnsi="Tahoma" w:cs="Tahoma"/>
                <w:sz w:val="22"/>
                <w:szCs w:val="22"/>
              </w:rPr>
              <w:t>B</w:t>
            </w:r>
            <w:r w:rsidRPr="004F3E21">
              <w:rPr>
                <w:rFonts w:ascii="Tahoma" w:hAnsi="Tahoma" w:cs="Tahoma"/>
                <w:sz w:val="22"/>
                <w:szCs w:val="22"/>
              </w:rPr>
              <w:t>etarpiško</w:t>
            </w:r>
            <w:proofErr w:type="spellEnd"/>
            <w:r w:rsidRPr="004F3E21">
              <w:rPr>
                <w:rFonts w:ascii="Tahoma" w:hAnsi="Tahoma" w:cs="Tahoma"/>
                <w:sz w:val="22"/>
                <w:szCs w:val="22"/>
              </w:rPr>
              <w:t xml:space="preserve"> vykdymo</w:t>
            </w:r>
            <w:r>
              <w:rPr>
                <w:rFonts w:ascii="Tahoma" w:hAnsi="Tahoma" w:cs="Tahoma"/>
                <w:sz w:val="22"/>
                <w:szCs w:val="22"/>
              </w:rPr>
              <w:t xml:space="preserve">” </w:t>
            </w:r>
            <w:r w:rsidRPr="004F3E21">
              <w:rPr>
                <w:rFonts w:ascii="Tahoma" w:hAnsi="Tahoma" w:cs="Tahoma"/>
                <w:sz w:val="22"/>
                <w:szCs w:val="22"/>
              </w:rPr>
              <w:t>(</w:t>
            </w:r>
            <w:r w:rsidRPr="004F3E21">
              <w:rPr>
                <w:rFonts w:ascii="Tahoma" w:hAnsi="Tahoma" w:cs="Tahoma"/>
                <w:bCs/>
                <w:sz w:val="22"/>
                <w:szCs w:val="22"/>
              </w:rPr>
              <w:t>„</w:t>
            </w:r>
            <w:proofErr w:type="spellStart"/>
            <w:r w:rsidRPr="004F3E21">
              <w:rPr>
                <w:rFonts w:ascii="Tahoma" w:hAnsi="Tahoma" w:cs="Tahoma"/>
                <w:bCs/>
                <w:sz w:val="22"/>
                <w:szCs w:val="22"/>
              </w:rPr>
              <w:t>direct</w:t>
            </w:r>
            <w:proofErr w:type="spellEnd"/>
            <w:r w:rsidRPr="004F3E21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4F3E21">
              <w:rPr>
                <w:rFonts w:ascii="Tahoma" w:hAnsi="Tahoma" w:cs="Tahoma"/>
                <w:bCs/>
                <w:sz w:val="22"/>
                <w:szCs w:val="22"/>
              </w:rPr>
              <w:t>execute</w:t>
            </w:r>
            <w:proofErr w:type="spellEnd"/>
            <w:r>
              <w:rPr>
                <w:rFonts w:ascii="Tahoma" w:hAnsi="Tahoma" w:cs="Tahoma"/>
                <w:bCs/>
                <w:sz w:val="22"/>
                <w:szCs w:val="22"/>
              </w:rPr>
              <w:t>”</w:t>
            </w:r>
            <w:r w:rsidRPr="004F3E21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37669CC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C285DC8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BEC84E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13.**</w:t>
            </w:r>
          </w:p>
        </w:tc>
        <w:tc>
          <w:tcPr>
            <w:tcW w:w="7228" w:type="dxa"/>
            <w:gridSpan w:val="2"/>
          </w:tcPr>
          <w:p w14:paraId="3BB3AAFF" w14:textId="35FF8F16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telematavimų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>) analoginiai įėjimai</w:t>
            </w:r>
            <w:r w:rsidR="000A01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76B3D612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43F7C55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3A2BB9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13.1**</w:t>
            </w:r>
          </w:p>
        </w:tc>
        <w:tc>
          <w:tcPr>
            <w:tcW w:w="4309" w:type="dxa"/>
          </w:tcPr>
          <w:p w14:paraId="75027187" w14:textId="319D1464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 analoginių įėjimų (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telematavimų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 xml:space="preserve">) signalų kiekis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79CA4FA9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830D7">
              <w:rPr>
                <w:rFonts w:ascii="Arial" w:hAnsi="Arial" w:cs="Arial"/>
                <w:bCs/>
                <w:sz w:val="22"/>
                <w:szCs w:val="22"/>
              </w:rPr>
              <w:t>Nurodomas užsakant</w:t>
            </w:r>
          </w:p>
        </w:tc>
        <w:tc>
          <w:tcPr>
            <w:tcW w:w="1837" w:type="dxa"/>
          </w:tcPr>
          <w:p w14:paraId="615EFDE7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FF32E2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291948E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13.2**</w:t>
            </w:r>
          </w:p>
        </w:tc>
        <w:tc>
          <w:tcPr>
            <w:tcW w:w="4309" w:type="dxa"/>
          </w:tcPr>
          <w:p w14:paraId="05FCF6F6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38075E">
              <w:rPr>
                <w:rFonts w:ascii="Arial" w:hAnsi="Arial" w:cs="Arial"/>
                <w:sz w:val="22"/>
                <w:szCs w:val="22"/>
              </w:rPr>
              <w:t>telematavimų</w:t>
            </w:r>
            <w:proofErr w:type="spellEnd"/>
            <w:r w:rsidRPr="0038075E">
              <w:rPr>
                <w:rFonts w:ascii="Arial" w:hAnsi="Arial" w:cs="Arial"/>
                <w:sz w:val="22"/>
                <w:szCs w:val="22"/>
              </w:rPr>
              <w:t>) analoginiai įėjimai</w:t>
            </w:r>
            <w:r w:rsidRPr="00510448">
              <w:rPr>
                <w:rFonts w:ascii="Arial" w:hAnsi="Arial" w:cs="Arial"/>
                <w:sz w:val="22"/>
                <w:szCs w:val="22"/>
              </w:rPr>
              <w:t xml:space="preserve"> realizuoti kaip</w:t>
            </w:r>
            <w:r w:rsidRPr="008533D3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549AFA02" w14:textId="08395D73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tskiri moduliai arba </w:t>
            </w:r>
            <w:proofErr w:type="spellStart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mi</w:t>
            </w:r>
            <w:r w:rsidR="0084026F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>ro</w:t>
            </w:r>
            <w:proofErr w:type="spellEnd"/>
            <w:r w:rsidR="0084026F" w:rsidRPr="00510448">
              <w:rPr>
                <w:rFonts w:ascii="Arial" w:hAnsi="Arial" w:cs="Arial"/>
                <w:bCs/>
                <w:sz w:val="22"/>
                <w:szCs w:val="22"/>
              </w:rPr>
              <w:t xml:space="preserve"> TSPĮ įrenginio dalis</w:t>
            </w:r>
          </w:p>
        </w:tc>
        <w:tc>
          <w:tcPr>
            <w:tcW w:w="1837" w:type="dxa"/>
          </w:tcPr>
          <w:p w14:paraId="5875F2DF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E7CF28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F3F540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13.3**</w:t>
            </w:r>
          </w:p>
        </w:tc>
        <w:tc>
          <w:tcPr>
            <w:tcW w:w="4309" w:type="dxa"/>
            <w:vMerge w:val="restart"/>
          </w:tcPr>
          <w:p w14:paraId="6B878F05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942078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942078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 w:rsidRPr="00942078">
              <w:rPr>
                <w:rFonts w:ascii="Arial" w:hAnsi="Arial" w:cs="Arial"/>
                <w:sz w:val="22"/>
                <w:szCs w:val="22"/>
              </w:rPr>
              <w:t xml:space="preserve"> analoginių įėjimų (</w:t>
            </w:r>
            <w:proofErr w:type="spellStart"/>
            <w:r w:rsidRPr="00942078">
              <w:rPr>
                <w:rFonts w:ascii="Arial" w:hAnsi="Arial" w:cs="Arial"/>
                <w:sz w:val="22"/>
                <w:szCs w:val="22"/>
              </w:rPr>
              <w:t>telematavimų</w:t>
            </w:r>
            <w:proofErr w:type="spellEnd"/>
            <w:r w:rsidRPr="00942078">
              <w:rPr>
                <w:rFonts w:ascii="Arial" w:hAnsi="Arial" w:cs="Arial"/>
                <w:sz w:val="22"/>
                <w:szCs w:val="22"/>
              </w:rPr>
              <w:t xml:space="preserve">) modulio gedimas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4A86A408" w14:textId="17433160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942078">
              <w:rPr>
                <w:rFonts w:ascii="Arial" w:hAnsi="Arial" w:cs="Arial"/>
                <w:sz w:val="22"/>
                <w:szCs w:val="22"/>
              </w:rPr>
              <w:t>odulio šviesinė (vizualinė) gedimo indikacija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F352E6">
              <w:rPr>
                <w:rFonts w:ascii="Arial" w:hAnsi="Arial" w:cs="Arial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837" w:type="dxa"/>
            <w:vAlign w:val="center"/>
          </w:tcPr>
          <w:p w14:paraId="2A4FB26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E910F5A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A71640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13.4**</w:t>
            </w:r>
          </w:p>
        </w:tc>
        <w:tc>
          <w:tcPr>
            <w:tcW w:w="4309" w:type="dxa"/>
            <w:vMerge/>
          </w:tcPr>
          <w:p w14:paraId="5B17872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30A9EEB7" w14:textId="69402D0D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942078">
              <w:rPr>
                <w:rFonts w:ascii="Arial" w:hAnsi="Arial" w:cs="Arial"/>
                <w:sz w:val="22"/>
                <w:szCs w:val="22"/>
              </w:rPr>
              <w:t xml:space="preserve">odulio bendro gedimo perdavimas į </w:t>
            </w:r>
            <w:proofErr w:type="spellStart"/>
            <w:r w:rsidR="0084026F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="008402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 w:rsidRPr="00942078">
              <w:rPr>
                <w:rFonts w:ascii="Arial" w:hAnsi="Arial" w:cs="Arial"/>
                <w:sz w:val="22"/>
                <w:szCs w:val="22"/>
              </w:rPr>
              <w:t>TSPĮ</w:t>
            </w:r>
            <w:r w:rsidR="0084026F" w:rsidRPr="00F352E6">
              <w:rPr>
                <w:rFonts w:ascii="Arial" w:hAnsi="Arial" w:cs="Arial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837" w:type="dxa"/>
            <w:vAlign w:val="center"/>
          </w:tcPr>
          <w:p w14:paraId="0237B7C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B73711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E06B7EF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13.5**</w:t>
            </w:r>
          </w:p>
        </w:tc>
        <w:tc>
          <w:tcPr>
            <w:tcW w:w="4309" w:type="dxa"/>
          </w:tcPr>
          <w:p w14:paraId="32CAF3D6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Į</w:t>
            </w:r>
            <w:r w:rsidRPr="0038075E">
              <w:rPr>
                <w:rFonts w:ascii="Arial" w:hAnsi="Arial" w:cs="Arial"/>
                <w:sz w:val="22"/>
                <w:szCs w:val="22"/>
              </w:rPr>
              <w:t xml:space="preserve">ėjimo srovė „ I“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2EF9326F" w14:textId="58709930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82137">
              <w:rPr>
                <w:rFonts w:ascii="Arial" w:hAnsi="Arial" w:cs="Arial"/>
                <w:sz w:val="22"/>
                <w:szCs w:val="22"/>
              </w:rPr>
              <w:t>4</w:t>
            </w:r>
            <w:r w:rsidR="00985A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2671">
              <w:rPr>
                <w:rFonts w:ascii="Arial" w:hAnsi="Arial" w:cs="Arial"/>
                <w:sz w:val="22"/>
                <w:szCs w:val="22"/>
              </w:rPr>
              <w:t>-</w:t>
            </w:r>
            <w:r w:rsidR="00985A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2137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2137">
              <w:rPr>
                <w:rFonts w:ascii="Arial" w:hAnsi="Arial" w:cs="Arial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837" w:type="dxa"/>
            <w:vAlign w:val="center"/>
          </w:tcPr>
          <w:p w14:paraId="29109010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2F6953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6C6001C" w14:textId="77777777" w:rsidR="0084026F" w:rsidRPr="00D4228D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13.6**</w:t>
            </w:r>
          </w:p>
        </w:tc>
        <w:tc>
          <w:tcPr>
            <w:tcW w:w="4309" w:type="dxa"/>
          </w:tcPr>
          <w:p w14:paraId="44FEDEC1" w14:textId="24F1C127" w:rsidR="0084026F" w:rsidRDefault="0084026F" w:rsidP="003F634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Analoginio įėjimo matavimo tikslumas</w:t>
            </w:r>
            <w:r w:rsidR="00717646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d)</w:t>
            </w:r>
          </w:p>
        </w:tc>
        <w:tc>
          <w:tcPr>
            <w:tcW w:w="2919" w:type="dxa"/>
            <w:vAlign w:val="center"/>
          </w:tcPr>
          <w:p w14:paraId="00B46EE1" w14:textId="3DF5E27A" w:rsidR="0084026F" w:rsidRPr="00282137" w:rsidRDefault="003434F4" w:rsidP="00795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84026F">
              <w:rPr>
                <w:rFonts w:ascii="Arial" w:hAnsi="Arial" w:cs="Arial"/>
                <w:sz w:val="22"/>
                <w:szCs w:val="22"/>
              </w:rPr>
              <w:t>e blogesnis kaip 0</w:t>
            </w:r>
            <w:r w:rsidR="00DB5907">
              <w:rPr>
                <w:rFonts w:ascii="Arial" w:hAnsi="Arial" w:cs="Arial"/>
                <w:sz w:val="22"/>
                <w:szCs w:val="22"/>
              </w:rPr>
              <w:t>,</w:t>
            </w:r>
            <w:r w:rsidR="0084026F">
              <w:rPr>
                <w:rFonts w:ascii="Arial" w:hAnsi="Arial" w:cs="Arial"/>
                <w:sz w:val="22"/>
                <w:szCs w:val="22"/>
              </w:rPr>
              <w:t>5</w:t>
            </w:r>
            <w:r w:rsidR="00DB5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026F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165BF7">
              <w:rPr>
                <w:rFonts w:ascii="Arial" w:hAnsi="Arial" w:cs="Arial"/>
                <w:sz w:val="22"/>
                <w:szCs w:val="22"/>
              </w:rPr>
              <w:t>nuo visos skalės</w:t>
            </w:r>
          </w:p>
        </w:tc>
        <w:tc>
          <w:tcPr>
            <w:tcW w:w="1837" w:type="dxa"/>
            <w:vAlign w:val="center"/>
          </w:tcPr>
          <w:p w14:paraId="250E5C45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5BE9AB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8C63AC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13.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1681E">
              <w:rPr>
                <w:rFonts w:ascii="Arial" w:hAnsi="Arial" w:cs="Arial"/>
                <w:bCs/>
                <w:sz w:val="22"/>
                <w:szCs w:val="22"/>
              </w:rPr>
              <w:t>**</w:t>
            </w:r>
          </w:p>
        </w:tc>
        <w:tc>
          <w:tcPr>
            <w:tcW w:w="4309" w:type="dxa"/>
          </w:tcPr>
          <w:p w14:paraId="27C9A871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sz w:val="22"/>
                <w:szCs w:val="22"/>
              </w:rPr>
              <w:t xml:space="preserve">Keitiklis Analogas/Kodas (A/K) turi būti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7E4FC56C" w14:textId="627EA9BC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84026F" w:rsidRPr="00A22F65">
              <w:rPr>
                <w:rFonts w:ascii="Arial" w:hAnsi="Arial" w:cs="Arial"/>
                <w:sz w:val="22"/>
                <w:szCs w:val="22"/>
              </w:rPr>
              <w:t>ažiausiai 12 skilči</w:t>
            </w:r>
            <w:r w:rsidR="00B5110F">
              <w:rPr>
                <w:rFonts w:ascii="Arial" w:hAnsi="Arial" w:cs="Arial"/>
                <w:sz w:val="22"/>
                <w:szCs w:val="22"/>
              </w:rPr>
              <w:t xml:space="preserve">ų ir </w:t>
            </w:r>
            <w:r w:rsidR="0084026F" w:rsidRPr="00A22F65">
              <w:rPr>
                <w:rFonts w:ascii="Arial" w:hAnsi="Arial" w:cs="Arial"/>
                <w:sz w:val="22"/>
                <w:szCs w:val="22"/>
              </w:rPr>
              <w:t>ženklo bitas</w:t>
            </w:r>
          </w:p>
        </w:tc>
        <w:tc>
          <w:tcPr>
            <w:tcW w:w="1837" w:type="dxa"/>
            <w:vAlign w:val="center"/>
          </w:tcPr>
          <w:p w14:paraId="5555C04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905AE4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C4160E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</w:t>
            </w:r>
          </w:p>
        </w:tc>
        <w:tc>
          <w:tcPr>
            <w:tcW w:w="7228" w:type="dxa"/>
            <w:gridSpan w:val="2"/>
          </w:tcPr>
          <w:p w14:paraId="432F4746" w14:textId="77777777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Komunikacijos prievadai</w:t>
            </w:r>
          </w:p>
        </w:tc>
        <w:tc>
          <w:tcPr>
            <w:tcW w:w="1837" w:type="dxa"/>
          </w:tcPr>
          <w:p w14:paraId="07CE1B9B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A6EA33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9FA95C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14.1</w:t>
            </w:r>
          </w:p>
        </w:tc>
        <w:tc>
          <w:tcPr>
            <w:tcW w:w="4309" w:type="dxa"/>
          </w:tcPr>
          <w:p w14:paraId="5D50ECE6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Komunikacijos prievadai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049D2C31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 xml:space="preserve">Integruoti, be papildomų keitiklių </w:t>
            </w:r>
          </w:p>
        </w:tc>
        <w:tc>
          <w:tcPr>
            <w:tcW w:w="1837" w:type="dxa"/>
          </w:tcPr>
          <w:p w14:paraId="1CB51836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5D4E69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17929E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14.2</w:t>
            </w:r>
          </w:p>
        </w:tc>
        <w:tc>
          <w:tcPr>
            <w:tcW w:w="7228" w:type="dxa"/>
            <w:gridSpan w:val="2"/>
          </w:tcPr>
          <w:p w14:paraId="1049A5D1" w14:textId="28210A26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Informacijos mainams su Dispečerinio valdymo sistema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746AF20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7483F5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39F111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14.2.1</w:t>
            </w:r>
          </w:p>
        </w:tc>
        <w:tc>
          <w:tcPr>
            <w:tcW w:w="4309" w:type="dxa"/>
          </w:tcPr>
          <w:p w14:paraId="585F57DA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Kiekis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5CBA1E62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≥ 1</w:t>
            </w:r>
          </w:p>
        </w:tc>
        <w:tc>
          <w:tcPr>
            <w:tcW w:w="1837" w:type="dxa"/>
          </w:tcPr>
          <w:p w14:paraId="6B2C8DC9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81E7DB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9B2FF65" w14:textId="77777777" w:rsidR="0084026F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FC72CD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14.2.2</w:t>
            </w:r>
          </w:p>
        </w:tc>
        <w:tc>
          <w:tcPr>
            <w:tcW w:w="4309" w:type="dxa"/>
          </w:tcPr>
          <w:p w14:paraId="29CCE34A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Tipas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343845EF" w14:textId="3E74FBB8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7274B9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1C59C5">
              <w:rPr>
                <w:rFonts w:ascii="Arial" w:hAnsi="Arial" w:cs="Arial"/>
                <w:bCs/>
                <w:sz w:val="22"/>
                <w:szCs w:val="22"/>
              </w:rPr>
              <w:t>EE 802.3 10/100 Mb/s automatinis suderinamumas</w:t>
            </w:r>
          </w:p>
        </w:tc>
        <w:tc>
          <w:tcPr>
            <w:tcW w:w="1837" w:type="dxa"/>
          </w:tcPr>
          <w:p w14:paraId="6DDFA735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BF86932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4CA7B4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14.2.3</w:t>
            </w:r>
          </w:p>
        </w:tc>
        <w:tc>
          <w:tcPr>
            <w:tcW w:w="4309" w:type="dxa"/>
          </w:tcPr>
          <w:p w14:paraId="66E80E6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Jungtis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6F7EA8A4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RJ-45 10/100Base-T</w:t>
            </w:r>
          </w:p>
        </w:tc>
        <w:tc>
          <w:tcPr>
            <w:tcW w:w="1837" w:type="dxa"/>
          </w:tcPr>
          <w:p w14:paraId="6918802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B36ABB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3E8A2FE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14.2.4</w:t>
            </w:r>
          </w:p>
        </w:tc>
        <w:tc>
          <w:tcPr>
            <w:tcW w:w="4309" w:type="dxa"/>
          </w:tcPr>
          <w:p w14:paraId="7EC1BF9D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Unikalus įrangos adresas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69E0E5F7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MAC</w:t>
            </w:r>
          </w:p>
        </w:tc>
        <w:tc>
          <w:tcPr>
            <w:tcW w:w="1837" w:type="dxa"/>
          </w:tcPr>
          <w:p w14:paraId="73E31F5A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2CD93F82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B676F2B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14.3</w:t>
            </w:r>
          </w:p>
        </w:tc>
        <w:tc>
          <w:tcPr>
            <w:tcW w:w="7228" w:type="dxa"/>
            <w:gridSpan w:val="2"/>
          </w:tcPr>
          <w:p w14:paraId="3A2081B0" w14:textId="59B72488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Informacijos mainams su technologinės įrangos sistema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0C1C183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900349D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566360B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14.3.1</w:t>
            </w:r>
          </w:p>
        </w:tc>
        <w:tc>
          <w:tcPr>
            <w:tcW w:w="4309" w:type="dxa"/>
          </w:tcPr>
          <w:p w14:paraId="5D341957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Kiekis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32BCF42D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≥ 1</w:t>
            </w:r>
          </w:p>
        </w:tc>
        <w:tc>
          <w:tcPr>
            <w:tcW w:w="1837" w:type="dxa"/>
          </w:tcPr>
          <w:p w14:paraId="15F02676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89E3C25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7EF4A45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14.3.2</w:t>
            </w:r>
          </w:p>
        </w:tc>
        <w:tc>
          <w:tcPr>
            <w:tcW w:w="4309" w:type="dxa"/>
          </w:tcPr>
          <w:p w14:paraId="12010DBD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Tipas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4D78C8E0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(EIA) RS-485/RS-232</w:t>
            </w:r>
          </w:p>
        </w:tc>
        <w:tc>
          <w:tcPr>
            <w:tcW w:w="1837" w:type="dxa"/>
          </w:tcPr>
          <w:p w14:paraId="2DBF229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9A2B6BF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097609A6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14.4</w:t>
            </w:r>
          </w:p>
        </w:tc>
        <w:tc>
          <w:tcPr>
            <w:tcW w:w="7228" w:type="dxa"/>
            <w:gridSpan w:val="2"/>
          </w:tcPr>
          <w:p w14:paraId="105CCD3F" w14:textId="77777777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Prievadai </w:t>
            </w: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 aptarnavimui:</w:t>
            </w:r>
          </w:p>
        </w:tc>
        <w:tc>
          <w:tcPr>
            <w:tcW w:w="1837" w:type="dxa"/>
          </w:tcPr>
          <w:p w14:paraId="533A963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D05A7A8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249784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14.4.1</w:t>
            </w:r>
          </w:p>
        </w:tc>
        <w:tc>
          <w:tcPr>
            <w:tcW w:w="4309" w:type="dxa"/>
          </w:tcPr>
          <w:p w14:paraId="17983328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Kiekis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44EF4692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≥ 1</w:t>
            </w:r>
          </w:p>
        </w:tc>
        <w:tc>
          <w:tcPr>
            <w:tcW w:w="1837" w:type="dxa"/>
          </w:tcPr>
          <w:p w14:paraId="2A731BFE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93CBBA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7CFD9D56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14.4.2</w:t>
            </w:r>
          </w:p>
        </w:tc>
        <w:tc>
          <w:tcPr>
            <w:tcW w:w="4309" w:type="dxa"/>
          </w:tcPr>
          <w:p w14:paraId="2889ED1F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Tipas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4E5A81EC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10/100Base-T arba RS-232 arba USB</w:t>
            </w:r>
          </w:p>
        </w:tc>
        <w:tc>
          <w:tcPr>
            <w:tcW w:w="1837" w:type="dxa"/>
            <w:vAlign w:val="center"/>
          </w:tcPr>
          <w:p w14:paraId="01371567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3DA1E56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9F7C817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</w:t>
            </w:r>
          </w:p>
        </w:tc>
        <w:tc>
          <w:tcPr>
            <w:tcW w:w="7228" w:type="dxa"/>
            <w:gridSpan w:val="2"/>
          </w:tcPr>
          <w:p w14:paraId="61C3F82A" w14:textId="620166C5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 programinė įranga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36144CF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CA0506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1CAAB53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15.1</w:t>
            </w:r>
          </w:p>
        </w:tc>
        <w:tc>
          <w:tcPr>
            <w:tcW w:w="4309" w:type="dxa"/>
          </w:tcPr>
          <w:p w14:paraId="771B6012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Konfigūravimo programinė įranga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70419955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Pavadinimas, versija</w:t>
            </w:r>
          </w:p>
        </w:tc>
        <w:tc>
          <w:tcPr>
            <w:tcW w:w="1837" w:type="dxa"/>
          </w:tcPr>
          <w:p w14:paraId="1FA4496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721B61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D3864EB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15.2</w:t>
            </w:r>
          </w:p>
        </w:tc>
        <w:tc>
          <w:tcPr>
            <w:tcW w:w="4309" w:type="dxa"/>
            <w:vMerge w:val="restart"/>
          </w:tcPr>
          <w:p w14:paraId="67845087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123DFB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E0B874" w14:textId="77777777" w:rsidR="0084026F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10EDB1" w14:textId="77777777" w:rsidR="0084026F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7B77F2" w14:textId="77777777" w:rsidR="0084026F" w:rsidRPr="00471EA0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Programinės įrangos konfigūravimo įrankiai ir licencijos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5FB52DD1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Parametrų, funkcijų ir informacijos mainų konfigūravimui</w:t>
            </w:r>
          </w:p>
        </w:tc>
        <w:tc>
          <w:tcPr>
            <w:tcW w:w="1837" w:type="dxa"/>
          </w:tcPr>
          <w:p w14:paraId="44AB9FE4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71A0D73E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3523B3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15.3</w:t>
            </w:r>
          </w:p>
        </w:tc>
        <w:tc>
          <w:tcPr>
            <w:tcW w:w="4309" w:type="dxa"/>
            <w:vMerge/>
          </w:tcPr>
          <w:p w14:paraId="74B55CD4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6CB71A4A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>Nuotoliniam stebėjimui ir įvykių nuskaitymui</w:t>
            </w:r>
          </w:p>
        </w:tc>
        <w:tc>
          <w:tcPr>
            <w:tcW w:w="1837" w:type="dxa"/>
          </w:tcPr>
          <w:p w14:paraId="47786AAA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BE5CF9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26E5D6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15.4</w:t>
            </w:r>
          </w:p>
        </w:tc>
        <w:tc>
          <w:tcPr>
            <w:tcW w:w="4309" w:type="dxa"/>
            <w:vMerge/>
          </w:tcPr>
          <w:p w14:paraId="1F02509A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36DAD40D" w14:textId="77777777" w:rsidR="0084026F" w:rsidRPr="00471EA0" w:rsidRDefault="0084026F" w:rsidP="00795B5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 konfigūracijos eksportas/importas</w:t>
            </w:r>
          </w:p>
        </w:tc>
        <w:tc>
          <w:tcPr>
            <w:tcW w:w="1837" w:type="dxa"/>
          </w:tcPr>
          <w:p w14:paraId="0405C1BB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5E91801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A59B795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15.5</w:t>
            </w:r>
          </w:p>
        </w:tc>
        <w:tc>
          <w:tcPr>
            <w:tcW w:w="4309" w:type="dxa"/>
            <w:vMerge/>
          </w:tcPr>
          <w:p w14:paraId="0EE4C658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7999D111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247F8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TSPĮ programinės įrangos arba kibernetinio saugumo programinės įrangos atnaujinimas</w:t>
            </w:r>
          </w:p>
        </w:tc>
        <w:tc>
          <w:tcPr>
            <w:tcW w:w="1837" w:type="dxa"/>
          </w:tcPr>
          <w:p w14:paraId="1CF674B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D7832F9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A4AB1AF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</w:t>
            </w:r>
          </w:p>
        </w:tc>
        <w:tc>
          <w:tcPr>
            <w:tcW w:w="7228" w:type="dxa"/>
            <w:gridSpan w:val="2"/>
          </w:tcPr>
          <w:p w14:paraId="2E8F5FD1" w14:textId="6AD08CF3" w:rsidR="0084026F" w:rsidRPr="006459C2" w:rsidRDefault="0084026F" w:rsidP="003F634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funkcijo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A01ED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1837" w:type="dxa"/>
          </w:tcPr>
          <w:p w14:paraId="4D5B9537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78588A7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17486C0D" w14:textId="77777777" w:rsidR="0084026F" w:rsidRPr="00F1681E" w:rsidRDefault="0084026F" w:rsidP="00795B54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65F049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16.1</w:t>
            </w:r>
          </w:p>
        </w:tc>
        <w:tc>
          <w:tcPr>
            <w:tcW w:w="4309" w:type="dxa"/>
          </w:tcPr>
          <w:p w14:paraId="71BFF7E2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Turėti vidinę atmintį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6C95915C" w14:textId="012B9756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epriklausomą nuo maitinimo (dingus maitinimui įvykių įrašai turi išlikti</w:t>
            </w:r>
            <w:r w:rsidR="00B5110F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40F664CB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40823C0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8D83E64" w14:textId="3EC31292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="0048278E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309" w:type="dxa"/>
          </w:tcPr>
          <w:p w14:paraId="4ADE665B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Turėti vidinę, nepriklausomą nuo maitinimo atmintį, galinčią registruoti, kaupti, išsaugoti ir leisti peržiūrėti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51099DB4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≥ 1000 (SOE) įvykių</w:t>
            </w:r>
          </w:p>
        </w:tc>
        <w:tc>
          <w:tcPr>
            <w:tcW w:w="1837" w:type="dxa"/>
          </w:tcPr>
          <w:p w14:paraId="78F3EAC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2F6F7D8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F4544FC" w14:textId="58905543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="0048278E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309" w:type="dxa"/>
          </w:tcPr>
          <w:p w14:paraId="7F746816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Palaikyti laiko sinchronizavimo funkciją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2FCA0D74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SNTP (</w:t>
            </w:r>
            <w:proofErr w:type="spellStart"/>
            <w:r w:rsidRPr="001C59C5">
              <w:rPr>
                <w:rFonts w:ascii="Arial" w:hAnsi="Arial" w:cs="Arial"/>
                <w:bCs/>
                <w:sz w:val="22"/>
                <w:szCs w:val="22"/>
              </w:rPr>
              <w:t>client</w:t>
            </w:r>
            <w:proofErr w:type="spellEnd"/>
            <w:r w:rsidRPr="001C59C5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7572DF8C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4541874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678EE837" w14:textId="5C9518C4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="0048278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309" w:type="dxa"/>
          </w:tcPr>
          <w:p w14:paraId="706F8282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Laiko  automatinio keitimo funkciją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00EEB116" w14:textId="0277F101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asaros/žiemos (DST)</w:t>
            </w:r>
          </w:p>
        </w:tc>
        <w:tc>
          <w:tcPr>
            <w:tcW w:w="1837" w:type="dxa"/>
          </w:tcPr>
          <w:p w14:paraId="600C5635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5C2A4B80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393B0058" w14:textId="6E856C69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="0048278E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309" w:type="dxa"/>
          </w:tcPr>
          <w:p w14:paraId="27890085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Laiko juostų nustatymas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2919" w:type="dxa"/>
            <w:vAlign w:val="center"/>
          </w:tcPr>
          <w:p w14:paraId="4DE5ABE8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Rankinis</w:t>
            </w:r>
          </w:p>
        </w:tc>
        <w:tc>
          <w:tcPr>
            <w:tcW w:w="1837" w:type="dxa"/>
          </w:tcPr>
          <w:p w14:paraId="7F00C8F5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187848AE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D9F47F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17.</w:t>
            </w:r>
          </w:p>
        </w:tc>
        <w:tc>
          <w:tcPr>
            <w:tcW w:w="4309" w:type="dxa"/>
          </w:tcPr>
          <w:p w14:paraId="4297A53E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07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Garantinis laikotarpis</w:t>
            </w:r>
            <w: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>e</w:t>
            </w:r>
            <w:r w:rsidRPr="00DE3FEB"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9" w:type="dxa"/>
          </w:tcPr>
          <w:p w14:paraId="4EAB1A4F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C59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 mėn.</w:t>
            </w:r>
          </w:p>
        </w:tc>
        <w:tc>
          <w:tcPr>
            <w:tcW w:w="1837" w:type="dxa"/>
          </w:tcPr>
          <w:p w14:paraId="151D19ED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393E77BC" w14:textId="77777777" w:rsidTr="003F634E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5988FBCC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18.</w:t>
            </w:r>
          </w:p>
        </w:tc>
        <w:tc>
          <w:tcPr>
            <w:tcW w:w="4309" w:type="dxa"/>
            <w:vMerge w:val="restart"/>
          </w:tcPr>
          <w:p w14:paraId="7730B0F9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0247EE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8E3885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1B35F7" w14:textId="77777777" w:rsidR="0084026F" w:rsidRPr="0038075E" w:rsidRDefault="0084026F" w:rsidP="003F634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F1EA92" w14:textId="77777777" w:rsidR="0084026F" w:rsidRPr="00726028" w:rsidRDefault="0084026F" w:rsidP="003F634E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8075E">
              <w:rPr>
                <w:rFonts w:ascii="Arial" w:hAnsi="Arial" w:cs="Arial"/>
                <w:bCs/>
                <w:sz w:val="22"/>
                <w:szCs w:val="22"/>
              </w:rPr>
              <w:t>Micro</w:t>
            </w:r>
            <w:proofErr w:type="spellEnd"/>
            <w:r w:rsidRPr="0038075E">
              <w:rPr>
                <w:rFonts w:ascii="Arial" w:hAnsi="Arial" w:cs="Arial"/>
                <w:bCs/>
                <w:sz w:val="22"/>
                <w:szCs w:val="22"/>
              </w:rPr>
              <w:t xml:space="preserve"> TSPĮ gamintojas kartu su įranga privalo pateikti</w:t>
            </w:r>
            <w:r w:rsidRPr="0038075E"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>e</w:t>
            </w:r>
            <w:r w:rsidRPr="00DE3FEB"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>)</w:t>
            </w:r>
            <w:r w:rsidRPr="0038075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2919" w:type="dxa"/>
          </w:tcPr>
          <w:p w14:paraId="10C0B277" w14:textId="22569D0A" w:rsidR="0084026F" w:rsidRPr="006459C2" w:rsidRDefault="003434F4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 xml:space="preserve">ūtinus sujungimo kabelius arba laidus </w:t>
            </w:r>
            <w:proofErr w:type="spellStart"/>
            <w:r w:rsidR="0084026F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>icro</w:t>
            </w:r>
            <w:proofErr w:type="spellEnd"/>
            <w:r w:rsidR="0084026F" w:rsidRPr="001C59C5">
              <w:rPr>
                <w:rFonts w:ascii="Arial" w:hAnsi="Arial" w:cs="Arial"/>
                <w:bCs/>
                <w:sz w:val="22"/>
                <w:szCs w:val="22"/>
              </w:rPr>
              <w:t xml:space="preserve"> TSPĮ  konfigūravimui ir testavimui</w:t>
            </w:r>
          </w:p>
        </w:tc>
        <w:tc>
          <w:tcPr>
            <w:tcW w:w="1837" w:type="dxa"/>
          </w:tcPr>
          <w:p w14:paraId="4B8B4763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6C06368D" w14:textId="77777777" w:rsidTr="00795B54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2C8427D0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19.</w:t>
            </w:r>
          </w:p>
        </w:tc>
        <w:tc>
          <w:tcPr>
            <w:tcW w:w="4309" w:type="dxa"/>
            <w:vMerge/>
          </w:tcPr>
          <w:p w14:paraId="64F81919" w14:textId="77777777" w:rsidR="0084026F" w:rsidRPr="00726028" w:rsidRDefault="0084026F" w:rsidP="00795B54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1CE7B950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C59C5">
              <w:rPr>
                <w:rFonts w:ascii="Arial" w:hAnsi="Arial" w:cs="Arial"/>
                <w:bCs/>
                <w:sz w:val="22"/>
                <w:szCs w:val="22"/>
              </w:rPr>
              <w:t>Informacijos mainų protokolų licencijas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jei tokia reikalinga įrangos darbui ir aptarnavimui</w:t>
            </w:r>
          </w:p>
        </w:tc>
        <w:tc>
          <w:tcPr>
            <w:tcW w:w="1837" w:type="dxa"/>
          </w:tcPr>
          <w:p w14:paraId="00BCF4C1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84026F" w:rsidRPr="00A03888" w14:paraId="06D4314F" w14:textId="77777777" w:rsidTr="00795B54">
        <w:tblPrEx>
          <w:jc w:val="center"/>
        </w:tblPrEx>
        <w:trPr>
          <w:trHeight w:val="278"/>
          <w:tblHeader/>
          <w:jc w:val="center"/>
        </w:trPr>
        <w:tc>
          <w:tcPr>
            <w:tcW w:w="853" w:type="dxa"/>
          </w:tcPr>
          <w:p w14:paraId="4567A008" w14:textId="77777777" w:rsidR="0084026F" w:rsidRPr="00F1681E" w:rsidRDefault="0084026F" w:rsidP="00795B54">
            <w:pPr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F1681E">
              <w:rPr>
                <w:rFonts w:ascii="Arial" w:hAnsi="Arial" w:cs="Arial"/>
                <w:bCs/>
                <w:sz w:val="22"/>
                <w:szCs w:val="22"/>
              </w:rPr>
              <w:t>20.</w:t>
            </w:r>
          </w:p>
        </w:tc>
        <w:tc>
          <w:tcPr>
            <w:tcW w:w="4309" w:type="dxa"/>
            <w:vMerge/>
          </w:tcPr>
          <w:p w14:paraId="33732BFF" w14:textId="77777777" w:rsidR="0084026F" w:rsidRPr="00726028" w:rsidRDefault="0084026F" w:rsidP="00795B54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19" w:type="dxa"/>
          </w:tcPr>
          <w:p w14:paraId="646BAE5A" w14:textId="77777777" w:rsidR="0084026F" w:rsidRPr="006459C2" w:rsidRDefault="0084026F" w:rsidP="00795B5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C6C74">
              <w:rPr>
                <w:rFonts w:ascii="Arial" w:hAnsi="Arial" w:cs="Arial"/>
                <w:bCs/>
                <w:sz w:val="22"/>
                <w:szCs w:val="22"/>
              </w:rPr>
              <w:t>Apsaugos raktus (</w:t>
            </w:r>
            <w:proofErr w:type="spellStart"/>
            <w:r w:rsidRPr="00BC6C74">
              <w:rPr>
                <w:rFonts w:ascii="Arial" w:hAnsi="Arial" w:cs="Arial"/>
                <w:bCs/>
                <w:sz w:val="22"/>
                <w:szCs w:val="22"/>
              </w:rPr>
              <w:t>Dongle</w:t>
            </w:r>
            <w:proofErr w:type="spellEnd"/>
            <w:r w:rsidRPr="00BC6C74">
              <w:rPr>
                <w:rFonts w:ascii="Arial" w:hAnsi="Arial" w:cs="Arial"/>
                <w:bCs/>
                <w:sz w:val="22"/>
                <w:szCs w:val="22"/>
              </w:rPr>
              <w:t>), jei tokia reikalinga įrangos darbui ir aptarnavimui</w:t>
            </w:r>
          </w:p>
        </w:tc>
        <w:tc>
          <w:tcPr>
            <w:tcW w:w="1837" w:type="dxa"/>
          </w:tcPr>
          <w:p w14:paraId="120C8EEF" w14:textId="77777777" w:rsidR="0084026F" w:rsidRPr="00324A69" w:rsidRDefault="0084026F" w:rsidP="00795B54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</w:tbl>
    <w:p w14:paraId="157445F2" w14:textId="77777777" w:rsidR="0084026F" w:rsidRDefault="0084026F" w:rsidP="0084026F">
      <w:pPr>
        <w:pStyle w:val="NoSpacing"/>
        <w:rPr>
          <w:rFonts w:ascii="Arial" w:hAnsi="Arial" w:cs="Arial"/>
          <w:b/>
          <w:bCs/>
          <w:color w:val="000000" w:themeColor="text1"/>
        </w:rPr>
      </w:pPr>
    </w:p>
    <w:p w14:paraId="28AC08C4" w14:textId="77777777" w:rsidR="0084026F" w:rsidRDefault="0084026F" w:rsidP="0084026F">
      <w:pPr>
        <w:pStyle w:val="NoSpacing"/>
        <w:rPr>
          <w:rFonts w:ascii="Arial" w:hAnsi="Arial"/>
        </w:rPr>
      </w:pPr>
    </w:p>
    <w:p w14:paraId="233ED040" w14:textId="77777777" w:rsidR="00CD6C1E" w:rsidRDefault="00CD6C1E" w:rsidP="0084026F">
      <w:pPr>
        <w:pStyle w:val="NoSpacing"/>
        <w:rPr>
          <w:rFonts w:ascii="Arial" w:hAnsi="Arial"/>
        </w:rPr>
      </w:pPr>
    </w:p>
    <w:p w14:paraId="00D37892" w14:textId="77777777" w:rsidR="00CD6C1E" w:rsidRDefault="00CD6C1E" w:rsidP="0084026F">
      <w:pPr>
        <w:pStyle w:val="NoSpacing"/>
        <w:rPr>
          <w:rFonts w:ascii="Arial" w:hAnsi="Arial"/>
        </w:rPr>
      </w:pPr>
    </w:p>
    <w:p w14:paraId="6AD9155A" w14:textId="3BC7F374" w:rsidR="0084026F" w:rsidRPr="00942078" w:rsidRDefault="0084026F" w:rsidP="0084026F">
      <w:pPr>
        <w:pStyle w:val="NoSpacing"/>
        <w:rPr>
          <w:rFonts w:ascii="Arial" w:hAnsi="Arial"/>
        </w:rPr>
      </w:pPr>
      <w:r w:rsidRPr="00942078">
        <w:rPr>
          <w:rFonts w:ascii="Arial" w:hAnsi="Arial"/>
        </w:rPr>
        <w:lastRenderedPageBreak/>
        <w:t>* - tik elektros sektoriui</w:t>
      </w:r>
      <w:r>
        <w:rPr>
          <w:rFonts w:ascii="Arial" w:hAnsi="Arial"/>
        </w:rPr>
        <w:t>;</w:t>
      </w:r>
    </w:p>
    <w:p w14:paraId="251508D8" w14:textId="77777777" w:rsidR="0084026F" w:rsidRPr="00942078" w:rsidRDefault="0084026F" w:rsidP="0084026F">
      <w:pPr>
        <w:pStyle w:val="NoSpacing"/>
        <w:rPr>
          <w:rFonts w:ascii="Arial" w:hAnsi="Arial"/>
        </w:rPr>
      </w:pPr>
      <w:r w:rsidRPr="00942078">
        <w:rPr>
          <w:rFonts w:ascii="Arial" w:hAnsi="Arial"/>
        </w:rPr>
        <w:t>** - tik dujų sektoriui</w:t>
      </w:r>
      <w:r>
        <w:rPr>
          <w:rFonts w:ascii="Arial" w:hAnsi="Arial"/>
        </w:rPr>
        <w:t>;</w:t>
      </w:r>
    </w:p>
    <w:p w14:paraId="330116B8" w14:textId="77777777" w:rsidR="0084026F" w:rsidRPr="00942078" w:rsidRDefault="0084026F" w:rsidP="0084026F">
      <w:pPr>
        <w:rPr>
          <w:rFonts w:ascii="Arial" w:hAnsi="Arial" w:cs="Arial"/>
          <w:bCs/>
          <w:strike/>
          <w:sz w:val="22"/>
          <w:szCs w:val="22"/>
        </w:rPr>
      </w:pPr>
      <w:r w:rsidRPr="00942078">
        <w:rPr>
          <w:rFonts w:ascii="Arial" w:hAnsi="Arial"/>
          <w:sz w:val="22"/>
          <w:szCs w:val="22"/>
        </w:rPr>
        <w:t xml:space="preserve">*** - </w:t>
      </w:r>
      <w:r>
        <w:rPr>
          <w:rFonts w:ascii="Arial" w:hAnsi="Arial"/>
          <w:sz w:val="22"/>
          <w:szCs w:val="22"/>
        </w:rPr>
        <w:t xml:space="preserve">reikalaujama tik, </w:t>
      </w:r>
      <w:r w:rsidRPr="00942078">
        <w:rPr>
          <w:rFonts w:ascii="Arial" w:hAnsi="Arial"/>
          <w:sz w:val="22"/>
          <w:szCs w:val="22"/>
        </w:rPr>
        <w:t xml:space="preserve">kai </w:t>
      </w:r>
      <w:proofErr w:type="spellStart"/>
      <w:r w:rsidRPr="00942078">
        <w:rPr>
          <w:rFonts w:ascii="Arial" w:hAnsi="Arial" w:cs="Arial"/>
          <w:bCs/>
          <w:sz w:val="22"/>
          <w:szCs w:val="22"/>
        </w:rPr>
        <w:t>Micro</w:t>
      </w:r>
      <w:proofErr w:type="spellEnd"/>
      <w:r w:rsidRPr="00942078">
        <w:rPr>
          <w:rFonts w:ascii="Arial" w:hAnsi="Arial" w:cs="Arial"/>
          <w:bCs/>
          <w:sz w:val="22"/>
          <w:szCs w:val="22"/>
        </w:rPr>
        <w:t xml:space="preserve"> TSPĮ</w:t>
      </w:r>
      <w:r w:rsidRPr="00942078">
        <w:rPr>
          <w:rFonts w:ascii="Arial" w:hAnsi="Arial" w:cs="Arial"/>
          <w:sz w:val="22"/>
          <w:szCs w:val="22"/>
        </w:rPr>
        <w:t xml:space="preserve"> binariniai įėjimai</w:t>
      </w:r>
      <w:r>
        <w:rPr>
          <w:rFonts w:ascii="Arial" w:hAnsi="Arial" w:cs="Arial"/>
          <w:sz w:val="22"/>
          <w:szCs w:val="22"/>
        </w:rPr>
        <w:t xml:space="preserve">, </w:t>
      </w:r>
      <w:r w:rsidRPr="00942078">
        <w:rPr>
          <w:rFonts w:ascii="Arial" w:hAnsi="Arial" w:cs="Arial"/>
          <w:sz w:val="22"/>
          <w:szCs w:val="22"/>
        </w:rPr>
        <w:t>binariniai</w:t>
      </w:r>
      <w:r>
        <w:rPr>
          <w:rFonts w:ascii="Arial" w:hAnsi="Arial" w:cs="Arial"/>
          <w:sz w:val="22"/>
          <w:szCs w:val="22"/>
        </w:rPr>
        <w:t xml:space="preserve"> išėjimai, </w:t>
      </w:r>
      <w:r w:rsidRPr="00942078">
        <w:rPr>
          <w:rFonts w:ascii="Arial" w:hAnsi="Arial" w:cs="Arial"/>
          <w:sz w:val="22"/>
          <w:szCs w:val="22"/>
        </w:rPr>
        <w:t>analogini</w:t>
      </w:r>
      <w:r>
        <w:rPr>
          <w:rFonts w:ascii="Arial" w:hAnsi="Arial" w:cs="Arial"/>
          <w:sz w:val="22"/>
          <w:szCs w:val="22"/>
        </w:rPr>
        <w:t>ai</w:t>
      </w:r>
      <w:r w:rsidRPr="00942078">
        <w:rPr>
          <w:rFonts w:ascii="Arial" w:hAnsi="Arial" w:cs="Arial"/>
          <w:sz w:val="22"/>
          <w:szCs w:val="22"/>
        </w:rPr>
        <w:t xml:space="preserve"> įėjim</w:t>
      </w:r>
      <w:r>
        <w:rPr>
          <w:rFonts w:ascii="Arial" w:hAnsi="Arial" w:cs="Arial"/>
          <w:sz w:val="22"/>
          <w:szCs w:val="22"/>
        </w:rPr>
        <w:t>ai</w:t>
      </w:r>
      <w:r w:rsidRPr="00942078">
        <w:rPr>
          <w:rFonts w:ascii="Arial" w:hAnsi="Arial" w:cs="Arial"/>
          <w:sz w:val="22"/>
          <w:szCs w:val="22"/>
        </w:rPr>
        <w:t xml:space="preserve"> realizuoti kaip atskiri moduliai</w:t>
      </w:r>
      <w:r>
        <w:rPr>
          <w:rFonts w:ascii="Arial" w:hAnsi="Arial" w:cs="Arial"/>
          <w:sz w:val="22"/>
          <w:szCs w:val="22"/>
        </w:rPr>
        <w:t>.</w:t>
      </w:r>
    </w:p>
    <w:p w14:paraId="4BD158ED" w14:textId="77777777" w:rsidR="0084026F" w:rsidRDefault="0084026F" w:rsidP="0084026F">
      <w:pPr>
        <w:pStyle w:val="NoSpacing"/>
        <w:rPr>
          <w:rFonts w:ascii="Arial" w:hAnsi="Arial"/>
          <w:b/>
          <w:bCs/>
          <w:color w:val="000000"/>
        </w:rPr>
      </w:pPr>
    </w:p>
    <w:p w14:paraId="394D4BE6" w14:textId="77777777" w:rsidR="0084026F" w:rsidRPr="006B627F" w:rsidRDefault="0084026F" w:rsidP="0084026F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hAnsi="Arial"/>
          <w:b/>
          <w:bCs/>
          <w:color w:val="000000"/>
        </w:rPr>
        <w:t>Pastabos:</w:t>
      </w:r>
    </w:p>
    <w:p w14:paraId="65657B30" w14:textId="77777777" w:rsidR="0084026F" w:rsidRPr="006B627F" w:rsidRDefault="0084026F" w:rsidP="0084026F">
      <w:pPr>
        <w:pStyle w:val="NoSpacing"/>
        <w:rPr>
          <w:rFonts w:ascii="Arial" w:eastAsia="Arial" w:hAnsi="Arial"/>
          <w:b/>
          <w:bCs/>
          <w:color w:val="000000"/>
        </w:rPr>
      </w:pPr>
    </w:p>
    <w:p w14:paraId="0133C8F7" w14:textId="77777777" w:rsidR="0084026F" w:rsidRPr="006B627F" w:rsidRDefault="0084026F" w:rsidP="0084026F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eastAsia="Arial" w:hAnsi="Arial"/>
          <w:b/>
          <w:bCs/>
          <w:color w:val="000000"/>
        </w:rPr>
        <w:t>Dokumentacija reikalaujamo parametro atitikimo pagrindimui:</w:t>
      </w:r>
    </w:p>
    <w:p w14:paraId="3AB16E1E" w14:textId="77777777" w:rsidR="0084026F" w:rsidRPr="006B627F" w:rsidRDefault="0084026F" w:rsidP="0084026F">
      <w:pPr>
        <w:pStyle w:val="NoSpacing"/>
        <w:rPr>
          <w:rFonts w:ascii="Arial" w:eastAsia="Arial" w:hAnsi="Arial"/>
          <w:color w:val="000000"/>
        </w:rPr>
      </w:pPr>
    </w:p>
    <w:p w14:paraId="43DA4C31" w14:textId="77777777" w:rsidR="0084026F" w:rsidRDefault="0084026F" w:rsidP="0084026F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 xml:space="preserve">Vadybos sistemos sertifikato kopija; </w:t>
      </w:r>
    </w:p>
    <w:p w14:paraId="28A9CA32" w14:textId="4DCC21AE" w:rsidR="0084026F" w:rsidRDefault="0084026F" w:rsidP="0084026F">
      <w:pPr>
        <w:pStyle w:val="NoSpacing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Akreditacijos biuro, kuris turi būti Europos akreditacijos organizacijos (angl. EA) </w:t>
      </w:r>
      <w:r w:rsidR="00DC0FA6">
        <w:rPr>
          <w:rFonts w:ascii="Arial" w:eastAsia="Arial" w:hAnsi="Arial" w:cs="Arial"/>
        </w:rPr>
        <w:t>visateisis</w:t>
      </w:r>
      <w:r>
        <w:rPr>
          <w:rFonts w:ascii="Arial" w:eastAsia="Arial" w:hAnsi="Arial" w:cs="Arial"/>
        </w:rPr>
        <w:t xml:space="preserve"> narys (pilnaverčių (angl. </w:t>
      </w:r>
      <w:proofErr w:type="spellStart"/>
      <w:r>
        <w:rPr>
          <w:rFonts w:ascii="Arial" w:eastAsia="Arial" w:hAnsi="Arial" w:cs="Arial"/>
        </w:rPr>
        <w:t>Full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member</w:t>
      </w:r>
      <w:proofErr w:type="spellEnd"/>
      <w:r>
        <w:rPr>
          <w:rFonts w:ascii="Arial" w:eastAsia="Arial" w:hAnsi="Arial" w:cs="Arial"/>
        </w:rPr>
        <w:t>) narių sąrašas: http://www.european-accreditation.org/ea-members), akredituotos įstaigos (laboratorijos) akreditacijos sritį įrodantys dokumentai;</w:t>
      </w:r>
    </w:p>
    <w:p w14:paraId="14BEA434" w14:textId="77777777" w:rsidR="0084026F" w:rsidRPr="00395D06" w:rsidRDefault="0084026F" w:rsidP="0084026F">
      <w:pPr>
        <w:pStyle w:val="NoSpacing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 w:themeColor="text1"/>
        </w:rPr>
        <w:t>Bandymų, atliktų akredituotoje (-</w:t>
      </w:r>
      <w:proofErr w:type="spellStart"/>
      <w:r>
        <w:rPr>
          <w:rFonts w:ascii="Arial" w:eastAsia="Arial" w:hAnsi="Arial" w:cs="Arial"/>
          <w:color w:val="000000" w:themeColor="text1"/>
        </w:rPr>
        <w:t>se</w:t>
      </w:r>
      <w:proofErr w:type="spellEnd"/>
      <w:r>
        <w:rPr>
          <w:rFonts w:ascii="Arial" w:eastAsia="Arial" w:hAnsi="Arial" w:cs="Arial"/>
          <w:color w:val="000000" w:themeColor="text1"/>
        </w:rPr>
        <w:t>) laboratorijoje (-</w:t>
      </w:r>
      <w:proofErr w:type="spellStart"/>
      <w:r>
        <w:rPr>
          <w:rFonts w:ascii="Arial" w:eastAsia="Arial" w:hAnsi="Arial" w:cs="Arial"/>
          <w:color w:val="000000" w:themeColor="text1"/>
        </w:rPr>
        <w:t>se</w:t>
      </w:r>
      <w:proofErr w:type="spellEnd"/>
      <w:r>
        <w:rPr>
          <w:rFonts w:ascii="Arial" w:eastAsia="Arial" w:hAnsi="Arial" w:cs="Arial"/>
          <w:color w:val="000000" w:themeColor="text1"/>
        </w:rPr>
        <w:t>)  protokolų kopijos;</w:t>
      </w:r>
    </w:p>
    <w:p w14:paraId="70AE0FAB" w14:textId="77777777" w:rsidR="0084026F" w:rsidRPr="006B627F" w:rsidRDefault="0084026F" w:rsidP="0084026F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Gamintojo parengtas gaminio techninis aprašymas arba gamintojo deklaracija;</w:t>
      </w:r>
    </w:p>
    <w:p w14:paraId="609BF679" w14:textId="77777777" w:rsidR="0084026F" w:rsidRPr="00F73C33" w:rsidRDefault="0084026F" w:rsidP="0084026F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Tiekėjo deklaracija</w:t>
      </w:r>
      <w:r>
        <w:rPr>
          <w:rFonts w:ascii="Arial" w:eastAsia="Arial" w:hAnsi="Arial"/>
        </w:rPr>
        <w:t>.</w:t>
      </w:r>
    </w:p>
    <w:p w14:paraId="7D6ACF5C" w14:textId="77777777" w:rsidR="002443EA" w:rsidRDefault="002443EA"/>
    <w:sectPr w:rsidR="002443EA" w:rsidSect="00BB4F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567" w:bottom="1134" w:left="1701" w:header="561" w:footer="123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810A" w14:textId="77777777" w:rsidR="00544491" w:rsidRDefault="00544491" w:rsidP="009203B9">
      <w:r>
        <w:separator/>
      </w:r>
    </w:p>
  </w:endnote>
  <w:endnote w:type="continuationSeparator" w:id="0">
    <w:p w14:paraId="0509A144" w14:textId="77777777" w:rsidR="00544491" w:rsidRDefault="00544491" w:rsidP="0092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BE77" w14:textId="77777777" w:rsidR="00343E24" w:rsidRPr="004E0902" w:rsidRDefault="00343E24" w:rsidP="004E0902">
    <w:pPr>
      <w:pStyle w:val="Footer"/>
      <w:tabs>
        <w:tab w:val="clear" w:pos="4819"/>
        <w:tab w:val="left" w:pos="3119"/>
      </w:tabs>
      <w:rPr>
        <w:rFonts w:ascii="Arial" w:hAnsi="Arial" w:cs="Arial"/>
        <w:b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0DB1" w14:textId="77777777" w:rsidR="00343E24" w:rsidRPr="00E50F60" w:rsidRDefault="005612AB" w:rsidP="00317034">
    <w:pPr>
      <w:pStyle w:val="Footer"/>
      <w:tabs>
        <w:tab w:val="clear" w:pos="4819"/>
        <w:tab w:val="left" w:pos="3119"/>
      </w:tabs>
    </w:pPr>
    <w:r w:rsidRPr="00BC659E">
      <w:rPr>
        <w:rFonts w:ascii="Arial" w:hAnsi="Arial" w:cs="Arial"/>
        <w:b/>
        <w:noProof/>
        <w:sz w:val="14"/>
        <w:szCs w:val="14"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FCB142" wp14:editId="5E28F54F">
              <wp:simplePos x="0" y="0"/>
              <wp:positionH relativeFrom="margin">
                <wp:align>right</wp:align>
              </wp:positionH>
              <wp:positionV relativeFrom="paragraph">
                <wp:posOffset>-113693</wp:posOffset>
              </wp:positionV>
              <wp:extent cx="1762125" cy="59436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5A4B7AC3" w14:textId="77777777" w:rsidR="00343E24" w:rsidRPr="004E0902" w:rsidRDefault="00343E24" w:rsidP="00F3504F">
                          <w:pPr>
                            <w:pStyle w:val="Body"/>
                            <w:spacing w:line="276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1CB17FE1" w14:textId="77777777" w:rsidR="00343E24" w:rsidRPr="004E0902" w:rsidRDefault="00343E24" w:rsidP="00F3504F"/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FCB14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7.55pt;margin-top:-8.95pt;width:138.75pt;height:46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" filled="f" stroked="f" strokeweight=".5pt">
              <v:textbox inset="4pt,4pt,4pt,4pt">
                <w:txbxContent>
                  <w:p w14:paraId="5A4B7AC3" w14:textId="77777777" w:rsidR="00343E24" w:rsidRPr="004E0902" w:rsidRDefault="00343E24" w:rsidP="00F3504F">
                    <w:pPr>
                      <w:pStyle w:val="Body"/>
                      <w:spacing w:line="276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1CB17FE1" w14:textId="77777777" w:rsidR="00343E24" w:rsidRPr="004E0902" w:rsidRDefault="00343E24" w:rsidP="00F3504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48CC" w14:textId="77777777" w:rsidR="00544491" w:rsidRDefault="00544491" w:rsidP="009203B9">
      <w:r>
        <w:separator/>
      </w:r>
    </w:p>
  </w:footnote>
  <w:footnote w:type="continuationSeparator" w:id="0">
    <w:p w14:paraId="6631712C" w14:textId="77777777" w:rsidR="00544491" w:rsidRDefault="00544491" w:rsidP="00920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E5B4" w14:textId="77777777" w:rsidR="00343E24" w:rsidRDefault="00343E24" w:rsidP="00E36910">
    <w:pPr>
      <w:pStyle w:val="Header"/>
      <w:tabs>
        <w:tab w:val="clear" w:pos="9638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F56F" w14:textId="77777777" w:rsidR="00343E24" w:rsidRDefault="00343E24" w:rsidP="00E96BC9">
    <w:pPr>
      <w:pStyle w:val="Header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29CD"/>
    <w:multiLevelType w:val="hybridMultilevel"/>
    <w:tmpl w:val="B53430E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2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25"/>
    <w:rsid w:val="000A01ED"/>
    <w:rsid w:val="000C18E2"/>
    <w:rsid w:val="00130835"/>
    <w:rsid w:val="00143110"/>
    <w:rsid w:val="00165BF7"/>
    <w:rsid w:val="00192671"/>
    <w:rsid w:val="00202255"/>
    <w:rsid w:val="002408F5"/>
    <w:rsid w:val="002443EA"/>
    <w:rsid w:val="002D6FC1"/>
    <w:rsid w:val="00314A69"/>
    <w:rsid w:val="00323136"/>
    <w:rsid w:val="003431E9"/>
    <w:rsid w:val="003434F4"/>
    <w:rsid w:val="00343E24"/>
    <w:rsid w:val="00355DCB"/>
    <w:rsid w:val="00367D0E"/>
    <w:rsid w:val="00393106"/>
    <w:rsid w:val="003F634E"/>
    <w:rsid w:val="00442F4F"/>
    <w:rsid w:val="004721DC"/>
    <w:rsid w:val="0048278E"/>
    <w:rsid w:val="0049561E"/>
    <w:rsid w:val="00524BB7"/>
    <w:rsid w:val="00532221"/>
    <w:rsid w:val="00544491"/>
    <w:rsid w:val="005612AB"/>
    <w:rsid w:val="005F5395"/>
    <w:rsid w:val="006204D0"/>
    <w:rsid w:val="006D759C"/>
    <w:rsid w:val="00717646"/>
    <w:rsid w:val="007274B9"/>
    <w:rsid w:val="007D3002"/>
    <w:rsid w:val="00824151"/>
    <w:rsid w:val="0084026F"/>
    <w:rsid w:val="00841212"/>
    <w:rsid w:val="00863AB8"/>
    <w:rsid w:val="008A248A"/>
    <w:rsid w:val="009013BA"/>
    <w:rsid w:val="00914A52"/>
    <w:rsid w:val="009203B9"/>
    <w:rsid w:val="00985A69"/>
    <w:rsid w:val="0098678A"/>
    <w:rsid w:val="009B7C79"/>
    <w:rsid w:val="00A13325"/>
    <w:rsid w:val="00A95887"/>
    <w:rsid w:val="00B5110F"/>
    <w:rsid w:val="00B542E0"/>
    <w:rsid w:val="00B7384F"/>
    <w:rsid w:val="00B91004"/>
    <w:rsid w:val="00BB4F09"/>
    <w:rsid w:val="00C12759"/>
    <w:rsid w:val="00C46718"/>
    <w:rsid w:val="00CA64A5"/>
    <w:rsid w:val="00CB6985"/>
    <w:rsid w:val="00CD0DEB"/>
    <w:rsid w:val="00CD6C1E"/>
    <w:rsid w:val="00D52680"/>
    <w:rsid w:val="00DA433B"/>
    <w:rsid w:val="00DB5907"/>
    <w:rsid w:val="00DC0FA6"/>
    <w:rsid w:val="00E32852"/>
    <w:rsid w:val="00E3789D"/>
    <w:rsid w:val="00E57901"/>
    <w:rsid w:val="00EF740B"/>
    <w:rsid w:val="00F6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ACD3"/>
  <w15:chartTrackingRefBased/>
  <w15:docId w15:val="{E97D1106-49C8-4064-96DF-9E3A4D94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3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3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3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3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3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32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13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325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8402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026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26F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026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26F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table" w:styleId="TableGrid">
    <w:name w:val="Table Grid"/>
    <w:basedOn w:val="TableNormal"/>
    <w:uiPriority w:val="39"/>
    <w:rsid w:val="008402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4026F"/>
  </w:style>
  <w:style w:type="paragraph" w:styleId="NoSpacing">
    <w:name w:val="No Spacing"/>
    <w:link w:val="NoSpacingChar"/>
    <w:uiPriority w:val="1"/>
    <w:qFormat/>
    <w:rsid w:val="0084026F"/>
    <w:pPr>
      <w:spacing w:after="0" w:line="240" w:lineRule="auto"/>
    </w:pPr>
    <w:rPr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402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5249</Words>
  <Characters>2992</Characters>
  <Application>Microsoft Office Word</Application>
  <DocSecurity>0</DocSecurity>
  <Lines>24</Lines>
  <Paragraphs>16</Paragraphs>
  <ScaleCrop>false</ScaleCrop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Martynas Aleksonis</dc:creator>
  <cp:keywords/>
  <dc:description/>
  <cp:lastModifiedBy>Martynas Aleksonis</cp:lastModifiedBy>
  <cp:revision>38</cp:revision>
  <dcterms:created xsi:type="dcterms:W3CDTF">2026-06-30T07:57:00Z</dcterms:created>
  <dcterms:modified xsi:type="dcterms:W3CDTF">2026-07-15T11:27:00Z</dcterms:modified>
</cp:coreProperties>
</file>