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6DCB" w14:textId="4CAB097A" w:rsidR="005B7965" w:rsidRPr="00E74201" w:rsidRDefault="6AEE3007" w:rsidP="00C911F9">
      <w:pPr>
        <w:jc w:val="center"/>
        <w:rPr>
          <w:rFonts w:ascii="Arial" w:eastAsia="Arial" w:hAnsi="Arial" w:cs="Arial"/>
          <w:b/>
          <w:bCs/>
          <w:lang w:val="lt-LT"/>
        </w:rPr>
      </w:pPr>
      <w:r w:rsidRPr="00E74201">
        <w:rPr>
          <w:rFonts w:ascii="Arial" w:eastAsia="Arial" w:hAnsi="Arial" w:cs="Arial"/>
          <w:b/>
          <w:bCs/>
          <w:lang w:val="lt-LT"/>
        </w:rPr>
        <w:t xml:space="preserve">Tipinės </w:t>
      </w:r>
      <w:r w:rsidR="404EE440" w:rsidRPr="00E74201">
        <w:rPr>
          <w:rFonts w:ascii="Arial" w:eastAsia="Arial" w:hAnsi="Arial" w:cs="Arial"/>
          <w:b/>
          <w:bCs/>
          <w:lang w:val="lt-LT"/>
        </w:rPr>
        <w:t>elektros energijos kaupimo įrenginių</w:t>
      </w:r>
      <w:r w:rsidRPr="00E74201">
        <w:rPr>
          <w:rFonts w:ascii="Arial" w:eastAsia="Arial" w:hAnsi="Arial" w:cs="Arial"/>
          <w:b/>
          <w:bCs/>
          <w:lang w:val="lt-LT"/>
        </w:rPr>
        <w:t xml:space="preserve"> </w:t>
      </w:r>
      <w:r w:rsidR="00F10F25" w:rsidRPr="00E74201">
        <w:rPr>
          <w:rFonts w:ascii="Arial" w:eastAsia="Arial" w:hAnsi="Arial" w:cs="Arial"/>
          <w:b/>
          <w:bCs/>
          <w:lang w:val="lt-LT"/>
        </w:rPr>
        <w:t xml:space="preserve">prijungimo </w:t>
      </w:r>
      <w:r w:rsidRPr="00E74201">
        <w:rPr>
          <w:rFonts w:ascii="Arial" w:eastAsia="Arial" w:hAnsi="Arial" w:cs="Arial"/>
          <w:b/>
          <w:bCs/>
          <w:lang w:val="lt-LT"/>
        </w:rPr>
        <w:t>sąlygos</w:t>
      </w:r>
      <w:r w:rsidR="00C96287" w:rsidRPr="00E74201">
        <w:rPr>
          <w:rFonts w:ascii="Arial" w:eastAsia="Arial" w:hAnsi="Arial" w:cs="Arial"/>
          <w:b/>
          <w:bCs/>
          <w:lang w:val="lt-LT"/>
        </w:rPr>
        <w:t xml:space="preserve"> nuo </w:t>
      </w:r>
      <w:r w:rsidR="002229CA" w:rsidRPr="00E74201">
        <w:rPr>
          <w:rFonts w:ascii="Arial" w:eastAsia="Arial" w:hAnsi="Arial" w:cs="Arial"/>
          <w:b/>
          <w:bCs/>
          <w:lang w:val="lt-LT"/>
        </w:rPr>
        <w:t>1</w:t>
      </w:r>
      <w:r w:rsidR="00C96287" w:rsidRPr="00E74201">
        <w:rPr>
          <w:rFonts w:ascii="Arial" w:eastAsia="Arial" w:hAnsi="Arial" w:cs="Arial"/>
          <w:b/>
          <w:bCs/>
          <w:lang w:val="lt-LT"/>
        </w:rPr>
        <w:t xml:space="preserve"> kW</w:t>
      </w:r>
      <w:r w:rsidRPr="00E74201">
        <w:rPr>
          <w:rFonts w:ascii="Arial" w:eastAsia="Arial" w:hAnsi="Arial" w:cs="Arial"/>
          <w:b/>
          <w:bCs/>
          <w:lang w:val="lt-LT"/>
        </w:rPr>
        <w:t xml:space="preserve"> iki </w:t>
      </w:r>
      <w:r w:rsidR="0089106F" w:rsidRPr="00E74201">
        <w:rPr>
          <w:rFonts w:ascii="Arial" w:eastAsia="Arial" w:hAnsi="Arial" w:cs="Arial"/>
          <w:b/>
          <w:bCs/>
          <w:lang w:val="lt-LT"/>
        </w:rPr>
        <w:t>100</w:t>
      </w:r>
      <w:r w:rsidR="00D36A8F" w:rsidRPr="00E74201">
        <w:rPr>
          <w:rFonts w:ascii="Arial" w:eastAsia="Arial" w:hAnsi="Arial" w:cs="Arial"/>
          <w:b/>
          <w:bCs/>
          <w:lang w:val="lt-LT"/>
        </w:rPr>
        <w:t xml:space="preserve"> </w:t>
      </w:r>
      <w:r w:rsidRPr="00E74201">
        <w:rPr>
          <w:rFonts w:ascii="Arial" w:eastAsia="Arial" w:hAnsi="Arial" w:cs="Arial"/>
          <w:b/>
          <w:bCs/>
          <w:lang w:val="lt-LT"/>
        </w:rPr>
        <w:t>kW</w:t>
      </w:r>
      <w:r w:rsidR="00C911F9" w:rsidRPr="00E74201">
        <w:rPr>
          <w:rFonts w:ascii="Arial" w:eastAsia="Arial" w:hAnsi="Arial" w:cs="Arial"/>
          <w:b/>
          <w:bCs/>
          <w:lang w:val="lt-LT"/>
        </w:rPr>
        <w:t xml:space="preserve"> (imtinai)</w:t>
      </w:r>
      <w:r w:rsidRPr="00E74201">
        <w:rPr>
          <w:rFonts w:ascii="Arial" w:eastAsia="Arial" w:hAnsi="Arial" w:cs="Arial"/>
          <w:b/>
          <w:bCs/>
          <w:lang w:val="lt-LT"/>
        </w:rPr>
        <w:t xml:space="preserve"> </w:t>
      </w:r>
      <w:r w:rsidR="0089106F" w:rsidRPr="00E74201">
        <w:rPr>
          <w:rFonts w:ascii="Arial" w:eastAsia="Arial" w:hAnsi="Arial" w:cs="Arial"/>
          <w:b/>
          <w:bCs/>
          <w:lang w:val="lt-LT"/>
        </w:rPr>
        <w:t>didžiausio pajėgumo (</w:t>
      </w:r>
      <w:proofErr w:type="spellStart"/>
      <w:r w:rsidR="0089106F" w:rsidRPr="00E74201">
        <w:rPr>
          <w:rFonts w:ascii="Arial" w:eastAsia="Arial" w:hAnsi="Arial" w:cs="Arial"/>
          <w:b/>
          <w:bCs/>
          <w:lang w:val="lt-LT"/>
        </w:rPr>
        <w:t>Pmax</w:t>
      </w:r>
      <w:proofErr w:type="spellEnd"/>
      <w:r w:rsidR="0089106F" w:rsidRPr="00E74201">
        <w:rPr>
          <w:rFonts w:ascii="Arial" w:eastAsia="Arial" w:hAnsi="Arial" w:cs="Arial"/>
          <w:b/>
          <w:bCs/>
          <w:lang w:val="lt-LT"/>
        </w:rPr>
        <w:t>)</w:t>
      </w:r>
      <w:r w:rsidR="731CD7C3" w:rsidRPr="00E74201">
        <w:rPr>
          <w:rFonts w:ascii="Arial" w:eastAsia="Arial" w:hAnsi="Arial" w:cs="Arial"/>
          <w:b/>
          <w:bCs/>
          <w:lang w:val="lt-LT"/>
        </w:rPr>
        <w:t xml:space="preserve">, </w:t>
      </w:r>
      <w:r w:rsidR="00C96287" w:rsidRPr="00E74201">
        <w:rPr>
          <w:rFonts w:ascii="Arial" w:eastAsia="Arial" w:hAnsi="Arial" w:cs="Arial"/>
          <w:b/>
          <w:bCs/>
          <w:lang w:val="lt-LT"/>
        </w:rPr>
        <w:t xml:space="preserve">su </w:t>
      </w:r>
      <w:r w:rsidR="002229CA" w:rsidRPr="00E74201">
        <w:rPr>
          <w:rFonts w:ascii="Arial" w:eastAsia="Arial" w:hAnsi="Arial" w:cs="Arial"/>
          <w:b/>
          <w:bCs/>
          <w:lang w:val="lt-LT"/>
        </w:rPr>
        <w:t>1</w:t>
      </w:r>
      <w:r w:rsidR="00C96287" w:rsidRPr="00E74201">
        <w:rPr>
          <w:rFonts w:ascii="Arial" w:eastAsia="Arial" w:hAnsi="Arial" w:cs="Arial"/>
          <w:b/>
          <w:bCs/>
          <w:lang w:val="lt-LT"/>
        </w:rPr>
        <w:t xml:space="preserve"> kW leistina generuoti galia</w:t>
      </w:r>
      <w:r w:rsidR="731CD7C3" w:rsidRPr="00E74201">
        <w:rPr>
          <w:rFonts w:ascii="Arial" w:eastAsia="Arial" w:hAnsi="Arial" w:cs="Arial"/>
          <w:b/>
          <w:bCs/>
          <w:lang w:val="lt-LT"/>
        </w:rPr>
        <w:t xml:space="preserve"> į skirstomąjį tinklą</w:t>
      </w:r>
    </w:p>
    <w:p w14:paraId="79395446" w14:textId="6561D2A7" w:rsidR="743FA9D5" w:rsidRPr="00E74201" w:rsidRDefault="711D433D" w:rsidP="1971B467">
      <w:pPr>
        <w:spacing w:after="0"/>
        <w:ind w:left="-20" w:right="-20"/>
        <w:jc w:val="both"/>
        <w:rPr>
          <w:rFonts w:ascii="Arial" w:hAnsi="Arial" w:cs="Arial"/>
          <w:lang w:val="lt-LT"/>
        </w:rPr>
      </w:pPr>
      <w:r w:rsidRPr="00E74201">
        <w:rPr>
          <w:rFonts w:ascii="Arial" w:eastAsia="Arial" w:hAnsi="Arial" w:cs="Arial"/>
          <w:b/>
          <w:bCs/>
          <w:lang w:val="lt-LT"/>
        </w:rPr>
        <w:t>3.1. Bendroji dalis</w:t>
      </w:r>
      <w:r w:rsidR="005B7965" w:rsidRPr="00E74201">
        <w:rPr>
          <w:rFonts w:ascii="Arial" w:eastAsia="Arial" w:hAnsi="Arial" w:cs="Arial"/>
          <w:b/>
          <w:bCs/>
          <w:lang w:val="lt-LT"/>
        </w:rPr>
        <w:t>:</w:t>
      </w:r>
    </w:p>
    <w:p w14:paraId="66E427FC" w14:textId="49604E98" w:rsidR="743FA9D5" w:rsidRPr="00E74201" w:rsidRDefault="711D433D" w:rsidP="3687DE99">
      <w:pPr>
        <w:spacing w:after="0" w:line="257" w:lineRule="auto"/>
        <w:ind w:left="-20" w:right="-20"/>
        <w:jc w:val="both"/>
        <w:rPr>
          <w:rFonts w:ascii="Arial" w:eastAsia="Arial" w:hAnsi="Arial" w:cs="Arial"/>
          <w:lang w:val="lt-LT"/>
        </w:rPr>
      </w:pPr>
      <w:r w:rsidRPr="00E74201">
        <w:rPr>
          <w:rFonts w:ascii="Arial" w:eastAsia="Arial" w:hAnsi="Arial" w:cs="Arial"/>
          <w:lang w:val="lt-LT"/>
        </w:rPr>
        <w:t xml:space="preserve">3.1.1. Vadovaujantis Elektros įrenginių įrengimo bendrųjų taisyklių reikalavimais Jūsų pasirinktas rangovas turės įrengti </w:t>
      </w:r>
      <w:r w:rsidR="73D25EB7" w:rsidRPr="00E74201">
        <w:rPr>
          <w:rFonts w:ascii="Arial" w:eastAsia="Arial" w:hAnsi="Arial" w:cs="Arial"/>
          <w:lang w:val="lt-LT"/>
        </w:rPr>
        <w:t>elektros energijos kaupimo įrenginį</w:t>
      </w:r>
      <w:r w:rsidRPr="00E74201">
        <w:rPr>
          <w:rFonts w:ascii="Arial" w:eastAsia="Arial" w:hAnsi="Arial" w:cs="Arial"/>
          <w:lang w:val="lt-LT"/>
        </w:rPr>
        <w:t xml:space="preserve"> ir prijungti prie Jūsų Objekto vidaus elektros tinklo, kaip nurodyta šių Prijungimo sąlygų 3.2. punkte. Dėl </w:t>
      </w:r>
      <w:r w:rsidR="02D8A878" w:rsidRPr="00E74201">
        <w:rPr>
          <w:rFonts w:ascii="Arial" w:eastAsia="Arial" w:hAnsi="Arial" w:cs="Arial"/>
          <w:lang w:val="lt-LT"/>
        </w:rPr>
        <w:t>elektros energijos kaupimo įrenginio</w:t>
      </w:r>
      <w:r w:rsidRPr="00E74201">
        <w:rPr>
          <w:rFonts w:ascii="Arial" w:eastAsia="Arial" w:hAnsi="Arial" w:cs="Arial"/>
          <w:lang w:val="lt-LT"/>
        </w:rPr>
        <w:t xml:space="preserve"> įrengimo galite kreiptis į reikiamą kvalifikaciją turinčias įmones.</w:t>
      </w:r>
    </w:p>
    <w:p w14:paraId="7ECC531C" w14:textId="09E3BBE2" w:rsidR="743FA9D5" w:rsidRPr="00E74201" w:rsidRDefault="711D433D" w:rsidP="3687DE99">
      <w:pPr>
        <w:spacing w:after="0" w:line="257" w:lineRule="auto"/>
        <w:ind w:left="-20" w:right="-20"/>
        <w:jc w:val="both"/>
        <w:rPr>
          <w:rFonts w:ascii="Arial" w:hAnsi="Arial" w:cs="Arial"/>
          <w:lang w:val="lt-LT"/>
        </w:rPr>
      </w:pPr>
      <w:r w:rsidRPr="00E74201">
        <w:rPr>
          <w:rFonts w:ascii="Arial" w:eastAsia="Arial" w:hAnsi="Arial" w:cs="Arial"/>
          <w:lang w:val="lt-LT"/>
        </w:rPr>
        <w:t xml:space="preserve">3.1.2. Jūsų pasirinkta </w:t>
      </w:r>
      <w:r w:rsidR="5EF4C848" w:rsidRPr="00E74201">
        <w:rPr>
          <w:rFonts w:ascii="Arial" w:eastAsia="Arial" w:hAnsi="Arial" w:cs="Arial"/>
          <w:lang w:val="lt-LT"/>
        </w:rPr>
        <w:t>elektros energijos kaupimo įrenginio</w:t>
      </w:r>
      <w:r w:rsidRPr="00E74201">
        <w:rPr>
          <w:rFonts w:ascii="Arial" w:eastAsia="Arial" w:hAnsi="Arial" w:cs="Arial"/>
          <w:lang w:val="lt-LT"/>
        </w:rPr>
        <w:t xml:space="preserve"> montavimo įmonė operatoriui turi pateikti </w:t>
      </w:r>
      <w:r w:rsidR="2432A285" w:rsidRPr="00E74201">
        <w:rPr>
          <w:rFonts w:ascii="Arial" w:eastAsia="Arial" w:hAnsi="Arial" w:cs="Arial"/>
          <w:lang w:val="lt-LT"/>
        </w:rPr>
        <w:t>elektros energijos kaupimo įrenginio</w:t>
      </w:r>
      <w:r w:rsidRPr="00E74201">
        <w:rPr>
          <w:rFonts w:ascii="Arial" w:eastAsia="Arial" w:hAnsi="Arial" w:cs="Arial"/>
          <w:lang w:val="lt-LT"/>
        </w:rPr>
        <w:t xml:space="preserve"> įrengusio rangovo (teisės aktų nustatyta tvarka atestuoto eksploatuoti ir (ar) įrengti  elektros įrenginius) deklaraciją, kurioje deklaruoja elektros įrenginio instaliuotą ir leistiną generuoti galią ir garantuoja, kad rangos darbai atlikti kokybiškai, laikantis teisės aktų reikalavimų, bei elektrinės nustatymai atitinka </w:t>
      </w:r>
      <w:hyperlink r:id="rId10">
        <w:r w:rsidRPr="00E74201">
          <w:rPr>
            <w:rStyle w:val="Hyperlink"/>
            <w:rFonts w:ascii="Arial" w:hAnsi="Arial" w:cs="Arial"/>
            <w:color w:val="0563C1"/>
            <w:lang w:val="lt-LT"/>
          </w:rPr>
          <w:t>www.eso.lt</w:t>
        </w:r>
      </w:hyperlink>
      <w:r w:rsidRPr="00E74201">
        <w:rPr>
          <w:rFonts w:ascii="Arial" w:eastAsia="Arial" w:hAnsi="Arial" w:cs="Arial"/>
          <w:lang w:val="lt-LT"/>
        </w:rPr>
        <w:t xml:space="preserve"> puslapyje Pradinis&gt;Partneriams&gt;Elektros darbų tiekėjams ir Rangovams&gt;Sutarčių valdymas&gt;Techniniai dokumentai ir formos&gt; Prie ESO tinklo prijungiamų A0, A1 ir A2 tipo (0,8-249,99 kW) saulės elektrinių nustatymai skelbiamus reikalavimus. Deklaraciją reikalinga pateikti Internetinėje svetainėje </w:t>
      </w:r>
      <w:hyperlink r:id="rId11">
        <w:r w:rsidRPr="00E74201">
          <w:rPr>
            <w:rStyle w:val="Hyperlink"/>
            <w:rFonts w:ascii="Arial" w:hAnsi="Arial" w:cs="Arial"/>
            <w:color w:val="0563C1"/>
            <w:lang w:val="lt-LT"/>
          </w:rPr>
          <w:t>https://www.eso.lt/web/rangovu-dokumentu-pateikimas/29</w:t>
        </w:r>
      </w:hyperlink>
      <w:r w:rsidRPr="00E74201">
        <w:rPr>
          <w:rFonts w:ascii="Arial" w:eastAsia="Arial" w:hAnsi="Arial" w:cs="Arial"/>
          <w:b/>
          <w:bCs/>
          <w:lang w:val="lt-LT"/>
        </w:rPr>
        <w:t xml:space="preserve">. Jūsų deklaracijoje nurodyta įrengta ir leistina generuoti galia laikoma galutinė ir nekeičiama. Po deklaracijos priėmimo siekiant pakeisti leistiną generuoti galią, Jūs turėsite pateikti naują paraišką prisijungę Bendrovės savitarnoje </w:t>
      </w:r>
      <w:hyperlink r:id="rId12">
        <w:r w:rsidRPr="00E74201">
          <w:rPr>
            <w:rStyle w:val="Hyperlink"/>
            <w:rFonts w:ascii="Arial" w:hAnsi="Arial" w:cs="Arial"/>
            <w:b/>
            <w:bCs/>
            <w:color w:val="0563C1"/>
            <w:lang w:val="lt-LT"/>
          </w:rPr>
          <w:t>www.eso.lt/savitarna</w:t>
        </w:r>
      </w:hyperlink>
      <w:r w:rsidRPr="00E74201">
        <w:rPr>
          <w:rFonts w:ascii="Arial" w:eastAsia="Arial" w:hAnsi="Arial" w:cs="Arial"/>
          <w:b/>
          <w:bCs/>
          <w:lang w:val="lt-LT"/>
        </w:rPr>
        <w:t>. Bendrovė gavusi naują paraišką parengs naują prijungimo paslaugos sutartį.</w:t>
      </w:r>
    </w:p>
    <w:p w14:paraId="753373DF" w14:textId="24128A0F" w:rsidR="743FA9D5" w:rsidRPr="00E74201" w:rsidRDefault="711D433D" w:rsidP="3687DE99">
      <w:pPr>
        <w:spacing w:after="0"/>
        <w:ind w:left="-20" w:right="-20"/>
        <w:jc w:val="both"/>
        <w:rPr>
          <w:rFonts w:ascii="Arial" w:hAnsi="Arial" w:cs="Arial"/>
          <w:lang w:val="lt-LT"/>
        </w:rPr>
      </w:pPr>
      <w:r w:rsidRPr="00E74201">
        <w:rPr>
          <w:rFonts w:ascii="Arial" w:eastAsia="Arial" w:hAnsi="Arial" w:cs="Arial"/>
          <w:lang w:val="lt-LT"/>
        </w:rPr>
        <w:t xml:space="preserve">3.1.3. </w:t>
      </w:r>
      <w:r w:rsidR="00E74201" w:rsidRPr="00E74201">
        <w:rPr>
          <w:rFonts w:ascii="Arial" w:eastAsia="Arial" w:hAnsi="Arial" w:cs="Arial"/>
          <w:lang w:val="lt-LT"/>
        </w:rPr>
        <w:t>Elektrinė turi būti įrengta nepažeidžiant teisės aktų reikalavimų, įskaitant, bet neapsiribojant, ir juose nustatytų teritorijos naudojimo apribojimų, o kai teisės aktai numato – iki darbų pradžios turi būti gauti visi reikalingi suderinimai, sutikimai ir leidimai, įskaitant trečiųjų asmenų, kurių interesams turi įtakos projekto sprendiniai, sutikimus. Už teisės aktų reikalavimų nesilaikymą visiškai atsako Klientas.</w:t>
      </w:r>
    </w:p>
    <w:p w14:paraId="452693CA" w14:textId="77777777" w:rsidR="005B7965" w:rsidRPr="00E74201" w:rsidRDefault="005B7965" w:rsidP="1971B467">
      <w:pPr>
        <w:spacing w:after="0"/>
        <w:rPr>
          <w:rFonts w:ascii="Arial" w:eastAsia="Arial" w:hAnsi="Arial" w:cs="Arial"/>
          <w:lang w:val="lt-LT"/>
        </w:rPr>
      </w:pPr>
    </w:p>
    <w:p w14:paraId="323FF887" w14:textId="185935D3" w:rsidR="23DCE625" w:rsidRPr="00E74201" w:rsidRDefault="23DCE625" w:rsidP="743FA9D5">
      <w:pPr>
        <w:pStyle w:val="Tekstas"/>
        <w:rPr>
          <w:rFonts w:eastAsia="Arial" w:cs="Arial"/>
          <w:color w:val="000000" w:themeColor="text1"/>
          <w:lang w:val="lt-LT"/>
        </w:rPr>
      </w:pPr>
      <w:r w:rsidRPr="00E74201">
        <w:rPr>
          <w:rFonts w:eastAsia="Arial" w:cs="Arial"/>
          <w:b/>
          <w:bCs/>
          <w:color w:val="000000" w:themeColor="text1"/>
          <w:lang w:val="lt-LT"/>
        </w:rPr>
        <w:t>3.2. Techniniai sprendimai Kliento elektros tinklo daliai:</w:t>
      </w:r>
    </w:p>
    <w:p w14:paraId="3778D65E" w14:textId="09CDDAB3" w:rsidR="00242E11" w:rsidRPr="00E74201" w:rsidRDefault="23DCE625" w:rsidP="743FA9D5">
      <w:pPr>
        <w:pStyle w:val="Tekstas"/>
        <w:rPr>
          <w:rFonts w:eastAsia="Arial" w:cs="Arial"/>
          <w:color w:val="000000" w:themeColor="text1"/>
          <w:lang w:val="lt-LT"/>
        </w:rPr>
      </w:pPr>
      <w:r w:rsidRPr="00E74201">
        <w:rPr>
          <w:rFonts w:eastAsia="Arial" w:cs="Arial"/>
          <w:color w:val="000000" w:themeColor="text1"/>
          <w:lang w:val="lt-LT"/>
        </w:rPr>
        <w:t>3.2.1. Įrengti įrangą, kuri atskirtų Kliento Objekto vidaus elektros tinklą  nuo Bendrovės skirstomųjų elektros tinklų esant avariniam režimui Kliento arba Bendrovės elektros tinklo dalyje. Atskirtame Kliento Objekto vidaus elektros tinkle už elektros energijos kokybę atsako Klientas.</w:t>
      </w:r>
    </w:p>
    <w:p w14:paraId="2890A246" w14:textId="1B911375" w:rsidR="23DCE625" w:rsidRPr="00E74201" w:rsidRDefault="23DCE625" w:rsidP="743FA9D5">
      <w:pPr>
        <w:pStyle w:val="Tekstas"/>
        <w:rPr>
          <w:rFonts w:eastAsia="Arial" w:cs="Arial"/>
          <w:color w:val="000000" w:themeColor="text1"/>
          <w:lang w:val="lt-LT"/>
        </w:rPr>
      </w:pPr>
      <w:r w:rsidRPr="00E74201">
        <w:rPr>
          <w:rFonts w:eastAsia="Arial" w:cs="Arial"/>
          <w:color w:val="000000" w:themeColor="text1"/>
          <w:lang w:val="lt-LT"/>
        </w:rPr>
        <w:t>3.2.</w:t>
      </w:r>
      <w:r w:rsidR="38F1012C" w:rsidRPr="00E74201">
        <w:rPr>
          <w:rFonts w:eastAsia="Arial" w:cs="Arial"/>
          <w:color w:val="000000" w:themeColor="text1"/>
          <w:lang w:val="lt-LT"/>
        </w:rPr>
        <w:t>2</w:t>
      </w:r>
      <w:r w:rsidRPr="00E74201">
        <w:rPr>
          <w:rFonts w:eastAsia="Arial" w:cs="Arial"/>
          <w:color w:val="000000" w:themeColor="text1"/>
          <w:lang w:val="lt-LT"/>
        </w:rPr>
        <w:t xml:space="preserve">. </w:t>
      </w:r>
      <w:r w:rsidR="2B55ED71" w:rsidRPr="00E74201">
        <w:rPr>
          <w:rFonts w:eastAsia="Arial" w:cs="Arial"/>
          <w:color w:val="000000" w:themeColor="text1"/>
          <w:lang w:val="lt-LT"/>
        </w:rPr>
        <w:t>E</w:t>
      </w:r>
      <w:r w:rsidR="2B55ED71" w:rsidRPr="00E74201">
        <w:rPr>
          <w:rFonts w:eastAsia="Arial" w:cs="Arial"/>
          <w:lang w:val="lt-LT"/>
        </w:rPr>
        <w:t>lektros energijos kaupimo įrenginio</w:t>
      </w:r>
      <w:r w:rsidRPr="00E74201">
        <w:rPr>
          <w:rFonts w:eastAsia="Arial" w:cs="Arial"/>
          <w:color w:val="000000" w:themeColor="text1"/>
          <w:lang w:val="lt-LT"/>
        </w:rPr>
        <w:t xml:space="preserve"> keitiklyje įvesti Q(U) autonominį įtampos valdymo algoritmą padedantį išlaikyti tinklo parametrus, kurie pateikti </w:t>
      </w:r>
      <w:hyperlink r:id="rId13">
        <w:r w:rsidRPr="00E74201">
          <w:rPr>
            <w:rStyle w:val="Hyperlink"/>
            <w:rFonts w:eastAsia="Arial" w:cs="Arial"/>
            <w:lang w:val="lt-LT"/>
          </w:rPr>
          <w:t>www.eso.lt</w:t>
        </w:r>
      </w:hyperlink>
      <w:r w:rsidRPr="00E74201">
        <w:rPr>
          <w:rFonts w:eastAsia="Arial" w:cs="Arial"/>
          <w:color w:val="000000" w:themeColor="text1"/>
          <w:lang w:val="lt-LT"/>
        </w:rPr>
        <w:t xml:space="preserve"> rangovo deklaracijos pavyzdinėse formose. </w:t>
      </w:r>
    </w:p>
    <w:p w14:paraId="34FBB60B" w14:textId="2172F5F6" w:rsidR="23DCE625" w:rsidRPr="00E74201" w:rsidRDefault="23DCE625" w:rsidP="743FA9D5">
      <w:pPr>
        <w:pStyle w:val="Tekstas"/>
        <w:rPr>
          <w:rFonts w:eastAsia="Arial" w:cs="Arial"/>
          <w:color w:val="000000" w:themeColor="text1"/>
          <w:lang w:val="lt-LT"/>
        </w:rPr>
      </w:pPr>
      <w:r w:rsidRPr="00E74201">
        <w:rPr>
          <w:rFonts w:eastAsia="Arial" w:cs="Arial"/>
          <w:color w:val="000000" w:themeColor="text1"/>
          <w:lang w:val="lt-LT"/>
        </w:rPr>
        <w:t>3.2.</w:t>
      </w:r>
      <w:r w:rsidR="42CEE62F" w:rsidRPr="00E74201">
        <w:rPr>
          <w:rFonts w:eastAsia="Arial" w:cs="Arial"/>
          <w:color w:val="000000" w:themeColor="text1"/>
          <w:lang w:val="lt-LT"/>
        </w:rPr>
        <w:t>3</w:t>
      </w:r>
      <w:r w:rsidRPr="00E74201">
        <w:rPr>
          <w:rFonts w:eastAsia="Arial" w:cs="Arial"/>
          <w:color w:val="000000" w:themeColor="text1"/>
          <w:lang w:val="lt-LT"/>
        </w:rPr>
        <w:t xml:space="preserve">. </w:t>
      </w:r>
      <w:r w:rsidR="60B0BC08" w:rsidRPr="00E74201">
        <w:rPr>
          <w:rFonts w:eastAsia="Arial" w:cs="Arial"/>
          <w:color w:val="000000" w:themeColor="text1"/>
          <w:lang w:val="lt-LT"/>
        </w:rPr>
        <w:t>E</w:t>
      </w:r>
      <w:r w:rsidR="60B0BC08" w:rsidRPr="00E74201">
        <w:rPr>
          <w:rFonts w:eastAsia="Arial" w:cs="Arial"/>
          <w:lang w:val="lt-LT"/>
        </w:rPr>
        <w:t>lektros energijos kaupimo įrenginio</w:t>
      </w:r>
      <w:r w:rsidRPr="00E74201">
        <w:rPr>
          <w:rFonts w:eastAsia="Arial" w:cs="Arial"/>
          <w:color w:val="000000" w:themeColor="text1"/>
          <w:lang w:val="lt-LT"/>
        </w:rPr>
        <w:t xml:space="preserve"> generuojamos elektros energijos kokybės rodikliai turi tenkinti standartų reikalavimus.</w:t>
      </w:r>
    </w:p>
    <w:p w14:paraId="02B611F5" w14:textId="524DA67F" w:rsidR="23DCE625" w:rsidRPr="00E74201" w:rsidRDefault="23DCE625" w:rsidP="743FA9D5">
      <w:pPr>
        <w:pStyle w:val="Tekstas"/>
        <w:rPr>
          <w:rFonts w:eastAsia="Arial" w:cs="Arial"/>
          <w:color w:val="000000" w:themeColor="text1"/>
          <w:lang w:val="lt-LT"/>
        </w:rPr>
      </w:pPr>
      <w:r w:rsidRPr="00E74201">
        <w:rPr>
          <w:rFonts w:eastAsia="Arial" w:cs="Arial"/>
          <w:color w:val="000000" w:themeColor="text1"/>
          <w:lang w:val="lt-LT"/>
        </w:rPr>
        <w:t>3.2.</w:t>
      </w:r>
      <w:r w:rsidR="5FC8CA01" w:rsidRPr="00E74201">
        <w:rPr>
          <w:rFonts w:eastAsia="Arial" w:cs="Arial"/>
          <w:color w:val="000000" w:themeColor="text1"/>
          <w:lang w:val="lt-LT"/>
        </w:rPr>
        <w:t>4</w:t>
      </w:r>
      <w:r w:rsidRPr="00E74201">
        <w:rPr>
          <w:rFonts w:eastAsia="Arial" w:cs="Arial"/>
          <w:color w:val="000000" w:themeColor="text1"/>
          <w:lang w:val="lt-LT"/>
        </w:rPr>
        <w:t>. Sumontavus ne didesnės kaip 10 kW įrengtosios galios elekt</w:t>
      </w:r>
      <w:r w:rsidR="2C0BB8CF" w:rsidRPr="00E74201">
        <w:rPr>
          <w:rFonts w:eastAsia="Arial" w:cs="Arial"/>
          <w:color w:val="000000" w:themeColor="text1"/>
          <w:lang w:val="lt-LT"/>
        </w:rPr>
        <w:t>ros energijos kaupimo įrenginį</w:t>
      </w:r>
      <w:r w:rsidRPr="00E74201">
        <w:rPr>
          <w:rFonts w:eastAsia="Arial" w:cs="Arial"/>
          <w:color w:val="000000" w:themeColor="text1"/>
          <w:lang w:val="lt-LT"/>
        </w:rPr>
        <w:t>, keitiklyje nustatykite atsijungimo nuo operatoriaus skirstomojo tinklo dažnį 50,33 Hz tinklo dažniui.</w:t>
      </w:r>
    </w:p>
    <w:p w14:paraId="351BB2F3" w14:textId="15E8F924" w:rsidR="23DCE625" w:rsidRPr="00E74201" w:rsidRDefault="23DCE625" w:rsidP="743FA9D5">
      <w:pPr>
        <w:spacing w:after="0" w:line="240" w:lineRule="auto"/>
        <w:jc w:val="both"/>
        <w:rPr>
          <w:rStyle w:val="normaltextrun"/>
          <w:rFonts w:ascii="Arial" w:eastAsia="Arial" w:hAnsi="Arial" w:cs="Arial"/>
          <w:color w:val="000000" w:themeColor="text1"/>
          <w:lang w:val="lt-LT"/>
        </w:rPr>
      </w:pPr>
      <w:r w:rsidRPr="00E74201">
        <w:rPr>
          <w:rStyle w:val="normaltextrun"/>
          <w:rFonts w:ascii="Arial" w:eastAsia="Arial" w:hAnsi="Arial" w:cs="Arial"/>
          <w:color w:val="000000" w:themeColor="text1"/>
          <w:lang w:val="lt-LT"/>
        </w:rPr>
        <w:t>3.2.</w:t>
      </w:r>
      <w:r w:rsidR="5FC8CA01" w:rsidRPr="00E74201">
        <w:rPr>
          <w:rStyle w:val="normaltextrun"/>
          <w:rFonts w:ascii="Arial" w:eastAsia="Arial" w:hAnsi="Arial" w:cs="Arial"/>
          <w:color w:val="000000" w:themeColor="text1"/>
          <w:lang w:val="lt-LT"/>
        </w:rPr>
        <w:t>5</w:t>
      </w:r>
      <w:r w:rsidRPr="00E74201">
        <w:rPr>
          <w:rStyle w:val="normaltextrun"/>
          <w:rFonts w:ascii="Arial" w:eastAsia="Arial" w:hAnsi="Arial" w:cs="Arial"/>
          <w:color w:val="000000" w:themeColor="text1"/>
          <w:lang w:val="lt-LT"/>
        </w:rPr>
        <w:t>. Prie operatoriaus elektros tinklo prijungiama elektr</w:t>
      </w:r>
      <w:r w:rsidR="0AA05E91" w:rsidRPr="00E74201">
        <w:rPr>
          <w:rStyle w:val="normaltextrun"/>
          <w:rFonts w:ascii="Arial" w:eastAsia="Arial" w:hAnsi="Arial" w:cs="Arial"/>
          <w:color w:val="000000" w:themeColor="text1"/>
          <w:lang w:val="lt-LT"/>
        </w:rPr>
        <w:t>os energijos kaupimo įrenginys</w:t>
      </w:r>
      <w:r w:rsidRPr="00E74201">
        <w:rPr>
          <w:rStyle w:val="normaltextrun"/>
          <w:rFonts w:ascii="Arial" w:eastAsia="Arial" w:hAnsi="Arial" w:cs="Arial"/>
          <w:color w:val="000000" w:themeColor="text1"/>
          <w:lang w:val="lt-LT"/>
        </w:rPr>
        <w:t xml:space="preserve"> turi atitikti Europos komisijos 2016 m. balandžio 14 d. reglamento (ES) 2016/631 (patvirtintas Valstybinės energetikos reguliavimo tarybos 2023 m. gegužės 26 d. Nr. O3E-684) bei kitų galiojančių teisės aktų reikalavimus.</w:t>
      </w:r>
    </w:p>
    <w:p w14:paraId="6CC452E6" w14:textId="24B2B85E" w:rsidR="00C84F08" w:rsidRPr="00E74201" w:rsidRDefault="1AD6A91A" w:rsidP="00C84F08">
      <w:pPr>
        <w:pStyle w:val="Tekstas"/>
        <w:rPr>
          <w:rFonts w:cs="Arial"/>
          <w:lang w:val="lt-LT"/>
        </w:rPr>
      </w:pPr>
      <w:r w:rsidRPr="00E74201">
        <w:rPr>
          <w:rFonts w:cs="Arial"/>
          <w:lang w:val="lt-LT"/>
        </w:rPr>
        <w:t>3.2.</w:t>
      </w:r>
      <w:r w:rsidR="4E5B8136" w:rsidRPr="00E74201">
        <w:rPr>
          <w:rFonts w:cs="Arial"/>
          <w:lang w:val="lt-LT"/>
        </w:rPr>
        <w:t>6</w:t>
      </w:r>
      <w:r w:rsidRPr="00E74201">
        <w:rPr>
          <w:rFonts w:cs="Arial"/>
          <w:lang w:val="lt-LT"/>
        </w:rPr>
        <w:t>. Kliento elektros tinkle įrengti techninių priemonių visumą (keitiklio nustatymai ar kitos techninės priemonės) ribojančią Kliento elekt</w:t>
      </w:r>
      <w:r w:rsidR="0F6950E5" w:rsidRPr="00E74201">
        <w:rPr>
          <w:rFonts w:cs="Arial"/>
          <w:lang w:val="lt-LT"/>
        </w:rPr>
        <w:t>ros energijos kaupimo įrenginio</w:t>
      </w:r>
      <w:r w:rsidRPr="00E74201">
        <w:rPr>
          <w:rFonts w:cs="Arial"/>
          <w:lang w:val="lt-LT"/>
        </w:rPr>
        <w:t xml:space="preserve"> generuojamą į operatoriaus elektros tinklus galią tiek, kad ji neviršytų Klientui suteiktos leistinos generuoti galios dydžio </w:t>
      </w:r>
      <w:r w:rsidR="002229CA" w:rsidRPr="00E74201">
        <w:rPr>
          <w:rFonts w:cs="Arial"/>
          <w:b/>
          <w:bCs/>
          <w:lang w:val="lt-LT"/>
        </w:rPr>
        <w:t>1</w:t>
      </w:r>
      <w:r w:rsidRPr="00E74201">
        <w:rPr>
          <w:rFonts w:cs="Arial"/>
          <w:b/>
          <w:bCs/>
          <w:lang w:val="lt-LT"/>
        </w:rPr>
        <w:t xml:space="preserve"> </w:t>
      </w:r>
      <w:r w:rsidRPr="00E74201">
        <w:rPr>
          <w:rFonts w:cs="Arial"/>
          <w:lang w:val="lt-LT"/>
        </w:rPr>
        <w:t>kW.</w:t>
      </w:r>
    </w:p>
    <w:p w14:paraId="0865ABE3" w14:textId="59CEC0AE" w:rsidR="00C84F08" w:rsidRPr="00E74201" w:rsidRDefault="00C84F08" w:rsidP="743FA9D5">
      <w:pPr>
        <w:spacing w:after="0" w:line="240" w:lineRule="auto"/>
        <w:jc w:val="both"/>
        <w:rPr>
          <w:rStyle w:val="normaltextrun"/>
          <w:rFonts w:ascii="Arial" w:eastAsia="Arial" w:hAnsi="Arial" w:cs="Arial"/>
          <w:color w:val="000000" w:themeColor="text1"/>
          <w:lang w:val="lt-LT"/>
        </w:rPr>
      </w:pPr>
    </w:p>
    <w:p w14:paraId="4E2168A2" w14:textId="4A671BA9" w:rsidR="23DCE625" w:rsidRPr="00E74201" w:rsidRDefault="23DCE625" w:rsidP="743FA9D5">
      <w:pPr>
        <w:spacing w:line="240" w:lineRule="auto"/>
        <w:rPr>
          <w:rFonts w:ascii="Arial" w:eastAsia="Arial" w:hAnsi="Arial" w:cs="Arial"/>
          <w:color w:val="000000" w:themeColor="text1"/>
          <w:lang w:val="lt-LT"/>
        </w:rPr>
      </w:pPr>
      <w:r w:rsidRPr="00E74201">
        <w:rPr>
          <w:rFonts w:ascii="Arial" w:eastAsia="Arial" w:hAnsi="Arial" w:cs="Arial"/>
          <w:b/>
          <w:bCs/>
          <w:color w:val="000000" w:themeColor="text1"/>
          <w:lang w:val="lt-LT"/>
        </w:rPr>
        <w:t>4.1. Bendroji dalis:</w:t>
      </w:r>
    </w:p>
    <w:p w14:paraId="22FFD5E9" w14:textId="176A60AF" w:rsidR="23DCE625" w:rsidRPr="00E74201" w:rsidRDefault="23DCE625" w:rsidP="743FA9D5">
      <w:pPr>
        <w:spacing w:line="240" w:lineRule="auto"/>
        <w:jc w:val="both"/>
        <w:rPr>
          <w:rFonts w:ascii="Arial" w:eastAsia="Arial" w:hAnsi="Arial" w:cs="Arial"/>
          <w:color w:val="000000" w:themeColor="text1"/>
          <w:lang w:val="lt-LT"/>
        </w:rPr>
      </w:pPr>
      <w:r w:rsidRPr="00E74201">
        <w:rPr>
          <w:rStyle w:val="normaltextrun"/>
          <w:rFonts w:ascii="Arial" w:eastAsia="Arial" w:hAnsi="Arial" w:cs="Arial"/>
          <w:color w:val="000000" w:themeColor="text1"/>
          <w:lang w:val="lt-LT"/>
        </w:rPr>
        <w:t>4.1.1. Esamą(-</w:t>
      </w:r>
      <w:proofErr w:type="spellStart"/>
      <w:r w:rsidRPr="00E74201">
        <w:rPr>
          <w:rStyle w:val="normaltextrun"/>
          <w:rFonts w:ascii="Arial" w:eastAsia="Arial" w:hAnsi="Arial" w:cs="Arial"/>
          <w:color w:val="000000" w:themeColor="text1"/>
          <w:lang w:val="lt-LT"/>
        </w:rPr>
        <w:t>us</w:t>
      </w:r>
      <w:proofErr w:type="spellEnd"/>
      <w:r w:rsidRPr="00E74201">
        <w:rPr>
          <w:rStyle w:val="normaltextrun"/>
          <w:rFonts w:ascii="Arial" w:eastAsia="Arial" w:hAnsi="Arial" w:cs="Arial"/>
          <w:color w:val="000000" w:themeColor="text1"/>
          <w:lang w:val="lt-LT"/>
        </w:rPr>
        <w:t>) Kliento komercinės elektros energijos apskaitos skaitiklį(-</w:t>
      </w:r>
      <w:proofErr w:type="spellStart"/>
      <w:r w:rsidRPr="00E74201">
        <w:rPr>
          <w:rStyle w:val="normaltextrun"/>
          <w:rFonts w:ascii="Arial" w:eastAsia="Arial" w:hAnsi="Arial" w:cs="Arial"/>
          <w:color w:val="000000" w:themeColor="text1"/>
          <w:lang w:val="lt-LT"/>
        </w:rPr>
        <w:t>ius</w:t>
      </w:r>
      <w:proofErr w:type="spellEnd"/>
      <w:r w:rsidRPr="00E74201">
        <w:rPr>
          <w:rStyle w:val="normaltextrun"/>
          <w:rFonts w:ascii="Arial" w:eastAsia="Arial" w:hAnsi="Arial" w:cs="Arial"/>
          <w:color w:val="000000" w:themeColor="text1"/>
          <w:lang w:val="lt-LT"/>
        </w:rPr>
        <w:t>) pakeisti į išmanųjį(-</w:t>
      </w:r>
      <w:proofErr w:type="spellStart"/>
      <w:r w:rsidRPr="00E74201">
        <w:rPr>
          <w:rStyle w:val="normaltextrun"/>
          <w:rFonts w:ascii="Arial" w:eastAsia="Arial" w:hAnsi="Arial" w:cs="Arial"/>
          <w:color w:val="000000" w:themeColor="text1"/>
          <w:lang w:val="lt-LT"/>
        </w:rPr>
        <w:t>ius</w:t>
      </w:r>
      <w:proofErr w:type="spellEnd"/>
      <w:r w:rsidRPr="00E74201">
        <w:rPr>
          <w:rStyle w:val="normaltextrun"/>
          <w:rFonts w:ascii="Arial" w:eastAsia="Arial" w:hAnsi="Arial" w:cs="Arial"/>
          <w:color w:val="000000" w:themeColor="text1"/>
          <w:lang w:val="lt-LT"/>
        </w:rPr>
        <w:t>) abiejų krypčių komercinės elektros energijos apskaitos skaitiklį(-</w:t>
      </w:r>
      <w:proofErr w:type="spellStart"/>
      <w:r w:rsidRPr="00E74201">
        <w:rPr>
          <w:rStyle w:val="normaltextrun"/>
          <w:rFonts w:ascii="Arial" w:eastAsia="Arial" w:hAnsi="Arial" w:cs="Arial"/>
          <w:color w:val="000000" w:themeColor="text1"/>
          <w:lang w:val="lt-LT"/>
        </w:rPr>
        <w:t>ius</w:t>
      </w:r>
      <w:proofErr w:type="spellEnd"/>
      <w:r w:rsidRPr="00E74201">
        <w:rPr>
          <w:rStyle w:val="normaltextrun"/>
          <w:rFonts w:ascii="Arial" w:eastAsia="Arial" w:hAnsi="Arial" w:cs="Arial"/>
          <w:color w:val="000000" w:themeColor="text1"/>
          <w:lang w:val="lt-LT"/>
        </w:rPr>
        <w:t>). Esant išmaniam skaitikliui(-</w:t>
      </w:r>
      <w:proofErr w:type="spellStart"/>
      <w:r w:rsidRPr="00E74201">
        <w:rPr>
          <w:rStyle w:val="normaltextrun"/>
          <w:rFonts w:ascii="Arial" w:eastAsia="Arial" w:hAnsi="Arial" w:cs="Arial"/>
          <w:color w:val="000000" w:themeColor="text1"/>
          <w:lang w:val="lt-LT"/>
        </w:rPr>
        <w:t>iams</w:t>
      </w:r>
      <w:proofErr w:type="spellEnd"/>
      <w:r w:rsidRPr="00E74201">
        <w:rPr>
          <w:rStyle w:val="normaltextrun"/>
          <w:rFonts w:ascii="Arial" w:eastAsia="Arial" w:hAnsi="Arial" w:cs="Arial"/>
          <w:color w:val="000000" w:themeColor="text1"/>
          <w:lang w:val="lt-LT"/>
        </w:rPr>
        <w:t xml:space="preserve">) </w:t>
      </w:r>
      <w:proofErr w:type="spellStart"/>
      <w:r w:rsidRPr="00E74201">
        <w:rPr>
          <w:rStyle w:val="normaltextrun"/>
          <w:rFonts w:ascii="Arial" w:eastAsia="Arial" w:hAnsi="Arial" w:cs="Arial"/>
          <w:color w:val="000000" w:themeColor="text1"/>
          <w:lang w:val="lt-LT"/>
        </w:rPr>
        <w:t>perparametruoti</w:t>
      </w:r>
      <w:proofErr w:type="spellEnd"/>
      <w:r w:rsidRPr="00E74201">
        <w:rPr>
          <w:rStyle w:val="normaltextrun"/>
          <w:rFonts w:ascii="Arial" w:eastAsia="Arial" w:hAnsi="Arial" w:cs="Arial"/>
          <w:color w:val="000000" w:themeColor="text1"/>
          <w:lang w:val="lt-LT"/>
        </w:rPr>
        <w:t xml:space="preserve"> esamo skaitiklio(-</w:t>
      </w:r>
      <w:proofErr w:type="spellStart"/>
      <w:r w:rsidRPr="00E74201">
        <w:rPr>
          <w:rStyle w:val="normaltextrun"/>
          <w:rFonts w:ascii="Arial" w:eastAsia="Arial" w:hAnsi="Arial" w:cs="Arial"/>
          <w:color w:val="000000" w:themeColor="text1"/>
          <w:lang w:val="lt-LT"/>
        </w:rPr>
        <w:t>ių</w:t>
      </w:r>
      <w:proofErr w:type="spellEnd"/>
      <w:r w:rsidRPr="00E74201">
        <w:rPr>
          <w:rStyle w:val="normaltextrun"/>
          <w:rFonts w:ascii="Arial" w:eastAsia="Arial" w:hAnsi="Arial" w:cs="Arial"/>
          <w:color w:val="000000" w:themeColor="text1"/>
          <w:lang w:val="lt-LT"/>
        </w:rPr>
        <w:t>) parametrus. </w:t>
      </w:r>
    </w:p>
    <w:sectPr w:rsidR="23DCE625" w:rsidRPr="00E74201" w:rsidSect="00503FDC">
      <w:pgSz w:w="12240" w:h="15840"/>
      <w:pgMar w:top="1134"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A1D48" w14:textId="77777777" w:rsidR="003A0363" w:rsidRDefault="003A0363" w:rsidP="00446BA2">
      <w:pPr>
        <w:spacing w:after="0" w:line="240" w:lineRule="auto"/>
      </w:pPr>
      <w:r>
        <w:separator/>
      </w:r>
    </w:p>
  </w:endnote>
  <w:endnote w:type="continuationSeparator" w:id="0">
    <w:p w14:paraId="09C7512D" w14:textId="77777777" w:rsidR="003A0363" w:rsidRDefault="003A0363" w:rsidP="00446BA2">
      <w:pPr>
        <w:spacing w:after="0" w:line="240" w:lineRule="auto"/>
      </w:pPr>
      <w:r>
        <w:continuationSeparator/>
      </w:r>
    </w:p>
  </w:endnote>
  <w:endnote w:type="continuationNotice" w:id="1">
    <w:p w14:paraId="152ECEC5" w14:textId="77777777" w:rsidR="003A0363" w:rsidRDefault="003A03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0B4B5" w14:textId="77777777" w:rsidR="003A0363" w:rsidRDefault="003A0363" w:rsidP="00446BA2">
      <w:pPr>
        <w:spacing w:after="0" w:line="240" w:lineRule="auto"/>
      </w:pPr>
      <w:r>
        <w:separator/>
      </w:r>
    </w:p>
  </w:footnote>
  <w:footnote w:type="continuationSeparator" w:id="0">
    <w:p w14:paraId="368EF327" w14:textId="77777777" w:rsidR="003A0363" w:rsidRDefault="003A0363" w:rsidP="00446BA2">
      <w:pPr>
        <w:spacing w:after="0" w:line="240" w:lineRule="auto"/>
      </w:pPr>
      <w:r>
        <w:continuationSeparator/>
      </w:r>
    </w:p>
  </w:footnote>
  <w:footnote w:type="continuationNotice" w:id="1">
    <w:p w14:paraId="63469AA4" w14:textId="77777777" w:rsidR="003A0363" w:rsidRDefault="003A036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DE1015"/>
    <w:rsid w:val="001F455C"/>
    <w:rsid w:val="002229CA"/>
    <w:rsid w:val="00242E11"/>
    <w:rsid w:val="00352FEA"/>
    <w:rsid w:val="003548EA"/>
    <w:rsid w:val="003A0363"/>
    <w:rsid w:val="003F515C"/>
    <w:rsid w:val="00426983"/>
    <w:rsid w:val="00446BA2"/>
    <w:rsid w:val="00447018"/>
    <w:rsid w:val="00503FDC"/>
    <w:rsid w:val="005438E8"/>
    <w:rsid w:val="005B7965"/>
    <w:rsid w:val="00755B90"/>
    <w:rsid w:val="008164AE"/>
    <w:rsid w:val="0089106F"/>
    <w:rsid w:val="009340F2"/>
    <w:rsid w:val="009367FE"/>
    <w:rsid w:val="00937EE4"/>
    <w:rsid w:val="00943E71"/>
    <w:rsid w:val="009B4B36"/>
    <w:rsid w:val="00A44AC6"/>
    <w:rsid w:val="00B95F8A"/>
    <w:rsid w:val="00BE5090"/>
    <w:rsid w:val="00C84F08"/>
    <w:rsid w:val="00C911F9"/>
    <w:rsid w:val="00C96287"/>
    <w:rsid w:val="00CD69D8"/>
    <w:rsid w:val="00D027E5"/>
    <w:rsid w:val="00D36A8F"/>
    <w:rsid w:val="00E27F15"/>
    <w:rsid w:val="00E74201"/>
    <w:rsid w:val="00F10F25"/>
    <w:rsid w:val="00F37AE8"/>
    <w:rsid w:val="00F639B4"/>
    <w:rsid w:val="02D8A878"/>
    <w:rsid w:val="02DE1015"/>
    <w:rsid w:val="030E2E4A"/>
    <w:rsid w:val="06A6D716"/>
    <w:rsid w:val="0AA05E91"/>
    <w:rsid w:val="0F6950E5"/>
    <w:rsid w:val="15817CA4"/>
    <w:rsid w:val="1971B467"/>
    <w:rsid w:val="1AD6A91A"/>
    <w:rsid w:val="1B3D1BE8"/>
    <w:rsid w:val="22734623"/>
    <w:rsid w:val="23DCE625"/>
    <w:rsid w:val="240E5AB4"/>
    <w:rsid w:val="2432A285"/>
    <w:rsid w:val="2AA9FA67"/>
    <w:rsid w:val="2B55ED71"/>
    <w:rsid w:val="2C0BB8CF"/>
    <w:rsid w:val="3687DE99"/>
    <w:rsid w:val="38F1012C"/>
    <w:rsid w:val="404EE440"/>
    <w:rsid w:val="4167B72F"/>
    <w:rsid w:val="42CEE62F"/>
    <w:rsid w:val="44E05373"/>
    <w:rsid w:val="4E5B8136"/>
    <w:rsid w:val="5313E108"/>
    <w:rsid w:val="53C7486E"/>
    <w:rsid w:val="57313019"/>
    <w:rsid w:val="5A212667"/>
    <w:rsid w:val="5EF4C848"/>
    <w:rsid w:val="5FC8CA01"/>
    <w:rsid w:val="60B0BC08"/>
    <w:rsid w:val="6A129952"/>
    <w:rsid w:val="6AEE3007"/>
    <w:rsid w:val="6C8A0068"/>
    <w:rsid w:val="70F0DA48"/>
    <w:rsid w:val="711D433D"/>
    <w:rsid w:val="73179EA3"/>
    <w:rsid w:val="731CD7C3"/>
    <w:rsid w:val="73D25EB7"/>
    <w:rsid w:val="743FA9D5"/>
    <w:rsid w:val="75928EE2"/>
    <w:rsid w:val="77F9B091"/>
    <w:rsid w:val="78C8A7AF"/>
    <w:rsid w:val="7E8A1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1015"/>
  <w15:chartTrackingRefBased/>
  <w15:docId w15:val="{979EF013-4B62-4ACD-B692-29649D65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BA2"/>
  </w:style>
  <w:style w:type="paragraph" w:customStyle="1" w:styleId="Tekstas">
    <w:name w:val="Tekstas"/>
    <w:basedOn w:val="Normal"/>
    <w:link w:val="TekstasChar"/>
    <w:uiPriority w:val="1"/>
    <w:qFormat/>
    <w:rsid w:val="743FA9D5"/>
    <w:pPr>
      <w:spacing w:after="0" w:line="240" w:lineRule="auto"/>
      <w:jc w:val="both"/>
    </w:pPr>
    <w:rPr>
      <w:rFonts w:ascii="Arial" w:hAnsi="Arial" w:cs="Times New Roman"/>
    </w:rPr>
  </w:style>
  <w:style w:type="character" w:customStyle="1" w:styleId="TekstasChar">
    <w:name w:val="Tekstas Char"/>
    <w:basedOn w:val="DefaultParagraphFont"/>
    <w:link w:val="Tekstas"/>
    <w:uiPriority w:val="1"/>
    <w:rsid w:val="743FA9D5"/>
    <w:rPr>
      <w:rFonts w:ascii="Arial" w:hAnsi="Arial" w:cs="Times New Roman"/>
    </w:rPr>
  </w:style>
  <w:style w:type="character" w:customStyle="1" w:styleId="normaltextrun">
    <w:name w:val="normaltextrun"/>
    <w:basedOn w:val="DefaultParagraphFont"/>
    <w:uiPriority w:val="1"/>
    <w:rsid w:val="743FA9D5"/>
  </w:style>
  <w:style w:type="character" w:customStyle="1" w:styleId="eop">
    <w:name w:val="eop"/>
    <w:basedOn w:val="DefaultParagraphFont"/>
    <w:uiPriority w:val="1"/>
    <w:rsid w:val="743FA9D5"/>
  </w:style>
  <w:style w:type="character" w:styleId="Hyperlink">
    <w:name w:val="Hyperlink"/>
    <w:basedOn w:val="DefaultParagraphFont"/>
    <w:uiPriority w:val="99"/>
    <w:unhideWhenUsed/>
    <w:rPr>
      <w:color w:val="0563C1" w:themeColor="hyperlink"/>
      <w:u w:val="single"/>
    </w:rPr>
  </w:style>
  <w:style w:type="paragraph" w:styleId="Footer">
    <w:name w:val="footer"/>
    <w:basedOn w:val="Normal"/>
    <w:link w:val="FooterChar"/>
    <w:uiPriority w:val="99"/>
    <w:unhideWhenUsed/>
    <w:rsid w:val="00CD69D8"/>
    <w:pPr>
      <w:tabs>
        <w:tab w:val="center" w:pos="4819"/>
        <w:tab w:val="right" w:pos="9638"/>
      </w:tabs>
      <w:spacing w:after="0" w:line="240" w:lineRule="auto"/>
    </w:pPr>
  </w:style>
  <w:style w:type="character" w:customStyle="1" w:styleId="FooterChar">
    <w:name w:val="Footer Char"/>
    <w:basedOn w:val="DefaultParagraphFont"/>
    <w:link w:val="Footer"/>
    <w:uiPriority w:val="99"/>
    <w:rsid w:val="00CD6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so.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so.lt/savitarn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o.lt/web/rangovu-dokumentu-pateikimas/2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so.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956a3c-961a-4949-b147-b8766f05abeb">
      <Terms xmlns="http://schemas.microsoft.com/office/infopath/2007/PartnerControls"/>
    </lcf76f155ced4ddcb4097134ff3c332f>
    <TaxCatchAll xmlns="3db678c8-caf8-4469-afaa-79a286b77c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BBDE2D8B244D4291435CE3E2973FBF" ma:contentTypeVersion="13" ma:contentTypeDescription="Create a new document." ma:contentTypeScope="" ma:versionID="455846472254ad4a08bd0903162022e5">
  <xsd:schema xmlns:xsd="http://www.w3.org/2001/XMLSchema" xmlns:xs="http://www.w3.org/2001/XMLSchema" xmlns:p="http://schemas.microsoft.com/office/2006/metadata/properties" xmlns:ns2="3db678c8-caf8-4469-afaa-79a286b77ccf" xmlns:ns3="f6956a3c-961a-4949-b147-b8766f05abeb" targetNamespace="http://schemas.microsoft.com/office/2006/metadata/properties" ma:root="true" ma:fieldsID="f4ab46b12982d0ecb1d0b62ed1439ede" ns2:_="" ns3:_="">
    <xsd:import namespace="3db678c8-caf8-4469-afaa-79a286b77ccf"/>
    <xsd:import namespace="f6956a3c-961a-4949-b147-b8766f05ab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78c8-caf8-4469-afaa-79a286b77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c58cc3-9ea2-47f6-8337-5efb6864cb0d}" ma:internalName="TaxCatchAll" ma:showField="CatchAllData" ma:web="3db678c8-caf8-4469-afaa-79a286b77c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956a3c-961a-4949-b147-b8766f05ab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3417E-796B-4D56-B854-66648C8FDFEA}">
  <ds:schemaRefs>
    <ds:schemaRef ds:uri="http://schemas.microsoft.com/office/2006/metadata/properties"/>
    <ds:schemaRef ds:uri="http://schemas.microsoft.com/office/infopath/2007/PartnerControls"/>
    <ds:schemaRef ds:uri="f6956a3c-961a-4949-b147-b8766f05abeb"/>
    <ds:schemaRef ds:uri="3db678c8-caf8-4469-afaa-79a286b77ccf"/>
  </ds:schemaRefs>
</ds:datastoreItem>
</file>

<file path=customXml/itemProps2.xml><?xml version="1.0" encoding="utf-8"?>
<ds:datastoreItem xmlns:ds="http://schemas.openxmlformats.org/officeDocument/2006/customXml" ds:itemID="{05A9BD20-A0D3-4D95-AF25-31D4868D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78c8-caf8-4469-afaa-79a286b77ccf"/>
    <ds:schemaRef ds:uri="f6956a3c-961a-4949-b147-b8766f05a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ED723-A05B-4EA4-B431-5743DCA2889F}">
  <ds:schemaRefs>
    <ds:schemaRef ds:uri="http://schemas.microsoft.com/sharepoint/v3/contenttype/forms"/>
  </ds:schemaRefs>
</ds:datastoreItem>
</file>

<file path=customXml/itemProps4.xml><?xml version="1.0" encoding="utf-8"?>
<ds:datastoreItem xmlns:ds="http://schemas.openxmlformats.org/officeDocument/2006/customXml" ds:itemID="{15615FDF-7CA7-45C3-9CB2-78455CAB4671}">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2633</Words>
  <Characters>1502</Characters>
  <Application>Microsoft Office Word</Application>
  <DocSecurity>0</DocSecurity>
  <Lines>12</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Edvardas Godlijevskis</dc:creator>
  <cp:keywords/>
  <dc:description/>
  <cp:lastModifiedBy>Tomas Jegelevičius</cp:lastModifiedBy>
  <cp:revision>13</cp:revision>
  <dcterms:created xsi:type="dcterms:W3CDTF">2024-03-29T06:40:00Z</dcterms:created>
  <dcterms:modified xsi:type="dcterms:W3CDTF">2026-08-18T09:09:00Z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0x0101002CBBDE2D8B244D4291435CE3E2973FBF</vt:lpwstr>
  </property>
  <property fmtid="{D5CDD505-2E9C-101B-9397-08002B2CF9AE}" pid="3" name="MediaServiceImageTags">
    <vt:lpwstr/>
  </property>
</Properties>
</file>