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66A9E" w14:textId="77777777" w:rsidR="00AD5109" w:rsidRDefault="00AD5109" w:rsidP="00AD5109">
      <w:pPr>
        <w:ind w:left="-142" w:right="-31"/>
        <w:jc w:val="right"/>
        <w:rPr>
          <w:rFonts w:ascii="Arial" w:hAnsi="Arial" w:cs="Arial"/>
          <w:szCs w:val="22"/>
        </w:rPr>
      </w:pPr>
    </w:p>
    <w:p w14:paraId="30F4FDA0" w14:textId="63902062" w:rsidR="00AD5109" w:rsidRPr="00A70AB4" w:rsidRDefault="00AD5109" w:rsidP="00AD5109">
      <w:pPr>
        <w:widowControl w:val="0"/>
        <w:tabs>
          <w:tab w:val="left" w:pos="284"/>
          <w:tab w:val="left" w:pos="1440"/>
          <w:tab w:val="left" w:pos="2160"/>
          <w:tab w:val="left" w:pos="2880"/>
          <w:tab w:val="left" w:pos="3600"/>
          <w:tab w:val="left" w:pos="4320"/>
          <w:tab w:val="left" w:pos="5040"/>
          <w:tab w:val="left" w:pos="5760"/>
          <w:tab w:val="left" w:pos="6480"/>
          <w:tab w:val="left" w:pos="7200"/>
          <w:tab w:val="left" w:pos="7920"/>
        </w:tabs>
        <w:ind w:left="360" w:right="-299"/>
        <w:jc w:val="center"/>
        <w:rPr>
          <w:rFonts w:ascii="Arial" w:hAnsi="Arial" w:cs="Arial"/>
          <w:b/>
          <w:bCs/>
          <w:noProof/>
          <w:sz w:val="22"/>
          <w:szCs w:val="22"/>
        </w:rPr>
      </w:pPr>
      <w:r w:rsidRPr="00A70AB4">
        <w:rPr>
          <w:rFonts w:ascii="Arial" w:hAnsi="Arial" w:cs="Arial"/>
          <w:b/>
          <w:bCs/>
          <w:noProof/>
          <w:sz w:val="22"/>
          <w:szCs w:val="22"/>
        </w:rPr>
        <w:t>DARBŲ, ATLIEKAMŲ PAGAL PAVEDIMUS, SĄRAŠAS</w:t>
      </w:r>
    </w:p>
    <w:p w14:paraId="41B2AEE1" w14:textId="77777777" w:rsidR="00AD5109" w:rsidRPr="00A70AB4" w:rsidRDefault="00AD5109" w:rsidP="00AD5109">
      <w:pPr>
        <w:widowControl w:val="0"/>
        <w:tabs>
          <w:tab w:val="left" w:pos="284"/>
          <w:tab w:val="num" w:pos="360"/>
          <w:tab w:val="left" w:pos="1440"/>
          <w:tab w:val="left" w:pos="2160"/>
          <w:tab w:val="left" w:pos="2880"/>
          <w:tab w:val="left" w:pos="3600"/>
          <w:tab w:val="left" w:pos="4320"/>
          <w:tab w:val="left" w:pos="5040"/>
          <w:tab w:val="left" w:pos="5760"/>
          <w:tab w:val="left" w:pos="6480"/>
          <w:tab w:val="left" w:pos="7200"/>
          <w:tab w:val="left" w:pos="7920"/>
        </w:tabs>
        <w:ind w:left="360" w:right="-299" w:hanging="360"/>
        <w:jc w:val="both"/>
        <w:rPr>
          <w:rFonts w:ascii="Arial" w:hAnsi="Arial" w:cs="Arial"/>
          <w:bCs/>
          <w:noProof/>
          <w:sz w:val="22"/>
          <w:szCs w:val="22"/>
        </w:rPr>
      </w:pPr>
    </w:p>
    <w:p w14:paraId="7EEBB9B6" w14:textId="5DF0B205" w:rsidR="00AD5109" w:rsidRPr="00A70AB4" w:rsidRDefault="005A3A29" w:rsidP="00AD5109">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Pr>
          <w:rFonts w:ascii="Arial" w:hAnsi="Arial" w:cs="Arial"/>
          <w:noProof/>
          <w:sz w:val="22"/>
          <w:szCs w:val="22"/>
        </w:rPr>
        <w:t>Planiniai e</w:t>
      </w:r>
      <w:r w:rsidR="00AD5109" w:rsidRPr="00A70AB4">
        <w:rPr>
          <w:rFonts w:ascii="Arial" w:hAnsi="Arial" w:cs="Arial"/>
          <w:noProof/>
          <w:sz w:val="22"/>
          <w:szCs w:val="22"/>
        </w:rPr>
        <w:t xml:space="preserve">ksploatavimo darbai vykdomi transformatorinių, transformatorių pastočių, skirstomųjų punktų žemosios įtampos įrenginiuose su sąlyga, kad patalpoje nėra įtampos, išskyrus apšvietimo, valdymo, automatikos, elektros matavimų, signalizacijos grandines; </w:t>
      </w:r>
    </w:p>
    <w:p w14:paraId="3440825D" w14:textId="75EA5E7A" w:rsidR="00AD5109" w:rsidRPr="00FC6ADE" w:rsidRDefault="00B648D0" w:rsidP="00AD5109">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Pr>
          <w:rFonts w:ascii="Arial" w:hAnsi="Arial" w:cs="Arial"/>
          <w:noProof/>
          <w:sz w:val="22"/>
          <w:szCs w:val="22"/>
        </w:rPr>
        <w:t>I kategorijos e</w:t>
      </w:r>
      <w:r w:rsidR="00AD5109" w:rsidRPr="00A70AB4">
        <w:rPr>
          <w:rFonts w:ascii="Arial" w:hAnsi="Arial" w:cs="Arial"/>
          <w:noProof/>
          <w:sz w:val="22"/>
          <w:szCs w:val="22"/>
        </w:rPr>
        <w:t>ksploatavimo darbai relinės apsaugos, valdymo, signalizacijos, automatikos, ryšių, elektros matavim</w:t>
      </w:r>
      <w:r w:rsidR="00AD5109">
        <w:rPr>
          <w:rFonts w:ascii="Arial" w:hAnsi="Arial" w:cs="Arial"/>
          <w:noProof/>
          <w:sz w:val="22"/>
          <w:szCs w:val="22"/>
        </w:rPr>
        <w:t>o</w:t>
      </w:r>
      <w:r w:rsidR="00AD5109" w:rsidRPr="00A70AB4">
        <w:rPr>
          <w:rFonts w:ascii="Arial" w:hAnsi="Arial" w:cs="Arial"/>
          <w:noProof/>
          <w:sz w:val="22"/>
          <w:szCs w:val="22"/>
        </w:rPr>
        <w:t xml:space="preserve"> grandinėse ir </w:t>
      </w:r>
      <w:r w:rsidR="00897986">
        <w:rPr>
          <w:rFonts w:ascii="Arial" w:hAnsi="Arial" w:cs="Arial"/>
          <w:noProof/>
          <w:sz w:val="22"/>
          <w:szCs w:val="22"/>
        </w:rPr>
        <w:t xml:space="preserve">antrinėse </w:t>
      </w:r>
      <w:r w:rsidR="00AD5109" w:rsidRPr="00A70AB4">
        <w:rPr>
          <w:rFonts w:ascii="Arial" w:hAnsi="Arial" w:cs="Arial"/>
          <w:noProof/>
          <w:sz w:val="22"/>
          <w:szCs w:val="22"/>
        </w:rPr>
        <w:t xml:space="preserve">elektros energijos apskaitos grandinėse, įrengtose transformatorių pastotėse ir skirstomuosiuose punktuose. Dirbant šiuos darbus aukštosios įtampos srovinės dalys turi būti už nuolatinių aptvarų arba toliau, nei nurodyta </w:t>
      </w:r>
      <w:r w:rsidR="00AD5109" w:rsidRPr="00A70AB4">
        <w:rPr>
          <w:rFonts w:ascii="Arial" w:hAnsi="Arial" w:cs="Arial"/>
          <w:sz w:val="22"/>
          <w:szCs w:val="22"/>
        </w:rPr>
        <w:t>Saugos eksploatuojant elektros įrenginius taisyklių</w:t>
      </w:r>
      <w:r w:rsidR="00AD5109" w:rsidRPr="00A70AB4">
        <w:rPr>
          <w:rFonts w:ascii="Arial" w:hAnsi="Arial" w:cs="Arial"/>
          <w:noProof/>
          <w:sz w:val="22"/>
          <w:szCs w:val="22"/>
        </w:rPr>
        <w:t xml:space="preserve">  3 ir 4 prieduose;</w:t>
      </w:r>
    </w:p>
    <w:p w14:paraId="2062D7FE" w14:textId="431F8345" w:rsidR="00FC6ADE" w:rsidRPr="00855519" w:rsidRDefault="00FC6ADE" w:rsidP="0E0DD749">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sz w:val="22"/>
          <w:szCs w:val="22"/>
        </w:rPr>
      </w:pPr>
      <w:r w:rsidRPr="69083058">
        <w:rPr>
          <w:rFonts w:ascii="Arial" w:hAnsi="Arial" w:cs="Arial"/>
          <w:noProof/>
          <w:sz w:val="22"/>
          <w:szCs w:val="22"/>
        </w:rPr>
        <w:t>I kategorijos darbai žemosios įtampos elektros įrenginiuose, vykdomi operatyvinių darbuotojų</w:t>
      </w:r>
      <w:r w:rsidR="00CF6F96" w:rsidRPr="69083058">
        <w:rPr>
          <w:rFonts w:ascii="Arial" w:hAnsi="Arial" w:cs="Arial"/>
          <w:noProof/>
          <w:sz w:val="22"/>
          <w:szCs w:val="22"/>
        </w:rPr>
        <w:t>, išskyrus įvadinių automatinių jungiklių įrengimo ir keitimo darbus, kurie atliekami techninės priežiūros tvark</w:t>
      </w:r>
      <w:r w:rsidR="00D14D2A">
        <w:rPr>
          <w:rFonts w:ascii="Arial" w:hAnsi="Arial" w:cs="Arial"/>
          <w:noProof/>
          <w:sz w:val="22"/>
          <w:szCs w:val="22"/>
        </w:rPr>
        <w:t>a</w:t>
      </w:r>
      <w:r w:rsidR="003E40EA" w:rsidRPr="69083058">
        <w:rPr>
          <w:rFonts w:ascii="Arial" w:hAnsi="Arial" w:cs="Arial"/>
          <w:noProof/>
          <w:sz w:val="22"/>
          <w:szCs w:val="22"/>
        </w:rPr>
        <w:t>;</w:t>
      </w:r>
    </w:p>
    <w:p w14:paraId="7262B0CC" w14:textId="70629B80" w:rsidR="0E0DD749" w:rsidRPr="00AC63CB" w:rsidRDefault="0E0DD749" w:rsidP="0E0DD749">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sz w:val="22"/>
          <w:szCs w:val="22"/>
        </w:rPr>
      </w:pPr>
      <w:r w:rsidRPr="00AC63CB">
        <w:rPr>
          <w:rFonts w:ascii="Arial" w:hAnsi="Arial" w:cs="Arial"/>
          <w:noProof/>
          <w:sz w:val="22"/>
          <w:szCs w:val="22"/>
        </w:rPr>
        <w:t>Aukštos įtampos įrenginių gedimų šalinimas atjungus įtampą, vykdomas operatyvinių darbuotojų;</w:t>
      </w:r>
    </w:p>
    <w:p w14:paraId="09375976" w14:textId="0BDE1E75" w:rsidR="00855519" w:rsidRDefault="00855519" w:rsidP="35FAE243">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sz w:val="22"/>
          <w:szCs w:val="22"/>
        </w:rPr>
      </w:pPr>
      <w:r w:rsidRPr="35FAE243">
        <w:rPr>
          <w:rFonts w:ascii="Arial" w:hAnsi="Arial" w:cs="Arial"/>
          <w:noProof/>
          <w:sz w:val="22"/>
          <w:szCs w:val="22"/>
        </w:rPr>
        <w:t>Mobilios modulinės transformatorinės pajungimas ir atjungimas, vykdomas operatyvinių darbuotojų;</w:t>
      </w:r>
    </w:p>
    <w:p w14:paraId="63432281" w14:textId="06C18684" w:rsidR="00745059" w:rsidRPr="00A70AB4" w:rsidRDefault="00745059" w:rsidP="35FAE243">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sz w:val="22"/>
          <w:szCs w:val="22"/>
        </w:rPr>
      </w:pPr>
      <w:r w:rsidRPr="35FAE243">
        <w:rPr>
          <w:rFonts w:ascii="Arial" w:hAnsi="Arial" w:cs="Arial"/>
          <w:noProof/>
          <w:sz w:val="22"/>
          <w:szCs w:val="22"/>
        </w:rPr>
        <w:t>Trifazio elektros tinklo kokybės analizatoriaus/registratoriaus prijungimas ir atjungimas;</w:t>
      </w:r>
    </w:p>
    <w:p w14:paraId="29D5FE62" w14:textId="77777777" w:rsidR="00AD5109" w:rsidRPr="00A70AB4" w:rsidRDefault="00AD5109" w:rsidP="00AD5109">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Aukštosios įtampos įrenginių izoliacijos varžos matavimas megommetru;</w:t>
      </w:r>
    </w:p>
    <w:p w14:paraId="118CABDA" w14:textId="77777777" w:rsidR="00AD5109" w:rsidRPr="00A70AB4" w:rsidRDefault="00AD5109" w:rsidP="00AD5109">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 xml:space="preserve">Atramų įžeminimo varžų matavimas, atjungus varžtinius gnybtus, jungiančius nuleistuvą su įžeminimo įrenginiu; </w:t>
      </w:r>
    </w:p>
    <w:p w14:paraId="70325F87" w14:textId="77777777" w:rsidR="00AD5109" w:rsidRPr="00A70AB4" w:rsidRDefault="00AD5109" w:rsidP="00AD5109">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Darbai ryšių prijungimo filtre ar jo kabelyje;</w:t>
      </w:r>
    </w:p>
    <w:p w14:paraId="5787C07E" w14:textId="77777777" w:rsidR="00AD5109" w:rsidRPr="00A70AB4" w:rsidRDefault="00AD5109" w:rsidP="00AD5109">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Darbai žemosios įtampos savųjų reikmių skyduose, rinklėse ir darbai elektros instaliacijose;</w:t>
      </w:r>
    </w:p>
    <w:p w14:paraId="0DF084C2" w14:textId="2BF8DAF3" w:rsidR="00AD5109" w:rsidRPr="00A70AB4" w:rsidRDefault="00AD5109" w:rsidP="00AD5109">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 xml:space="preserve">Uždarų skirstyklų pastatų ir atvirų skirstyklų teritorijoje esančių statinių statybinės dalies, kabelių kanalų dangčių, kelių, tvorų ir pan. remonto, keitimo, įrengimo darbai, jei nėra galimybės priartėti prie įtampą turinčių dalių, arčiau nei </w:t>
      </w:r>
      <w:r w:rsidRPr="0E0DD749">
        <w:rPr>
          <w:rFonts w:ascii="Arial" w:hAnsi="Arial" w:cs="Arial"/>
          <w:sz w:val="22"/>
          <w:szCs w:val="22"/>
        </w:rPr>
        <w:t>Saugos eksploatuojant elektros įrenginius taisyklių</w:t>
      </w:r>
      <w:r w:rsidRPr="0E0DD749">
        <w:rPr>
          <w:rFonts w:ascii="Arial" w:hAnsi="Arial" w:cs="Arial"/>
          <w:noProof/>
          <w:sz w:val="22"/>
          <w:szCs w:val="22"/>
        </w:rPr>
        <w:t xml:space="preserve">  3 ir 4 prieduose nurodytais atstumais;</w:t>
      </w:r>
    </w:p>
    <w:p w14:paraId="5F21B7ED" w14:textId="77777777" w:rsidR="00AD5109" w:rsidRPr="00A70AB4" w:rsidRDefault="00AD5109" w:rsidP="00AD5109">
      <w:pPr>
        <w:widowControl w:val="0"/>
        <w:numPr>
          <w:ilvl w:val="1"/>
          <w:numId w:val="6"/>
        </w:numPr>
        <w:tabs>
          <w:tab w:val="clear" w:pos="1260"/>
          <w:tab w:val="num" w:pos="709"/>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 xml:space="preserve">Darbai prie galios transformatorių ventiliatorių, prie alyvos siurblių elektros variklių bei mechaninės dalies, oro filtrų patikrinimas ir absorbentų juose pakeitimas, alyvos lygio matuoklių stiklų valymas, alyvos pavyzdžių ėmimas bei alyvos papildymas, transformatoriaus atšakų perjungimas, kai aukštosios įtampos srovinės dalys yra už nuolatinių aptvarų arba toliau, nei nurodyta </w:t>
      </w:r>
      <w:r w:rsidRPr="0E0DD749">
        <w:rPr>
          <w:rFonts w:ascii="Arial" w:hAnsi="Arial" w:cs="Arial"/>
          <w:sz w:val="22"/>
          <w:szCs w:val="22"/>
        </w:rPr>
        <w:t>Saugos eksploatuojant elektros įrenginius taisyklių</w:t>
      </w:r>
      <w:r w:rsidRPr="0E0DD749">
        <w:rPr>
          <w:rFonts w:ascii="Arial" w:hAnsi="Arial" w:cs="Arial"/>
          <w:noProof/>
          <w:sz w:val="22"/>
          <w:szCs w:val="22"/>
        </w:rPr>
        <w:t xml:space="preserve">  3 ir 4 prieduose;</w:t>
      </w:r>
    </w:p>
    <w:p w14:paraId="2B99FACE" w14:textId="77777777" w:rsidR="00AD5109" w:rsidRPr="00A70AB4" w:rsidRDefault="00AD5109" w:rsidP="00AD5109">
      <w:pPr>
        <w:widowControl w:val="0"/>
        <w:numPr>
          <w:ilvl w:val="1"/>
          <w:numId w:val="6"/>
        </w:numPr>
        <w:tabs>
          <w:tab w:val="clear" w:pos="1260"/>
          <w:tab w:val="num" w:pos="709"/>
          <w:tab w:val="left" w:pos="851"/>
          <w:tab w:val="num"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 xml:space="preserve">Alyvinių jungtuvų pavarų defekto šalinimas, atliekamas atjungus visas turinčias įtampą grandines (valdymo, signalizacijos, elektros apšildymo, pavaros maitinimo ir kt.), kai aukštosios įtampos srovinės dalys yra už nuolatinių aptvarų ir nėra galimybės priartėti prie įtampą turinčių srovinių dalių, arčiau nei </w:t>
      </w:r>
      <w:r w:rsidRPr="0E0DD749">
        <w:rPr>
          <w:rFonts w:ascii="Arial" w:hAnsi="Arial" w:cs="Arial"/>
          <w:sz w:val="22"/>
          <w:szCs w:val="22"/>
        </w:rPr>
        <w:t>Saugos eksploatuojant elektros įrenginius taisyklių</w:t>
      </w:r>
      <w:r w:rsidRPr="0E0DD749">
        <w:rPr>
          <w:rFonts w:ascii="Arial" w:hAnsi="Arial" w:cs="Arial"/>
          <w:noProof/>
          <w:sz w:val="22"/>
          <w:szCs w:val="22"/>
        </w:rPr>
        <w:t xml:space="preserve">  3 ir 4 prieduose nurodytais atstumais;</w:t>
      </w:r>
    </w:p>
    <w:p w14:paraId="4D378667" w14:textId="77777777" w:rsidR="00AD5109" w:rsidRPr="00A70AB4" w:rsidRDefault="00AD5109" w:rsidP="00AD5109">
      <w:pPr>
        <w:widowControl w:val="0"/>
        <w:numPr>
          <w:ilvl w:val="1"/>
          <w:numId w:val="6"/>
        </w:numPr>
        <w:tabs>
          <w:tab w:val="clear" w:pos="1260"/>
          <w:tab w:val="num" w:pos="709"/>
          <w:tab w:val="left" w:pos="851"/>
          <w:tab w:val="num"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Srovinių dalių įšilimo bei vibracijos tikrinimas, matavimai elektros srovės matavimo replėmis aukštosios įtampos elektros įrenginiuose;</w:t>
      </w:r>
    </w:p>
    <w:p w14:paraId="423793F0" w14:textId="77777777" w:rsidR="00AD5109" w:rsidRPr="00A70AB4" w:rsidRDefault="00AD5109" w:rsidP="00AD5109">
      <w:pPr>
        <w:widowControl w:val="0"/>
        <w:numPr>
          <w:ilvl w:val="1"/>
          <w:numId w:val="6"/>
        </w:numPr>
        <w:tabs>
          <w:tab w:val="clear" w:pos="1260"/>
          <w:tab w:val="num" w:pos="709"/>
          <w:tab w:val="left" w:pos="851"/>
          <w:tab w:val="num"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Fazavimo darbai aukštos įtampos elektros įrenginiuose, nenaudojant žmonių kėlimo mechanizmų, vykdomi operatyvinių darbuotojų bei fazavimo darbai iki 1000 V įtampos elektros įrenginiuose vykdomi operatyvinių remonto darbuotojų;</w:t>
      </w:r>
    </w:p>
    <w:p w14:paraId="69333D6B" w14:textId="77777777" w:rsidR="00AD5109" w:rsidRPr="00A70AB4" w:rsidRDefault="00AD5109" w:rsidP="00AD5109">
      <w:pPr>
        <w:widowControl w:val="0"/>
        <w:numPr>
          <w:ilvl w:val="1"/>
          <w:numId w:val="6"/>
        </w:numPr>
        <w:tabs>
          <w:tab w:val="clear" w:pos="1260"/>
          <w:tab w:val="num" w:pos="709"/>
          <w:tab w:val="left" w:pos="851"/>
          <w:tab w:val="num"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Darbai aukštosios įtampos skirstyklose ant ištrauktų vežimėlių, kai spintų durys ar užuolaidos užrakintos ir ant jų pakabintas ženklas „Stok įtampa“;</w:t>
      </w:r>
    </w:p>
    <w:p w14:paraId="6DC82CE7" w14:textId="77777777" w:rsidR="00AD5109" w:rsidRPr="00A70AB4" w:rsidRDefault="00AD5109" w:rsidP="00AD5109">
      <w:pPr>
        <w:widowControl w:val="0"/>
        <w:numPr>
          <w:ilvl w:val="1"/>
          <w:numId w:val="6"/>
        </w:numPr>
        <w:tabs>
          <w:tab w:val="clear" w:pos="1260"/>
          <w:tab w:val="num" w:pos="709"/>
          <w:tab w:val="left" w:pos="851"/>
          <w:tab w:val="num"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Traukos, pūtimo ventiliatorių, vandens siurblių, elektros variklių remonto darbai jų pastatymo vietose;</w:t>
      </w:r>
    </w:p>
    <w:p w14:paraId="336F7D80" w14:textId="77777777" w:rsidR="00AD5109" w:rsidRPr="000460DC" w:rsidRDefault="00AD5109" w:rsidP="00AD5109">
      <w:pPr>
        <w:widowControl w:val="0"/>
        <w:numPr>
          <w:ilvl w:val="1"/>
          <w:numId w:val="6"/>
        </w:numPr>
        <w:tabs>
          <w:tab w:val="clear" w:pos="1260"/>
          <w:tab w:val="num" w:pos="709"/>
          <w:tab w:val="left" w:pos="851"/>
          <w:tab w:val="num"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E0DD749">
        <w:rPr>
          <w:rFonts w:ascii="Arial" w:hAnsi="Arial" w:cs="Arial"/>
          <w:noProof/>
          <w:sz w:val="22"/>
          <w:szCs w:val="22"/>
        </w:rPr>
        <w:t>Planiniai darbai viengrandėse žemosios įtampos oro linijose, kai darbo vietoje nėra sankirtų su kitomis veikiančiomis oro linijomis ir nėra indukuotos įtampos;</w:t>
      </w:r>
    </w:p>
    <w:p w14:paraId="15A3B6A7" w14:textId="1BE78396" w:rsidR="000460DC" w:rsidRPr="00A70AB4" w:rsidRDefault="000460DC" w:rsidP="5CEDB7BD">
      <w:pPr>
        <w:widowControl w:val="0"/>
        <w:numPr>
          <w:ilvl w:val="1"/>
          <w:numId w:val="6"/>
        </w:numPr>
        <w:tabs>
          <w:tab w:val="clear" w:pos="1260"/>
          <w:tab w:val="num" w:pos="709"/>
          <w:tab w:val="left" w:pos="851"/>
          <w:tab w:val="num"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sz w:val="22"/>
          <w:szCs w:val="22"/>
        </w:rPr>
      </w:pPr>
      <w:r w:rsidRPr="5CEDB7BD">
        <w:rPr>
          <w:rFonts w:ascii="Arial" w:hAnsi="Arial" w:cs="Arial"/>
          <w:noProof/>
          <w:sz w:val="22"/>
          <w:szCs w:val="22"/>
        </w:rPr>
        <w:t xml:space="preserve">II kategorijos darbai žemosios įtampos elektros įrenginiuose, nesužieduotame žemosios įtampos tinkle, kai yra keičiamas arba įrengiamas automatinis jungiklis įrengtas </w:t>
      </w:r>
      <w:r w:rsidR="00BE07C3" w:rsidRPr="5CEDB7BD">
        <w:rPr>
          <w:rFonts w:ascii="Arial" w:hAnsi="Arial" w:cs="Arial"/>
          <w:noProof/>
          <w:sz w:val="22"/>
          <w:szCs w:val="22"/>
        </w:rPr>
        <w:t>kabelių spintoje</w:t>
      </w:r>
      <w:r w:rsidRPr="5CEDB7BD">
        <w:rPr>
          <w:rFonts w:ascii="Arial" w:hAnsi="Arial" w:cs="Arial"/>
          <w:noProof/>
          <w:sz w:val="22"/>
          <w:szCs w:val="22"/>
        </w:rPr>
        <w:t xml:space="preserve"> arba </w:t>
      </w:r>
      <w:r w:rsidR="00BE07C3" w:rsidRPr="5CEDB7BD">
        <w:rPr>
          <w:rFonts w:ascii="Arial" w:hAnsi="Arial" w:cs="Arial"/>
          <w:noProof/>
          <w:sz w:val="22"/>
          <w:szCs w:val="22"/>
        </w:rPr>
        <w:t>k</w:t>
      </w:r>
      <w:r w:rsidR="277EF021" w:rsidRPr="5CEDB7BD">
        <w:rPr>
          <w:rFonts w:ascii="Arial" w:hAnsi="Arial" w:cs="Arial"/>
          <w:noProof/>
          <w:sz w:val="22"/>
          <w:szCs w:val="22"/>
        </w:rPr>
        <w:t>omercinės apskaitos</w:t>
      </w:r>
      <w:r w:rsidR="00BE07C3" w:rsidRPr="5CEDB7BD">
        <w:rPr>
          <w:rFonts w:ascii="Arial" w:hAnsi="Arial" w:cs="Arial"/>
          <w:noProof/>
          <w:sz w:val="22"/>
          <w:szCs w:val="22"/>
        </w:rPr>
        <w:t xml:space="preserve"> spintoje</w:t>
      </w:r>
      <w:r w:rsidR="6F9AD3E2" w:rsidRPr="5CEDB7BD">
        <w:rPr>
          <w:rFonts w:ascii="Arial" w:hAnsi="Arial" w:cs="Arial"/>
          <w:noProof/>
          <w:sz w:val="22"/>
          <w:szCs w:val="22"/>
        </w:rPr>
        <w:t>,</w:t>
      </w:r>
      <w:r w:rsidRPr="5CEDB7BD">
        <w:rPr>
          <w:rFonts w:ascii="Arial" w:hAnsi="Arial" w:cs="Arial"/>
          <w:noProof/>
          <w:sz w:val="22"/>
          <w:szCs w:val="22"/>
        </w:rPr>
        <w:t xml:space="preserve"> skirt</w:t>
      </w:r>
      <w:r w:rsidR="00967FD6" w:rsidRPr="5CEDB7BD">
        <w:rPr>
          <w:rFonts w:ascii="Arial" w:hAnsi="Arial" w:cs="Arial"/>
          <w:noProof/>
          <w:sz w:val="22"/>
          <w:szCs w:val="22"/>
        </w:rPr>
        <w:t>oje</w:t>
      </w:r>
      <w:r w:rsidRPr="5CEDB7BD">
        <w:rPr>
          <w:rFonts w:ascii="Arial" w:hAnsi="Arial" w:cs="Arial"/>
          <w:noProof/>
          <w:sz w:val="22"/>
          <w:szCs w:val="22"/>
        </w:rPr>
        <w:t xml:space="preserve"> vienam vartotojui</w:t>
      </w:r>
      <w:r w:rsidR="00902659" w:rsidRPr="5CEDB7BD">
        <w:rPr>
          <w:rFonts w:ascii="Arial" w:hAnsi="Arial" w:cs="Arial"/>
          <w:noProof/>
          <w:sz w:val="22"/>
          <w:szCs w:val="22"/>
        </w:rPr>
        <w:t>;</w:t>
      </w:r>
      <w:r w:rsidRPr="5CEDB7BD">
        <w:rPr>
          <w:rFonts w:ascii="Arial" w:hAnsi="Arial" w:cs="Arial"/>
          <w:noProof/>
          <w:sz w:val="22"/>
          <w:szCs w:val="22"/>
        </w:rPr>
        <w:t> </w:t>
      </w:r>
    </w:p>
    <w:p w14:paraId="284F4FDA" w14:textId="3B426B76" w:rsidR="00AD5109" w:rsidRPr="00C506E9" w:rsidRDefault="00AD5109" w:rsidP="54200F80">
      <w:pPr>
        <w:widowControl w:val="0"/>
        <w:numPr>
          <w:ilvl w:val="1"/>
          <w:numId w:val="6"/>
        </w:numPr>
        <w:tabs>
          <w:tab w:val="clear" w:pos="1260"/>
          <w:tab w:val="num" w:pos="709"/>
          <w:tab w:val="left" w:pos="851"/>
          <w:tab w:val="num"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sz w:val="22"/>
          <w:szCs w:val="22"/>
        </w:rPr>
      </w:pPr>
      <w:r w:rsidRPr="54200F80">
        <w:rPr>
          <w:rFonts w:ascii="Arial" w:hAnsi="Arial" w:cs="Arial"/>
          <w:noProof/>
          <w:sz w:val="22"/>
          <w:szCs w:val="22"/>
        </w:rPr>
        <w:t>Neatidėliotinas 0,4</w:t>
      </w:r>
      <w:r w:rsidR="1363C8F9" w:rsidRPr="54200F80">
        <w:rPr>
          <w:rFonts w:ascii="Arial" w:hAnsi="Arial" w:cs="Arial"/>
          <w:noProof/>
          <w:sz w:val="22"/>
          <w:szCs w:val="22"/>
        </w:rPr>
        <w:t>-10</w:t>
      </w:r>
      <w:r w:rsidRPr="54200F80">
        <w:rPr>
          <w:rFonts w:ascii="Arial" w:hAnsi="Arial" w:cs="Arial"/>
          <w:noProof/>
          <w:sz w:val="22"/>
          <w:szCs w:val="22"/>
        </w:rPr>
        <w:t xml:space="preserve"> kV elektros įrenginių remontas ir gedimų šalinimas</w:t>
      </w:r>
      <w:r w:rsidR="005C3C58" w:rsidRPr="54200F80">
        <w:rPr>
          <w:rFonts w:ascii="Arial" w:hAnsi="Arial" w:cs="Arial"/>
          <w:noProof/>
          <w:sz w:val="22"/>
          <w:szCs w:val="22"/>
        </w:rPr>
        <w:t>, atliekamas Bendrovės operatyvinio remonto arba remonto darbuotojų</w:t>
      </w:r>
      <w:r w:rsidRPr="54200F80">
        <w:rPr>
          <w:rFonts w:ascii="Arial" w:hAnsi="Arial" w:cs="Arial"/>
          <w:noProof/>
          <w:sz w:val="22"/>
          <w:szCs w:val="22"/>
        </w:rPr>
        <w:t>:</w:t>
      </w:r>
    </w:p>
    <w:p w14:paraId="05B732A5" w14:textId="339D6F80" w:rsidR="00AD5109" w:rsidRPr="00C506E9" w:rsidRDefault="00967FD6" w:rsidP="00A97D2D">
      <w:pPr>
        <w:widowControl w:val="0"/>
        <w:tabs>
          <w:tab w:val="left" w:pos="709"/>
          <w:tab w:val="left" w:pos="2880"/>
          <w:tab w:val="left" w:pos="3600"/>
          <w:tab w:val="left" w:pos="4320"/>
          <w:tab w:val="left" w:pos="5040"/>
          <w:tab w:val="left" w:pos="5760"/>
          <w:tab w:val="left" w:pos="6480"/>
          <w:tab w:val="left" w:pos="7200"/>
          <w:tab w:val="left" w:pos="7920"/>
        </w:tabs>
        <w:ind w:firstLine="709"/>
        <w:jc w:val="both"/>
        <w:rPr>
          <w:rFonts w:ascii="Arial" w:hAnsi="Arial" w:cs="Arial"/>
          <w:sz w:val="22"/>
          <w:szCs w:val="22"/>
        </w:rPr>
      </w:pPr>
      <w:r>
        <w:rPr>
          <w:rFonts w:ascii="Arial" w:hAnsi="Arial" w:cs="Arial"/>
          <w:noProof/>
          <w:sz w:val="22"/>
          <w:szCs w:val="22"/>
          <w:lang w:val="en-US"/>
        </w:rPr>
        <w:t>20</w:t>
      </w:r>
      <w:r w:rsidR="005C3C58" w:rsidRPr="00C506E9">
        <w:rPr>
          <w:rFonts w:ascii="Arial" w:hAnsi="Arial" w:cs="Arial"/>
          <w:noProof/>
          <w:sz w:val="22"/>
          <w:szCs w:val="22"/>
        </w:rPr>
        <w:t xml:space="preserve">.1. </w:t>
      </w:r>
      <w:r w:rsidR="00AD5109" w:rsidRPr="00C506E9">
        <w:rPr>
          <w:rFonts w:ascii="Arial" w:hAnsi="Arial" w:cs="Arial"/>
          <w:noProof/>
          <w:sz w:val="22"/>
          <w:szCs w:val="22"/>
        </w:rPr>
        <w:t>jeigu jo neatlikus sutriktų normalus elektros įrenginių darbas ar elektros energijos tiekimas, kai darbus atlieka operatyviniai remonto darbuotojai arba remonto darbuotojai prižiūrimi operatyvinių ar operatyvinių remonto darbuotojų</w:t>
      </w:r>
      <w:r w:rsidR="00AD5109" w:rsidRPr="00C506E9">
        <w:rPr>
          <w:rFonts w:ascii="Arial" w:hAnsi="Arial" w:cs="Arial"/>
          <w:sz w:val="22"/>
          <w:szCs w:val="22"/>
        </w:rPr>
        <w:t>;</w:t>
      </w:r>
    </w:p>
    <w:p w14:paraId="601E8C40" w14:textId="06A17A9B" w:rsidR="00AD5109" w:rsidRPr="00C506E9" w:rsidRDefault="00967FD6" w:rsidP="0E0DD749">
      <w:pPr>
        <w:widowControl w:val="0"/>
        <w:tabs>
          <w:tab w:val="left" w:pos="709"/>
          <w:tab w:val="left" w:pos="2880"/>
          <w:tab w:val="left" w:pos="3600"/>
          <w:tab w:val="left" w:pos="4320"/>
          <w:tab w:val="left" w:pos="5040"/>
          <w:tab w:val="left" w:pos="5760"/>
          <w:tab w:val="left" w:pos="6480"/>
          <w:tab w:val="left" w:pos="7200"/>
          <w:tab w:val="left" w:pos="7920"/>
        </w:tabs>
        <w:ind w:firstLine="709"/>
        <w:jc w:val="both"/>
        <w:rPr>
          <w:rFonts w:ascii="Arial" w:hAnsi="Arial" w:cs="Arial"/>
          <w:noProof/>
          <w:sz w:val="22"/>
          <w:szCs w:val="22"/>
        </w:rPr>
      </w:pPr>
      <w:r w:rsidRPr="7182C51D">
        <w:rPr>
          <w:rFonts w:ascii="Arial" w:hAnsi="Arial" w:cs="Arial"/>
          <w:sz w:val="22"/>
          <w:szCs w:val="22"/>
        </w:rPr>
        <w:t>20</w:t>
      </w:r>
      <w:r w:rsidR="005C3C58" w:rsidRPr="7182C51D">
        <w:rPr>
          <w:rFonts w:ascii="Arial" w:hAnsi="Arial" w:cs="Arial"/>
          <w:sz w:val="22"/>
          <w:szCs w:val="22"/>
        </w:rPr>
        <w:t xml:space="preserve">.2. </w:t>
      </w:r>
      <w:r w:rsidR="00AD5109" w:rsidRPr="7182C51D">
        <w:rPr>
          <w:rFonts w:ascii="Arial" w:hAnsi="Arial" w:cs="Arial"/>
          <w:sz w:val="22"/>
          <w:szCs w:val="22"/>
        </w:rPr>
        <w:t>jei oro linija yra viengrandė, neturi sankirtų su veikiančiomis oro linijomis ir ji nėra indukuotos įtampos zonoje</w:t>
      </w:r>
      <w:r w:rsidR="00AD5109" w:rsidRPr="7182C51D">
        <w:rPr>
          <w:rFonts w:ascii="Arial" w:hAnsi="Arial" w:cs="Arial"/>
          <w:noProof/>
          <w:sz w:val="22"/>
          <w:szCs w:val="22"/>
        </w:rPr>
        <w:t>:</w:t>
      </w:r>
    </w:p>
    <w:p w14:paraId="0EF768D1" w14:textId="1C497693" w:rsidR="00AD5109" w:rsidRPr="00C506E9" w:rsidRDefault="00A345A1" w:rsidP="0E0DD749">
      <w:pPr>
        <w:widowControl w:val="0"/>
        <w:tabs>
          <w:tab w:val="left" w:pos="709"/>
          <w:tab w:val="left" w:pos="1560"/>
          <w:tab w:val="left" w:pos="3600"/>
          <w:tab w:val="left" w:pos="4320"/>
          <w:tab w:val="left" w:pos="5040"/>
          <w:tab w:val="left" w:pos="5760"/>
          <w:tab w:val="left" w:pos="6480"/>
          <w:tab w:val="left" w:pos="7200"/>
          <w:tab w:val="left" w:pos="7920"/>
        </w:tabs>
        <w:ind w:firstLine="709"/>
        <w:jc w:val="both"/>
        <w:rPr>
          <w:rFonts w:ascii="Arial" w:hAnsi="Arial" w:cs="Arial"/>
          <w:noProof/>
          <w:sz w:val="22"/>
          <w:szCs w:val="22"/>
        </w:rPr>
      </w:pPr>
      <w:r>
        <w:rPr>
          <w:rFonts w:ascii="Arial" w:hAnsi="Arial" w:cs="Arial"/>
          <w:noProof/>
          <w:sz w:val="22"/>
          <w:szCs w:val="22"/>
        </w:rPr>
        <w:lastRenderedPageBreak/>
        <w:t>20</w:t>
      </w:r>
      <w:r w:rsidR="005C3C58" w:rsidRPr="00C506E9">
        <w:rPr>
          <w:rFonts w:ascii="Arial" w:hAnsi="Arial" w:cs="Arial"/>
          <w:noProof/>
          <w:sz w:val="22"/>
          <w:szCs w:val="22"/>
        </w:rPr>
        <w:t>.</w:t>
      </w:r>
      <w:r w:rsidR="00587896" w:rsidRPr="00C506E9">
        <w:rPr>
          <w:rFonts w:ascii="Arial" w:hAnsi="Arial" w:cs="Arial"/>
          <w:noProof/>
          <w:sz w:val="22"/>
          <w:szCs w:val="22"/>
        </w:rPr>
        <w:t xml:space="preserve">2.1. </w:t>
      </w:r>
      <w:r w:rsidR="00AD5109" w:rsidRPr="00C506E9">
        <w:rPr>
          <w:rFonts w:ascii="Arial" w:hAnsi="Arial" w:cs="Arial"/>
          <w:noProof/>
          <w:sz w:val="22"/>
          <w:szCs w:val="22"/>
        </w:rPr>
        <w:t>oro linijų nutrūkusių laidų sudūrimas, oro kabelių sudūrimas, pažeistų izoliatorių keitimas;</w:t>
      </w:r>
    </w:p>
    <w:p w14:paraId="02D81A7B" w14:textId="06C70825" w:rsidR="00324D1F" w:rsidRDefault="00A345A1" w:rsidP="548FDCDD">
      <w:pPr>
        <w:tabs>
          <w:tab w:val="left" w:pos="709"/>
        </w:tabs>
        <w:ind w:firstLine="709"/>
        <w:rPr>
          <w:rFonts w:ascii="Arial" w:hAnsi="Arial" w:cs="Arial"/>
          <w:noProof/>
          <w:sz w:val="22"/>
          <w:szCs w:val="22"/>
        </w:rPr>
      </w:pPr>
      <w:r>
        <w:rPr>
          <w:rFonts w:ascii="Arial" w:hAnsi="Arial" w:cs="Arial"/>
          <w:noProof/>
          <w:sz w:val="22"/>
          <w:szCs w:val="22"/>
        </w:rPr>
        <w:t>20</w:t>
      </w:r>
      <w:r w:rsidR="005C3C58" w:rsidRPr="35FAE243">
        <w:rPr>
          <w:rFonts w:ascii="Arial" w:hAnsi="Arial" w:cs="Arial"/>
          <w:noProof/>
          <w:sz w:val="22"/>
          <w:szCs w:val="22"/>
        </w:rPr>
        <w:t>.</w:t>
      </w:r>
      <w:r w:rsidR="00587896" w:rsidRPr="35FAE243">
        <w:rPr>
          <w:rFonts w:ascii="Arial" w:hAnsi="Arial" w:cs="Arial"/>
          <w:noProof/>
          <w:sz w:val="22"/>
          <w:szCs w:val="22"/>
        </w:rPr>
        <w:t>3</w:t>
      </w:r>
      <w:r w:rsidR="005C3C58" w:rsidRPr="35FAE243">
        <w:rPr>
          <w:rFonts w:ascii="Arial" w:hAnsi="Arial" w:cs="Arial"/>
          <w:noProof/>
          <w:sz w:val="22"/>
          <w:szCs w:val="22"/>
        </w:rPr>
        <w:t xml:space="preserve">. </w:t>
      </w:r>
      <w:r w:rsidR="00AD5109" w:rsidRPr="35FAE243">
        <w:rPr>
          <w:rFonts w:ascii="Arial" w:hAnsi="Arial" w:cs="Arial"/>
          <w:noProof/>
          <w:sz w:val="22"/>
          <w:szCs w:val="22"/>
        </w:rPr>
        <w:t>kiti panašūs darbai, neišvardinti šiame Darbų, atliekamų pagal pavedimus, sąraše.</w:t>
      </w:r>
    </w:p>
    <w:sectPr w:rsidR="00324D1F" w:rsidSect="00D73CF5">
      <w:headerReference w:type="default" r:id="rId10"/>
      <w:pgSz w:w="16838" w:h="11906" w:orient="landscape"/>
      <w:pgMar w:top="1134" w:right="1134" w:bottom="567" w:left="709"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147AE" w14:textId="77777777" w:rsidR="00277C9C" w:rsidRDefault="00277C9C" w:rsidP="00072AF3">
      <w:r>
        <w:separator/>
      </w:r>
    </w:p>
  </w:endnote>
  <w:endnote w:type="continuationSeparator" w:id="0">
    <w:p w14:paraId="3CBC4FC7" w14:textId="77777777" w:rsidR="00277C9C" w:rsidRDefault="00277C9C" w:rsidP="00072AF3">
      <w:r>
        <w:continuationSeparator/>
      </w:r>
    </w:p>
  </w:endnote>
  <w:endnote w:type="continuationNotice" w:id="1">
    <w:p w14:paraId="75DD11CE" w14:textId="77777777" w:rsidR="00277C9C" w:rsidRDefault="00277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152D9" w14:textId="77777777" w:rsidR="00277C9C" w:rsidRDefault="00277C9C" w:rsidP="00072AF3">
      <w:r>
        <w:separator/>
      </w:r>
    </w:p>
  </w:footnote>
  <w:footnote w:type="continuationSeparator" w:id="0">
    <w:p w14:paraId="70469127" w14:textId="77777777" w:rsidR="00277C9C" w:rsidRDefault="00277C9C" w:rsidP="00072AF3">
      <w:r>
        <w:continuationSeparator/>
      </w:r>
    </w:p>
  </w:footnote>
  <w:footnote w:type="continuationNotice" w:id="1">
    <w:p w14:paraId="29C67E4C" w14:textId="77777777" w:rsidR="00277C9C" w:rsidRDefault="00277C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B37C" w14:textId="4FAEDCB6" w:rsidR="00072AF3" w:rsidRDefault="00825029">
    <w:pPr>
      <w:pStyle w:val="Antrats"/>
      <w:rPr>
        <w:rFonts w:ascii="Arial" w:hAnsi="Arial" w:cs="Arial"/>
        <w:i/>
        <w:iCs/>
        <w:sz w:val="22"/>
        <w:szCs w:val="22"/>
      </w:rPr>
    </w:pPr>
    <w:r>
      <w:rPr>
        <w:rFonts w:ascii="Arial" w:hAnsi="Arial" w:cs="Arial"/>
        <w:i/>
        <w:iCs/>
        <w:sz w:val="22"/>
        <w:szCs w:val="22"/>
      </w:rPr>
      <w:t>P</w:t>
    </w:r>
    <w:r w:rsidR="009D0422">
      <w:rPr>
        <w:rFonts w:ascii="Arial" w:hAnsi="Arial" w:cs="Arial"/>
        <w:i/>
        <w:iCs/>
        <w:sz w:val="22"/>
        <w:szCs w:val="22"/>
      </w:rPr>
      <w:t>riedas</w:t>
    </w:r>
    <w:r>
      <w:rPr>
        <w:rFonts w:ascii="Arial" w:hAnsi="Arial" w:cs="Arial"/>
        <w:i/>
        <w:iCs/>
        <w:sz w:val="22"/>
        <w:szCs w:val="22"/>
      </w:rPr>
      <w:t xml:space="preserve"> </w:t>
    </w:r>
    <w:proofErr w:type="spellStart"/>
    <w:r>
      <w:rPr>
        <w:rFonts w:ascii="Arial" w:hAnsi="Arial" w:cs="Arial"/>
        <w:i/>
        <w:iCs/>
        <w:sz w:val="22"/>
        <w:szCs w:val="22"/>
      </w:rPr>
      <w:t>Nr</w:t>
    </w:r>
    <w:proofErr w:type="spellEnd"/>
    <w:r>
      <w:rPr>
        <w:rFonts w:ascii="Arial" w:hAnsi="Arial" w:cs="Arial"/>
        <w:i/>
        <w:iCs/>
        <w:sz w:val="22"/>
        <w:szCs w:val="22"/>
      </w:rPr>
      <w:t xml:space="preserve"> 3.</w:t>
    </w:r>
    <w:r w:rsidR="00B23A71">
      <w:rPr>
        <w:rFonts w:ascii="Arial" w:hAnsi="Arial" w:cs="Arial"/>
        <w:i/>
        <w:iCs/>
        <w:sz w:val="22"/>
        <w:szCs w:val="22"/>
      </w:rPr>
      <w:t xml:space="preserve"> Darbų, atliekamų pagal Pavedimus, sąrašas</w:t>
    </w:r>
  </w:p>
  <w:p w14:paraId="03C7801D" w14:textId="0EA538DD" w:rsidR="00B23A71" w:rsidRDefault="00B23A71">
    <w:pPr>
      <w:pStyle w:val="Antrats"/>
    </w:pPr>
    <w:r>
      <w:rPr>
        <w:rFonts w:ascii="Arial" w:hAnsi="Arial" w:cs="Arial"/>
        <w:i/>
        <w:iCs/>
        <w:sz w:val="22"/>
        <w:szCs w:val="22"/>
      </w:rPr>
      <w:t>Darbų vykdymo pagal Nurodymus ir Pavedimus Bendrovės objektuose proceso aprašas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0367D"/>
    <w:multiLevelType w:val="multilevel"/>
    <w:tmpl w:val="3CB8B770"/>
    <w:lvl w:ilvl="0">
      <w:start w:val="21"/>
      <w:numFmt w:val="decimal"/>
      <w:lvlText w:val="%1."/>
      <w:lvlJc w:val="left"/>
      <w:pPr>
        <w:ind w:left="480" w:hanging="48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81C7DD8"/>
    <w:multiLevelType w:val="hybridMultilevel"/>
    <w:tmpl w:val="613EF5AC"/>
    <w:lvl w:ilvl="0" w:tplc="BAE0B6D2">
      <w:start w:val="2"/>
      <w:numFmt w:val="upperRoman"/>
      <w:lvlText w:val="%1."/>
      <w:lvlJc w:val="left"/>
      <w:pPr>
        <w:tabs>
          <w:tab w:val="num" w:pos="900"/>
        </w:tabs>
        <w:ind w:left="900" w:hanging="720"/>
      </w:pPr>
      <w:rPr>
        <w:rFonts w:hint="default"/>
        <w:b/>
      </w:rPr>
    </w:lvl>
    <w:lvl w:ilvl="1" w:tplc="8FE26EF8">
      <w:start w:val="1"/>
      <w:numFmt w:val="decimal"/>
      <w:lvlText w:val="%2."/>
      <w:lvlJc w:val="left"/>
      <w:pPr>
        <w:tabs>
          <w:tab w:val="num" w:pos="1260"/>
        </w:tabs>
        <w:ind w:left="1260" w:hanging="360"/>
      </w:pPr>
      <w:rPr>
        <w:rFonts w:hint="default"/>
        <w:b w:val="0"/>
      </w:r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2" w15:restartNumberingAfterBreak="0">
    <w:nsid w:val="48E94A5F"/>
    <w:multiLevelType w:val="multilevel"/>
    <w:tmpl w:val="A30235A6"/>
    <w:lvl w:ilvl="0">
      <w:start w:val="18"/>
      <w:numFmt w:val="decimal"/>
      <w:lvlText w:val="%1."/>
      <w:lvlJc w:val="left"/>
      <w:pPr>
        <w:ind w:left="480" w:hanging="480"/>
      </w:pPr>
      <w:rPr>
        <w:rFonts w:hint="default"/>
      </w:rPr>
    </w:lvl>
    <w:lvl w:ilvl="1">
      <w:start w:val="1"/>
      <w:numFmt w:val="decimal"/>
      <w:lvlText w:val="%1.%2."/>
      <w:lvlJc w:val="left"/>
      <w:pPr>
        <w:ind w:left="1620" w:hanging="720"/>
      </w:pPr>
      <w:rPr>
        <w:rFonts w:ascii="Arial" w:hAnsi="Arial" w:cs="Arial" w:hint="default"/>
        <w:sz w:val="22"/>
        <w:szCs w:val="22"/>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 w15:restartNumberingAfterBreak="0">
    <w:nsid w:val="55321ED0"/>
    <w:multiLevelType w:val="multilevel"/>
    <w:tmpl w:val="87CC0A12"/>
    <w:lvl w:ilvl="0">
      <w:start w:val="20"/>
      <w:numFmt w:val="decimal"/>
      <w:lvlText w:val="%1."/>
      <w:lvlJc w:val="left"/>
      <w:pPr>
        <w:ind w:left="480" w:hanging="480"/>
      </w:pPr>
      <w:rPr>
        <w:rFonts w:hint="default"/>
        <w:color w:val="000000"/>
      </w:rPr>
    </w:lvl>
    <w:lvl w:ilvl="1">
      <w:start w:val="1"/>
      <w:numFmt w:val="decimal"/>
      <w:lvlText w:val="%1.%2."/>
      <w:lvlJc w:val="left"/>
      <w:pPr>
        <w:ind w:left="1836" w:hanging="720"/>
      </w:pPr>
      <w:rPr>
        <w:rFonts w:hint="default"/>
        <w:color w:val="000000"/>
      </w:rPr>
    </w:lvl>
    <w:lvl w:ilvl="2">
      <w:start w:val="1"/>
      <w:numFmt w:val="decimal"/>
      <w:lvlText w:val="%1.%2.%3."/>
      <w:lvlJc w:val="left"/>
      <w:pPr>
        <w:ind w:left="2952" w:hanging="720"/>
      </w:pPr>
      <w:rPr>
        <w:rFonts w:hint="default"/>
        <w:color w:val="000000"/>
      </w:rPr>
    </w:lvl>
    <w:lvl w:ilvl="3">
      <w:start w:val="1"/>
      <w:numFmt w:val="decimal"/>
      <w:lvlText w:val="%1.%2.%3.%4."/>
      <w:lvlJc w:val="left"/>
      <w:pPr>
        <w:ind w:left="4428" w:hanging="1080"/>
      </w:pPr>
      <w:rPr>
        <w:rFonts w:hint="default"/>
        <w:color w:val="000000"/>
      </w:rPr>
    </w:lvl>
    <w:lvl w:ilvl="4">
      <w:start w:val="1"/>
      <w:numFmt w:val="decimal"/>
      <w:lvlText w:val="%1.%2.%3.%4.%5."/>
      <w:lvlJc w:val="left"/>
      <w:pPr>
        <w:ind w:left="5544" w:hanging="1080"/>
      </w:pPr>
      <w:rPr>
        <w:rFonts w:hint="default"/>
        <w:color w:val="000000"/>
      </w:rPr>
    </w:lvl>
    <w:lvl w:ilvl="5">
      <w:start w:val="1"/>
      <w:numFmt w:val="decimal"/>
      <w:lvlText w:val="%1.%2.%3.%4.%5.%6."/>
      <w:lvlJc w:val="left"/>
      <w:pPr>
        <w:ind w:left="7020" w:hanging="1440"/>
      </w:pPr>
      <w:rPr>
        <w:rFonts w:hint="default"/>
        <w:color w:val="000000"/>
      </w:rPr>
    </w:lvl>
    <w:lvl w:ilvl="6">
      <w:start w:val="1"/>
      <w:numFmt w:val="decimal"/>
      <w:lvlText w:val="%1.%2.%3.%4.%5.%6.%7."/>
      <w:lvlJc w:val="left"/>
      <w:pPr>
        <w:ind w:left="8136" w:hanging="1440"/>
      </w:pPr>
      <w:rPr>
        <w:rFonts w:hint="default"/>
        <w:color w:val="000000"/>
      </w:rPr>
    </w:lvl>
    <w:lvl w:ilvl="7">
      <w:start w:val="1"/>
      <w:numFmt w:val="decimal"/>
      <w:lvlText w:val="%1.%2.%3.%4.%5.%6.%7.%8."/>
      <w:lvlJc w:val="left"/>
      <w:pPr>
        <w:ind w:left="9612" w:hanging="1800"/>
      </w:pPr>
      <w:rPr>
        <w:rFonts w:hint="default"/>
        <w:color w:val="000000"/>
      </w:rPr>
    </w:lvl>
    <w:lvl w:ilvl="8">
      <w:start w:val="1"/>
      <w:numFmt w:val="decimal"/>
      <w:lvlText w:val="%1.%2.%3.%4.%5.%6.%7.%8.%9."/>
      <w:lvlJc w:val="left"/>
      <w:pPr>
        <w:ind w:left="10728" w:hanging="1800"/>
      </w:pPr>
      <w:rPr>
        <w:rFonts w:hint="default"/>
        <w:color w:val="000000"/>
      </w:rPr>
    </w:lvl>
  </w:abstractNum>
  <w:abstractNum w:abstractNumId="4" w15:restartNumberingAfterBreak="0">
    <w:nsid w:val="68D45694"/>
    <w:multiLevelType w:val="multilevel"/>
    <w:tmpl w:val="DBAC083E"/>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Arial" w:hAnsi="Arial" w:cs="Arial" w:hint="default"/>
        <w:i w:val="0"/>
        <w:strike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5" w15:restartNumberingAfterBreak="0">
    <w:nsid w:val="6A6337EF"/>
    <w:multiLevelType w:val="multilevel"/>
    <w:tmpl w:val="031E131C"/>
    <w:lvl w:ilvl="0">
      <w:start w:val="21"/>
      <w:numFmt w:val="decimal"/>
      <w:lvlText w:val="%1."/>
      <w:lvlJc w:val="left"/>
      <w:pPr>
        <w:ind w:left="480" w:hanging="48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71661703"/>
    <w:multiLevelType w:val="multilevel"/>
    <w:tmpl w:val="EF0ADDF0"/>
    <w:lvl w:ilvl="0">
      <w:start w:val="1"/>
      <w:numFmt w:val="decimal"/>
      <w:lvlText w:val="%1."/>
      <w:lvlJc w:val="left"/>
      <w:pPr>
        <w:tabs>
          <w:tab w:val="num" w:pos="851"/>
        </w:tabs>
        <w:ind w:left="851" w:hanging="851"/>
      </w:pPr>
      <w:rPr>
        <w:rFonts w:ascii="Times New Roman" w:eastAsia="Times New Roman" w:hAnsi="Times New Roman" w:cs="Times New Roman"/>
      </w:rPr>
    </w:lvl>
    <w:lvl w:ilvl="1">
      <w:start w:val="1"/>
      <w:numFmt w:val="decimal"/>
      <w:lvlText w:val="%2."/>
      <w:lvlJc w:val="left"/>
      <w:pPr>
        <w:tabs>
          <w:tab w:val="num" w:pos="1116"/>
        </w:tabs>
        <w:ind w:left="1116" w:hanging="576"/>
      </w:pPr>
      <w:rPr>
        <w:rFonts w:ascii="Arial" w:eastAsia="Times New Roman" w:hAnsi="Arial" w:cs="Arial" w:hint="default"/>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914119193">
    <w:abstractNumId w:val="6"/>
  </w:num>
  <w:num w:numId="2" w16cid:durableId="1229262306">
    <w:abstractNumId w:val="3"/>
  </w:num>
  <w:num w:numId="3" w16cid:durableId="517501467">
    <w:abstractNumId w:val="4"/>
  </w:num>
  <w:num w:numId="4" w16cid:durableId="1746417087">
    <w:abstractNumId w:val="0"/>
  </w:num>
  <w:num w:numId="5" w16cid:durableId="156314531">
    <w:abstractNumId w:val="5"/>
  </w:num>
  <w:num w:numId="6" w16cid:durableId="1556743451">
    <w:abstractNumId w:val="1"/>
  </w:num>
  <w:num w:numId="7" w16cid:durableId="1309481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205"/>
    <w:rsid w:val="00031CC8"/>
    <w:rsid w:val="00034DC0"/>
    <w:rsid w:val="000460DC"/>
    <w:rsid w:val="00072AF3"/>
    <w:rsid w:val="00076BE2"/>
    <w:rsid w:val="00087119"/>
    <w:rsid w:val="00092D1B"/>
    <w:rsid w:val="000975C7"/>
    <w:rsid w:val="000D00F8"/>
    <w:rsid w:val="000F17B3"/>
    <w:rsid w:val="00102B3B"/>
    <w:rsid w:val="00107814"/>
    <w:rsid w:val="001357CB"/>
    <w:rsid w:val="00136240"/>
    <w:rsid w:val="00143486"/>
    <w:rsid w:val="00147F9C"/>
    <w:rsid w:val="001638BA"/>
    <w:rsid w:val="001853E3"/>
    <w:rsid w:val="001E081C"/>
    <w:rsid w:val="001E2205"/>
    <w:rsid w:val="00202DFF"/>
    <w:rsid w:val="0025622B"/>
    <w:rsid w:val="00277C9C"/>
    <w:rsid w:val="00295630"/>
    <w:rsid w:val="002B482D"/>
    <w:rsid w:val="002C03EB"/>
    <w:rsid w:val="002C4641"/>
    <w:rsid w:val="002C4830"/>
    <w:rsid w:val="002D10AE"/>
    <w:rsid w:val="00310E38"/>
    <w:rsid w:val="00324D1F"/>
    <w:rsid w:val="00340848"/>
    <w:rsid w:val="003B73A4"/>
    <w:rsid w:val="003E40EA"/>
    <w:rsid w:val="00417545"/>
    <w:rsid w:val="00437692"/>
    <w:rsid w:val="00445213"/>
    <w:rsid w:val="004634F8"/>
    <w:rsid w:val="0046722D"/>
    <w:rsid w:val="00481D1D"/>
    <w:rsid w:val="004B7CD0"/>
    <w:rsid w:val="004D34CC"/>
    <w:rsid w:val="0052491B"/>
    <w:rsid w:val="0057418F"/>
    <w:rsid w:val="00586216"/>
    <w:rsid w:val="00587896"/>
    <w:rsid w:val="005A3A29"/>
    <w:rsid w:val="005A4A01"/>
    <w:rsid w:val="005C3C58"/>
    <w:rsid w:val="005C4820"/>
    <w:rsid w:val="005F789F"/>
    <w:rsid w:val="00600E7C"/>
    <w:rsid w:val="006051BD"/>
    <w:rsid w:val="006258ED"/>
    <w:rsid w:val="00662AA4"/>
    <w:rsid w:val="006B1FFE"/>
    <w:rsid w:val="006F214F"/>
    <w:rsid w:val="006F68EC"/>
    <w:rsid w:val="00730C37"/>
    <w:rsid w:val="00745059"/>
    <w:rsid w:val="007450A8"/>
    <w:rsid w:val="007551ED"/>
    <w:rsid w:val="007856D3"/>
    <w:rsid w:val="00795DA2"/>
    <w:rsid w:val="007B1E57"/>
    <w:rsid w:val="00803F5A"/>
    <w:rsid w:val="00823FFA"/>
    <w:rsid w:val="00825029"/>
    <w:rsid w:val="0083207B"/>
    <w:rsid w:val="00855519"/>
    <w:rsid w:val="00897986"/>
    <w:rsid w:val="008B4233"/>
    <w:rsid w:val="008F3135"/>
    <w:rsid w:val="00902659"/>
    <w:rsid w:val="00936FBC"/>
    <w:rsid w:val="00952DBF"/>
    <w:rsid w:val="00967FD6"/>
    <w:rsid w:val="00974C80"/>
    <w:rsid w:val="009940AE"/>
    <w:rsid w:val="009C55AA"/>
    <w:rsid w:val="009D0422"/>
    <w:rsid w:val="009E4797"/>
    <w:rsid w:val="00A345A1"/>
    <w:rsid w:val="00A4433E"/>
    <w:rsid w:val="00A91BBF"/>
    <w:rsid w:val="00A97D2D"/>
    <w:rsid w:val="00AC63CB"/>
    <w:rsid w:val="00AD215E"/>
    <w:rsid w:val="00AD5109"/>
    <w:rsid w:val="00B07065"/>
    <w:rsid w:val="00B15439"/>
    <w:rsid w:val="00B23A71"/>
    <w:rsid w:val="00B40D86"/>
    <w:rsid w:val="00B46ECA"/>
    <w:rsid w:val="00B579AA"/>
    <w:rsid w:val="00B648D0"/>
    <w:rsid w:val="00B67BA5"/>
    <w:rsid w:val="00B67BB8"/>
    <w:rsid w:val="00B7383F"/>
    <w:rsid w:val="00B84D01"/>
    <w:rsid w:val="00B94159"/>
    <w:rsid w:val="00BB3BD6"/>
    <w:rsid w:val="00BC545F"/>
    <w:rsid w:val="00BE07C3"/>
    <w:rsid w:val="00BE38E7"/>
    <w:rsid w:val="00C206BB"/>
    <w:rsid w:val="00C46BA5"/>
    <w:rsid w:val="00C506E9"/>
    <w:rsid w:val="00C528BD"/>
    <w:rsid w:val="00C55B34"/>
    <w:rsid w:val="00C66CC8"/>
    <w:rsid w:val="00CA0DD7"/>
    <w:rsid w:val="00CA1BDD"/>
    <w:rsid w:val="00CA301F"/>
    <w:rsid w:val="00CC490A"/>
    <w:rsid w:val="00CD28D0"/>
    <w:rsid w:val="00CD2B18"/>
    <w:rsid w:val="00CE05D4"/>
    <w:rsid w:val="00CF6F96"/>
    <w:rsid w:val="00D14D2A"/>
    <w:rsid w:val="00D44040"/>
    <w:rsid w:val="00D4473D"/>
    <w:rsid w:val="00D5754B"/>
    <w:rsid w:val="00D60A5B"/>
    <w:rsid w:val="00D73CF5"/>
    <w:rsid w:val="00D83BA5"/>
    <w:rsid w:val="00DC16E7"/>
    <w:rsid w:val="00DE2819"/>
    <w:rsid w:val="00E061DC"/>
    <w:rsid w:val="00F00CEF"/>
    <w:rsid w:val="00F16DE7"/>
    <w:rsid w:val="00F4487C"/>
    <w:rsid w:val="00FA0922"/>
    <w:rsid w:val="00FB2DFF"/>
    <w:rsid w:val="00FC6ADE"/>
    <w:rsid w:val="0E0DD749"/>
    <w:rsid w:val="0EECA320"/>
    <w:rsid w:val="1363C8F9"/>
    <w:rsid w:val="1F6D8F6F"/>
    <w:rsid w:val="277EF021"/>
    <w:rsid w:val="2A404873"/>
    <w:rsid w:val="35FAE243"/>
    <w:rsid w:val="3FEAB385"/>
    <w:rsid w:val="54200F80"/>
    <w:rsid w:val="548FDCDD"/>
    <w:rsid w:val="5CEDB7BD"/>
    <w:rsid w:val="69083058"/>
    <w:rsid w:val="6B844D1A"/>
    <w:rsid w:val="6F9AD3E2"/>
    <w:rsid w:val="7182C51D"/>
    <w:rsid w:val="7703A8CD"/>
    <w:rsid w:val="7EFCB148"/>
    <w:rsid w:val="7FEAD9F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2B7A2"/>
  <w15:chartTrackingRefBased/>
  <w15:docId w15:val="{71B0FBC2-E990-4C18-BA3D-C3D6E695C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2205"/>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E2205"/>
    <w:pPr>
      <w:ind w:left="720"/>
    </w:pPr>
  </w:style>
  <w:style w:type="paragraph" w:styleId="Antrats">
    <w:name w:val="header"/>
    <w:basedOn w:val="prastasis"/>
    <w:link w:val="AntratsDiagrama"/>
    <w:uiPriority w:val="99"/>
    <w:unhideWhenUsed/>
    <w:rsid w:val="00072AF3"/>
    <w:pPr>
      <w:tabs>
        <w:tab w:val="center" w:pos="4819"/>
        <w:tab w:val="right" w:pos="9638"/>
      </w:tabs>
    </w:pPr>
  </w:style>
  <w:style w:type="character" w:customStyle="1" w:styleId="AntratsDiagrama">
    <w:name w:val="Antraštės Diagrama"/>
    <w:basedOn w:val="Numatytasispastraiposriftas"/>
    <w:link w:val="Antrats"/>
    <w:uiPriority w:val="99"/>
    <w:rsid w:val="00072AF3"/>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72AF3"/>
    <w:pPr>
      <w:tabs>
        <w:tab w:val="center" w:pos="4819"/>
        <w:tab w:val="right" w:pos="9638"/>
      </w:tabs>
    </w:pPr>
  </w:style>
  <w:style w:type="character" w:customStyle="1" w:styleId="PoratDiagrama">
    <w:name w:val="Poraštė Diagrama"/>
    <w:basedOn w:val="Numatytasispastraiposriftas"/>
    <w:link w:val="Porat"/>
    <w:uiPriority w:val="99"/>
    <w:rsid w:val="00072AF3"/>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FC6AD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C6ADE"/>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936FBC"/>
    <w:rPr>
      <w:sz w:val="16"/>
      <w:szCs w:val="16"/>
    </w:rPr>
  </w:style>
  <w:style w:type="paragraph" w:styleId="Komentarotekstas">
    <w:name w:val="annotation text"/>
    <w:basedOn w:val="prastasis"/>
    <w:link w:val="KomentarotekstasDiagrama"/>
    <w:uiPriority w:val="99"/>
    <w:unhideWhenUsed/>
    <w:rsid w:val="00936FBC"/>
    <w:rPr>
      <w:sz w:val="20"/>
      <w:szCs w:val="20"/>
    </w:rPr>
  </w:style>
  <w:style w:type="character" w:customStyle="1" w:styleId="KomentarotekstasDiagrama">
    <w:name w:val="Komentaro tekstas Diagrama"/>
    <w:basedOn w:val="Numatytasispastraiposriftas"/>
    <w:link w:val="Komentarotekstas"/>
    <w:uiPriority w:val="99"/>
    <w:rsid w:val="00936FBC"/>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36FBC"/>
    <w:rPr>
      <w:b/>
      <w:bCs/>
    </w:rPr>
  </w:style>
  <w:style w:type="character" w:customStyle="1" w:styleId="KomentarotemaDiagrama">
    <w:name w:val="Komentaro tema Diagrama"/>
    <w:basedOn w:val="KomentarotekstasDiagrama"/>
    <w:link w:val="Komentarotema"/>
    <w:uiPriority w:val="99"/>
    <w:semiHidden/>
    <w:rsid w:val="00936FBC"/>
    <w:rPr>
      <w:rFonts w:ascii="Times New Roman" w:eastAsia="Times New Roman" w:hAnsi="Times New Roman" w:cs="Times New Roman"/>
      <w:b/>
      <w:bCs/>
      <w:sz w:val="20"/>
      <w:szCs w:val="20"/>
    </w:rPr>
  </w:style>
  <w:style w:type="paragraph" w:styleId="Pataisymai">
    <w:name w:val="Revision"/>
    <w:hidden/>
    <w:uiPriority w:val="99"/>
    <w:semiHidden/>
    <w:rsid w:val="002C483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alba xmlns="9d2387c0-5fc7-4abb-89fe-1836f1ce081e">Lietuvių</Kalba>
    <BizagiNuoroda xmlns="9d2387c0-5fc7-4abb-89fe-1836f1ce081e" xsi:nil="true"/>
    <TaxCatchAll xmlns="9d2387c0-5fc7-4abb-89fe-1836f1ce081e" xsi:nil="true"/>
    <VVDokumentoData xmlns="9d2387c0-5fc7-4abb-89fe-1836f1ce081e" xsi:nil="true"/>
    <lcf76f155ced4ddcb4097134ff3c332f xmlns="e7035964-39cc-4c16-9f97-4a23dcd52243">
      <Terms xmlns="http://schemas.microsoft.com/office/infopath/2007/PartnerControls"/>
    </lcf76f155ced4ddcb4097134ff3c332f>
    <Kortele xmlns="9d2387c0-5fc7-4abb-89fe-1836f1ce08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9BC4DAF27EF748ABD8ABFAB7E56D49" ma:contentTypeVersion="21" ma:contentTypeDescription="Create a new document." ma:contentTypeScope="" ma:versionID="c01d9cd3c68cd022011ecb48ebeab9e4">
  <xsd:schema xmlns:xsd="http://www.w3.org/2001/XMLSchema" xmlns:xs="http://www.w3.org/2001/XMLSchema" xmlns:p="http://schemas.microsoft.com/office/2006/metadata/properties" xmlns:ns2="9d2387c0-5fc7-4abb-89fe-1836f1ce081e" xmlns:ns3="e7035964-39cc-4c16-9f97-4a23dcd52243" targetNamespace="http://schemas.microsoft.com/office/2006/metadata/properties" ma:root="true" ma:fieldsID="e9ba74ab6f62b844aa553bc40ca13bae" ns2:_="" ns3:_="">
    <xsd:import namespace="9d2387c0-5fc7-4abb-89fe-1836f1ce081e"/>
    <xsd:import namespace="e7035964-39cc-4c16-9f97-4a23dcd52243"/>
    <xsd:element name="properties">
      <xsd:complexType>
        <xsd:sequence>
          <xsd:element name="documentManagement">
            <xsd:complexType>
              <xsd:all>
                <xsd:element ref="ns2:BizagiNuoroda" minOccurs="0"/>
                <xsd:element ref="ns2:Kalba"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Kortele" minOccurs="0"/>
                <xsd:element ref="ns2:SharedWithUsers" minOccurs="0"/>
                <xsd:element ref="ns2:SharedWithDetails" minOccurs="0"/>
                <xsd:element ref="ns2:VVDokumentoData"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387c0-5fc7-4abb-89fe-1836f1ce081e" elementFormDefault="qualified">
    <xsd:import namespace="http://schemas.microsoft.com/office/2006/documentManagement/types"/>
    <xsd:import namespace="http://schemas.microsoft.com/office/infopath/2007/PartnerControls"/>
    <xsd:element name="BizagiNuoroda" ma:index="8" nillable="true" ma:displayName="Bizagi nuoroda" ma:indexed="true" ma:internalName="BizagiNuoroda">
      <xsd:simpleType>
        <xsd:restriction base="dms:Text">
          <xsd:maxLength value="255"/>
        </xsd:restriction>
      </xsd:simpleType>
    </xsd:element>
    <xsd:element name="Kalba" ma:index="9" nillable="true" ma:displayName="Kalba" ma:default="Lietuvių" ma:format="Dropdown" ma:internalName="Kalba">
      <xsd:simpleType>
        <xsd:restriction base="dms:Choice">
          <xsd:enumeration value="Lietuvių"/>
          <xsd:enumeration value="Anglų"/>
        </xsd:restriction>
      </xsd:simpleType>
    </xsd:element>
    <xsd:element name="Kortele" ma:index="19" nillable="true" ma:displayName="Kortelė" ma:internalName="Kortele">
      <xsd:simpleType>
        <xsd:restriction base="dms:Text">
          <xsd:maxLength value="255"/>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description="" ma:internalName="SharedWithDetails" ma:readOnly="true">
      <xsd:simpleType>
        <xsd:restriction base="dms:Note">
          <xsd:maxLength value="255"/>
        </xsd:restriction>
      </xsd:simpleType>
    </xsd:element>
    <xsd:element name="VVDokumentoData" ma:index="22" nillable="true" ma:displayName="Dokumento data" ma:format="DateOnly" ma:internalName="VVDokumentoData">
      <xsd:simpleType>
        <xsd:restriction base="dms:DateTime"/>
      </xsd:simpleType>
    </xsd:element>
    <xsd:element name="TaxCatchAll" ma:index="26" nillable="true" ma:displayName="Taxonomy Catch All Column" ma:hidden="true" ma:list="{7871879d-62e0-4eb5-a91c-f3ead2227aab}" ma:internalName="TaxCatchAll" ma:showField="CatchAllData" ma:web="9d2387c0-5fc7-4abb-89fe-1836f1ce0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035964-39cc-4c16-9f97-4a23dcd52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492FAE-35F9-43A6-9263-35D438ACDCAE}">
  <ds:schemaRefs>
    <ds:schemaRef ds:uri="http://schemas.microsoft.com/sharepoint/v3/contenttype/forms"/>
  </ds:schemaRefs>
</ds:datastoreItem>
</file>

<file path=customXml/itemProps2.xml><?xml version="1.0" encoding="utf-8"?>
<ds:datastoreItem xmlns:ds="http://schemas.openxmlformats.org/officeDocument/2006/customXml" ds:itemID="{8DAF9B6E-9734-434E-A3AC-3DDEFFC24886}">
  <ds:schemaRefs>
    <ds:schemaRef ds:uri="http://schemas.microsoft.com/office/2006/metadata/properties"/>
    <ds:schemaRef ds:uri="http://schemas.microsoft.com/office/infopath/2007/PartnerControls"/>
    <ds:schemaRef ds:uri="9d2387c0-5fc7-4abb-89fe-1836f1ce081e"/>
    <ds:schemaRef ds:uri="e7035964-39cc-4c16-9f97-4a23dcd52243"/>
  </ds:schemaRefs>
</ds:datastoreItem>
</file>

<file path=customXml/itemProps3.xml><?xml version="1.0" encoding="utf-8"?>
<ds:datastoreItem xmlns:ds="http://schemas.openxmlformats.org/officeDocument/2006/customXml" ds:itemID="{6351D5FA-7546-46BF-B58C-47259D355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387c0-5fc7-4abb-89fe-1836f1ce081e"/>
    <ds:schemaRef ds:uri="e7035964-39cc-4c16-9f97-4a23dcd5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3791</Characters>
  <Application>Microsoft Office Word</Application>
  <DocSecurity>0</DocSecurity>
  <Lines>31</Lines>
  <Paragraphs>8</Paragraphs>
  <ScaleCrop>false</ScaleCrop>
  <Company>UAB TIC</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Adolfas Stanelis</dc:creator>
  <cp:keywords/>
  <dc:description/>
  <cp:lastModifiedBy>Saulius Jucius</cp:lastModifiedBy>
  <cp:revision>3</cp:revision>
  <dcterms:created xsi:type="dcterms:W3CDTF">2026-10-23T08:27:00Z</dcterms:created>
  <dcterms:modified xsi:type="dcterms:W3CDTF">2026-10-23T11:43:00Z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0x010100AF9BC4DAF27EF748ABD8ABFAB7E56D49</vt:lpwstr>
  </property>
  <property fmtid="{D5CDD505-2E9C-101B-9397-08002B2CF9AE}" pid="3" name="MediaServiceImageTags">
    <vt:lpwstr/>
  </property>
  <property fmtid="{D5CDD505-2E9C-101B-9397-08002B2CF9AE}" pid="4" name="MSIP_Label_39c4488a-2382-4e02-93af-ef5dabf4b71d_Enabled">
    <vt:lpwstr>true</vt:lpwstr>
  </property>
  <property fmtid="{D5CDD505-2E9C-101B-9397-08002B2CF9AE}" pid="5" name="MSIP_Label_39c4488a-2382-4e02-93af-ef5dabf4b71d_SetDate">
    <vt:lpwstr>2022-09-14T10:05:48Z</vt:lpwstr>
  </property>
  <property fmtid="{D5CDD505-2E9C-101B-9397-08002B2CF9AE}" pid="6" name="MSIP_Label_39c4488a-2382-4e02-93af-ef5dabf4b71d_Method">
    <vt:lpwstr>Privileged</vt:lpwstr>
  </property>
  <property fmtid="{D5CDD505-2E9C-101B-9397-08002B2CF9AE}" pid="7" name="MSIP_Label_39c4488a-2382-4e02-93af-ef5dabf4b71d_Name">
    <vt:lpwstr>Vidaus naudojimo</vt:lpwstr>
  </property>
  <property fmtid="{D5CDD505-2E9C-101B-9397-08002B2CF9AE}" pid="8" name="MSIP_Label_39c4488a-2382-4e02-93af-ef5dabf4b71d_SiteId">
    <vt:lpwstr>ea88e983-d65a-47b3-adb4-3e1c6d2110d2</vt:lpwstr>
  </property>
  <property fmtid="{D5CDD505-2E9C-101B-9397-08002B2CF9AE}" pid="9" name="MSIP_Label_39c4488a-2382-4e02-93af-ef5dabf4b71d_ActionId">
    <vt:lpwstr>c843048b-29db-44ac-86f0-11f8fbaf7ca8</vt:lpwstr>
  </property>
  <property fmtid="{D5CDD505-2E9C-101B-9397-08002B2CF9AE}" pid="10" name="MSIP_Label_39c4488a-2382-4e02-93af-ef5dabf4b71d_ContentBits">
    <vt:lpwstr>11</vt:lpwstr>
  </property>
  <property fmtid="{D5CDD505-2E9C-101B-9397-08002B2CF9AE}" pid="11" name="MSIP_Label_f302255e-cf28-4843-9031-c06177cecbc2_SetDate">
    <vt:lpwstr>2022-07-11T04:38:17Z</vt:lpwstr>
  </property>
  <property fmtid="{D5CDD505-2E9C-101B-9397-08002B2CF9AE}" pid="12" name="MSIP_Label_f302255e-cf28-4843-9031-c06177cecbc2_ActionId">
    <vt:lpwstr>ff240beb-d45a-4a19-a634-f28dcd8a9379</vt:lpwstr>
  </property>
  <property fmtid="{D5CDD505-2E9C-101B-9397-08002B2CF9AE}" pid="13" name="MSIP_Label_f302255e-cf28-4843-9031-c06177cecbc2_Name">
    <vt:lpwstr>Siuntimui</vt:lpwstr>
  </property>
  <property fmtid="{D5CDD505-2E9C-101B-9397-08002B2CF9AE}" pid="14" name="MSIP_Label_f302255e-cf28-4843-9031-c06177cecbc2_Method">
    <vt:lpwstr>Privileged</vt:lpwstr>
  </property>
  <property fmtid="{D5CDD505-2E9C-101B-9397-08002B2CF9AE}" pid="15" name="MSIP_Label_f302255e-cf28-4843-9031-c06177cecbc2_SiteId">
    <vt:lpwstr>ea88e983-d65a-47b3-adb4-3e1c6d2110d2</vt:lpwstr>
  </property>
  <property fmtid="{D5CDD505-2E9C-101B-9397-08002B2CF9AE}" pid="16" name="MSIP_Label_f302255e-cf28-4843-9031-c06177cecbc2_ContentBits">
    <vt:lpwstr>3</vt:lpwstr>
  </property>
  <property fmtid="{D5CDD505-2E9C-101B-9397-08002B2CF9AE}" pid="17" name="MSIP_Label_f302255e-cf28-4843-9031-c06177cecbc2_Enabled">
    <vt:lpwstr>true</vt:lpwstr>
  </property>
</Properties>
</file>