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2486" w:type="dxa"/>
        <w:tblInd w:w="839"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548"/>
        <w:gridCol w:w="7938"/>
      </w:tblGrid>
      <w:tr w:rsidR="000649F4" w:rsidRPr="00B07006" w14:paraId="6F5C1522" w14:textId="77777777" w:rsidTr="00381DDF">
        <w:trPr>
          <w:trHeight w:val="142"/>
        </w:trPr>
        <w:tc>
          <w:tcPr>
            <w:tcW w:w="4548" w:type="dxa"/>
          </w:tcPr>
          <w:p w14:paraId="497B54BA" w14:textId="3F447FF0" w:rsidR="000649F4" w:rsidRPr="00B07006" w:rsidRDefault="00A602D0" w:rsidP="009A01AC">
            <w:pPr>
              <w:pStyle w:val="Header"/>
              <w:ind w:left="309"/>
              <w:jc w:val="right"/>
              <w:rPr>
                <w:rFonts w:ascii="Arial" w:eastAsia="Arial" w:hAnsi="Arial" w:cs="Arial"/>
                <w:sz w:val="20"/>
                <w:szCs w:val="20"/>
              </w:rPr>
            </w:pPr>
            <w:bookmarkStart w:id="0" w:name="_Hlk24620310"/>
            <w:r w:rsidRPr="00B07006">
              <w:rPr>
                <w:rFonts w:ascii="Arial" w:eastAsia="Arial" w:hAnsi="Arial" w:cs="Arial"/>
                <w:sz w:val="20"/>
                <w:szCs w:val="20"/>
              </w:rPr>
              <w:t>Taisyklių/Instrukcijos pavadinimas</w:t>
            </w:r>
          </w:p>
        </w:tc>
        <w:tc>
          <w:tcPr>
            <w:tcW w:w="7938" w:type="dxa"/>
          </w:tcPr>
          <w:p w14:paraId="1B6E3E63" w14:textId="366D7ECB" w:rsidR="000649F4" w:rsidRPr="00B07006" w:rsidRDefault="00377C3D" w:rsidP="009A01AC">
            <w:pPr>
              <w:pStyle w:val="Header"/>
              <w:jc w:val="both"/>
              <w:rPr>
                <w:rFonts w:ascii="Arial" w:eastAsia="Arial" w:hAnsi="Arial" w:cs="Arial"/>
                <w:sz w:val="20"/>
                <w:szCs w:val="20"/>
              </w:rPr>
            </w:pPr>
            <w:r w:rsidRPr="00377C3D">
              <w:rPr>
                <w:rFonts w:ascii="Arial" w:eastAsia="Arial" w:hAnsi="Arial" w:cs="Arial"/>
                <w:color w:val="767171" w:themeColor="background2" w:themeShade="80"/>
                <w:sz w:val="20"/>
                <w:szCs w:val="20"/>
              </w:rPr>
              <w:t>Techninių dokumentų, kuriuos rangovai turi pateikti baigęs TP ir 10 kV SP objektų remontą ir techninę priežiūrą, taisyklės</w:t>
            </w:r>
          </w:p>
        </w:tc>
      </w:tr>
      <w:tr w:rsidR="005D13C3" w:rsidRPr="00B07006" w14:paraId="6FDA5FF5" w14:textId="77777777" w:rsidTr="00381DDF">
        <w:trPr>
          <w:trHeight w:val="105"/>
        </w:trPr>
        <w:tc>
          <w:tcPr>
            <w:tcW w:w="4548" w:type="dxa"/>
          </w:tcPr>
          <w:p w14:paraId="3AA3A9E5" w14:textId="77777777" w:rsidR="005D13C3" w:rsidRPr="00B07006" w:rsidRDefault="005D13C3" w:rsidP="009A01AC">
            <w:pPr>
              <w:pStyle w:val="Header"/>
              <w:jc w:val="right"/>
              <w:rPr>
                <w:rFonts w:ascii="Arial" w:eastAsia="Arial" w:hAnsi="Arial" w:cs="Arial"/>
                <w:sz w:val="20"/>
                <w:szCs w:val="20"/>
              </w:rPr>
            </w:pPr>
            <w:r w:rsidRPr="00B07006">
              <w:rPr>
                <w:rFonts w:ascii="Arial" w:eastAsia="Arial" w:hAnsi="Arial" w:cs="Arial"/>
                <w:sz w:val="20"/>
                <w:szCs w:val="20"/>
              </w:rPr>
              <w:t>Proceso pavadinimas</w:t>
            </w:r>
          </w:p>
        </w:tc>
        <w:tc>
          <w:tcPr>
            <w:tcW w:w="7938" w:type="dxa"/>
          </w:tcPr>
          <w:p w14:paraId="33B98970" w14:textId="5A544B93" w:rsidR="005D13C3" w:rsidRPr="00B07006" w:rsidRDefault="00000000" w:rsidP="009A01AC">
            <w:pPr>
              <w:pStyle w:val="Header"/>
              <w:jc w:val="both"/>
              <w:rPr>
                <w:rFonts w:ascii="Arial" w:eastAsia="Arial" w:hAnsi="Arial" w:cs="Arial"/>
                <w:color w:val="767171" w:themeColor="background2" w:themeShade="80"/>
                <w:sz w:val="20"/>
                <w:szCs w:val="20"/>
              </w:rPr>
            </w:pPr>
            <w:hyperlink r:id="rId11" w:tgtFrame="_blank" w:history="1">
              <w:r w:rsidR="001D7617" w:rsidRPr="001D7617">
                <w:rPr>
                  <w:rFonts w:ascii="Arial" w:eastAsia="Arial" w:hAnsi="Arial" w:cs="Arial"/>
                  <w:color w:val="767171" w:themeColor="background2" w:themeShade="80"/>
                  <w:sz w:val="20"/>
                  <w:szCs w:val="20"/>
                </w:rPr>
                <w:t>Skirstomojo tinklo techninio įvertinimo etapų ir fizinių kiekių objektuose priėmimo proces</w:t>
              </w:r>
            </w:hyperlink>
            <w:r w:rsidR="001D7617">
              <w:rPr>
                <w:rFonts w:ascii="Arial" w:eastAsia="Arial" w:hAnsi="Arial" w:cs="Arial"/>
                <w:color w:val="767171" w:themeColor="background2" w:themeShade="80"/>
                <w:sz w:val="20"/>
                <w:szCs w:val="20"/>
              </w:rPr>
              <w:t>o aprašas</w:t>
            </w:r>
          </w:p>
        </w:tc>
      </w:tr>
      <w:tr w:rsidR="005D13C3" w:rsidRPr="00B07006" w14:paraId="017EF4A2" w14:textId="77777777" w:rsidTr="00381DDF">
        <w:trPr>
          <w:trHeight w:val="196"/>
        </w:trPr>
        <w:tc>
          <w:tcPr>
            <w:tcW w:w="4548" w:type="dxa"/>
          </w:tcPr>
          <w:p w14:paraId="27A024C7" w14:textId="00C4F01C" w:rsidR="005D13C3" w:rsidRPr="00B07006" w:rsidRDefault="00754BE4" w:rsidP="009A01AC">
            <w:pPr>
              <w:pStyle w:val="Header"/>
              <w:jc w:val="right"/>
              <w:rPr>
                <w:rFonts w:ascii="Arial" w:eastAsia="Arial" w:hAnsi="Arial" w:cs="Arial"/>
                <w:sz w:val="20"/>
                <w:szCs w:val="20"/>
              </w:rPr>
            </w:pPr>
            <w:r w:rsidRPr="00B07006">
              <w:rPr>
                <w:rFonts w:ascii="Arial" w:eastAsia="Arial" w:hAnsi="Arial" w:cs="Arial"/>
                <w:sz w:val="20"/>
                <w:szCs w:val="20"/>
              </w:rPr>
              <w:t>Taisyklių/Instrukcijos savininkas (padalinys, vadovo pareigybė)</w:t>
            </w:r>
          </w:p>
        </w:tc>
        <w:tc>
          <w:tcPr>
            <w:tcW w:w="7938" w:type="dxa"/>
          </w:tcPr>
          <w:p w14:paraId="45AFB9FD" w14:textId="51411B80" w:rsidR="005D13C3" w:rsidRPr="00B07006" w:rsidRDefault="001D7617" w:rsidP="009A01AC">
            <w:pPr>
              <w:pStyle w:val="Header"/>
              <w:rPr>
                <w:rFonts w:ascii="Arial" w:eastAsia="Arial" w:hAnsi="Arial" w:cs="Arial"/>
                <w:color w:val="767171" w:themeColor="background2" w:themeShade="80"/>
                <w:sz w:val="20"/>
                <w:szCs w:val="20"/>
              </w:rPr>
            </w:pPr>
            <w:r w:rsidRPr="00372F78">
              <w:rPr>
                <w:rFonts w:ascii="Arial" w:eastAsia="Arial" w:hAnsi="Arial" w:cs="Arial"/>
                <w:color w:val="767171" w:themeColor="background2" w:themeShade="80"/>
                <w:sz w:val="20"/>
                <w:szCs w:val="20"/>
              </w:rPr>
              <w:t>Pastočių eksploatavimo skyri</w:t>
            </w:r>
            <w:r>
              <w:rPr>
                <w:rFonts w:ascii="Arial" w:eastAsia="Arial" w:hAnsi="Arial" w:cs="Arial"/>
                <w:color w:val="767171" w:themeColor="background2" w:themeShade="80"/>
                <w:sz w:val="20"/>
                <w:szCs w:val="20"/>
              </w:rPr>
              <w:t>a</w:t>
            </w:r>
            <w:r w:rsidRPr="00372F78">
              <w:rPr>
                <w:rFonts w:ascii="Arial" w:eastAsia="Arial" w:hAnsi="Arial" w:cs="Arial"/>
                <w:color w:val="767171" w:themeColor="background2" w:themeShade="80"/>
                <w:sz w:val="20"/>
                <w:szCs w:val="20"/>
              </w:rPr>
              <w:t xml:space="preserve">us </w:t>
            </w:r>
            <w:r>
              <w:rPr>
                <w:rFonts w:ascii="Arial" w:eastAsia="Arial" w:hAnsi="Arial" w:cs="Arial"/>
                <w:color w:val="767171" w:themeColor="background2" w:themeShade="80"/>
                <w:sz w:val="20"/>
                <w:szCs w:val="20"/>
              </w:rPr>
              <w:t>vadovas</w:t>
            </w:r>
          </w:p>
        </w:tc>
      </w:tr>
      <w:tr w:rsidR="005D13C3" w:rsidRPr="00B07006" w14:paraId="60D8E7BC" w14:textId="77777777" w:rsidTr="00381DDF">
        <w:trPr>
          <w:trHeight w:val="229"/>
        </w:trPr>
        <w:tc>
          <w:tcPr>
            <w:tcW w:w="4548" w:type="dxa"/>
          </w:tcPr>
          <w:p w14:paraId="7E7B9688" w14:textId="77777777" w:rsidR="005D13C3" w:rsidRPr="00B07006" w:rsidRDefault="005D13C3" w:rsidP="009A01AC">
            <w:pPr>
              <w:pStyle w:val="Header"/>
              <w:jc w:val="right"/>
              <w:rPr>
                <w:rFonts w:ascii="Arial" w:eastAsia="Arial" w:hAnsi="Arial" w:cs="Arial"/>
                <w:sz w:val="20"/>
                <w:szCs w:val="20"/>
              </w:rPr>
            </w:pPr>
            <w:r w:rsidRPr="00B07006">
              <w:rPr>
                <w:rFonts w:ascii="Arial" w:eastAsia="Arial" w:hAnsi="Arial" w:cs="Arial"/>
                <w:sz w:val="20"/>
                <w:szCs w:val="20"/>
              </w:rPr>
              <w:t>Tvirtinančioji įmonė</w:t>
            </w:r>
          </w:p>
        </w:tc>
        <w:tc>
          <w:tcPr>
            <w:tcW w:w="7938" w:type="dxa"/>
          </w:tcPr>
          <w:p w14:paraId="664ADBA3" w14:textId="58443986" w:rsidR="005D13C3" w:rsidRPr="001D7617" w:rsidRDefault="005D13C3" w:rsidP="009A01AC">
            <w:pPr>
              <w:pStyle w:val="Header"/>
              <w:rPr>
                <w:rFonts w:ascii="Arial" w:eastAsia="Arial" w:hAnsi="Arial" w:cs="Arial"/>
                <w:color w:val="767171" w:themeColor="background2" w:themeShade="80"/>
                <w:sz w:val="20"/>
                <w:szCs w:val="20"/>
              </w:rPr>
            </w:pPr>
            <w:r w:rsidRPr="001D7617">
              <w:rPr>
                <w:rFonts w:ascii="Arial" w:eastAsia="Arial" w:hAnsi="Arial" w:cs="Arial"/>
                <w:color w:val="767171" w:themeColor="background2" w:themeShade="80"/>
                <w:sz w:val="20"/>
                <w:szCs w:val="20"/>
              </w:rPr>
              <w:t>AB „Energijos skirstymo operatorius“</w:t>
            </w:r>
          </w:p>
        </w:tc>
      </w:tr>
      <w:tr w:rsidR="005D13C3" w:rsidRPr="00B07006" w14:paraId="418849CD" w14:textId="77777777" w:rsidTr="00381DDF">
        <w:trPr>
          <w:trHeight w:val="269"/>
        </w:trPr>
        <w:tc>
          <w:tcPr>
            <w:tcW w:w="4548" w:type="dxa"/>
          </w:tcPr>
          <w:p w14:paraId="7C3F0A3C" w14:textId="0EE8A50C" w:rsidR="005D13C3" w:rsidRPr="00B07006" w:rsidRDefault="005D13C3" w:rsidP="009A01AC">
            <w:pPr>
              <w:pStyle w:val="Header"/>
              <w:jc w:val="right"/>
              <w:rPr>
                <w:rFonts w:ascii="Arial" w:eastAsia="Arial" w:hAnsi="Arial" w:cs="Arial"/>
                <w:sz w:val="20"/>
                <w:szCs w:val="20"/>
              </w:rPr>
            </w:pPr>
            <w:r w:rsidRPr="00B07006">
              <w:rPr>
                <w:rFonts w:ascii="Arial" w:eastAsia="Arial" w:hAnsi="Arial" w:cs="Arial"/>
                <w:sz w:val="20"/>
                <w:szCs w:val="20"/>
              </w:rPr>
              <w:t>Tvirtinančio asmens pareigybė</w:t>
            </w:r>
            <w:r w:rsidR="00B07006" w:rsidRPr="00B07006">
              <w:rPr>
                <w:rFonts w:ascii="Arial" w:eastAsia="Arial" w:hAnsi="Arial" w:cs="Arial"/>
                <w:sz w:val="20"/>
                <w:szCs w:val="20"/>
              </w:rPr>
              <w:t xml:space="preserve"> </w:t>
            </w:r>
            <w:r w:rsidRPr="00B07006">
              <w:rPr>
                <w:rFonts w:ascii="Arial" w:eastAsia="Arial" w:hAnsi="Arial" w:cs="Arial"/>
                <w:sz w:val="20"/>
                <w:szCs w:val="20"/>
              </w:rPr>
              <w:t>/ organas</w:t>
            </w:r>
          </w:p>
        </w:tc>
        <w:tc>
          <w:tcPr>
            <w:tcW w:w="7938" w:type="dxa"/>
          </w:tcPr>
          <w:p w14:paraId="19789211" w14:textId="48A4C498" w:rsidR="005D13C3" w:rsidRPr="00B07006" w:rsidRDefault="001D7617" w:rsidP="009A01AC">
            <w:pPr>
              <w:pStyle w:val="Header"/>
              <w:rPr>
                <w:rFonts w:ascii="Arial" w:eastAsia="Arial" w:hAnsi="Arial" w:cs="Arial"/>
                <w:color w:val="767171" w:themeColor="background2" w:themeShade="80"/>
                <w:sz w:val="20"/>
                <w:szCs w:val="20"/>
              </w:rPr>
            </w:pPr>
            <w:r>
              <w:rPr>
                <w:rFonts w:ascii="Arial" w:eastAsia="Arial" w:hAnsi="Arial" w:cs="Arial"/>
                <w:color w:val="767171" w:themeColor="background2" w:themeShade="80"/>
                <w:sz w:val="20"/>
                <w:szCs w:val="20"/>
              </w:rPr>
              <w:t>Elektros tinklo eksploatavimo direktorius</w:t>
            </w:r>
          </w:p>
        </w:tc>
      </w:tr>
      <w:bookmarkEnd w:id="0"/>
    </w:tbl>
    <w:p w14:paraId="509269E1" w14:textId="6CFD9517" w:rsidR="0058667C" w:rsidRPr="00B07006" w:rsidRDefault="0058667C" w:rsidP="009A01AC">
      <w:pPr>
        <w:spacing w:after="0"/>
        <w:rPr>
          <w:rFonts w:ascii="Arial" w:hAnsi="Arial" w:cs="Arial"/>
          <w:lang w:val="en-US"/>
        </w:rPr>
      </w:pPr>
    </w:p>
    <w:tbl>
      <w:tblPr>
        <w:tblpPr w:leftFromText="180" w:rightFromText="180" w:vertAnchor="text" w:horzAnchor="margin" w:tblpX="851" w:tblpY="112"/>
        <w:tblW w:w="13041" w:type="dxa"/>
        <w:tblLayout w:type="fixed"/>
        <w:tblLook w:val="0000" w:firstRow="0" w:lastRow="0" w:firstColumn="0" w:lastColumn="0" w:noHBand="0" w:noVBand="0"/>
      </w:tblPr>
      <w:tblGrid>
        <w:gridCol w:w="4395"/>
        <w:gridCol w:w="8646"/>
      </w:tblGrid>
      <w:tr w:rsidR="00381DDF" w:rsidRPr="00B07006" w14:paraId="29AE0B8B" w14:textId="77777777" w:rsidTr="00381DDF">
        <w:trPr>
          <w:trHeight w:val="170"/>
        </w:trPr>
        <w:tc>
          <w:tcPr>
            <w:tcW w:w="4395" w:type="dxa"/>
          </w:tcPr>
          <w:p w14:paraId="3570C06A" w14:textId="77777777" w:rsidR="00381DDF" w:rsidRPr="00B07006" w:rsidRDefault="00381DDF" w:rsidP="00381DDF">
            <w:pPr>
              <w:suppressAutoHyphens/>
              <w:spacing w:after="0" w:line="240" w:lineRule="auto"/>
              <w:jc w:val="both"/>
              <w:rPr>
                <w:rFonts w:ascii="Arial" w:hAnsi="Arial" w:cs="Arial"/>
                <w:b/>
                <w:bCs/>
                <w:color w:val="000000"/>
              </w:rPr>
            </w:pPr>
            <w:r w:rsidRPr="00B07006">
              <w:rPr>
                <w:rFonts w:ascii="Arial" w:hAnsi="Arial" w:cs="Arial"/>
                <w:b/>
                <w:bCs/>
                <w:color w:val="000000"/>
              </w:rPr>
              <w:t>Taikymo sritis:</w:t>
            </w:r>
          </w:p>
        </w:tc>
        <w:tc>
          <w:tcPr>
            <w:tcW w:w="8646" w:type="dxa"/>
          </w:tcPr>
          <w:p w14:paraId="41926EB6" w14:textId="281688E8" w:rsidR="00381DDF" w:rsidRPr="00B07006" w:rsidRDefault="001D7617" w:rsidP="00381DD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both"/>
              <w:rPr>
                <w:rFonts w:ascii="Arial" w:hAnsi="Arial" w:cs="Arial"/>
                <w:color w:val="767171" w:themeColor="background2" w:themeShade="80"/>
              </w:rPr>
            </w:pPr>
            <w:r w:rsidRPr="00917C41">
              <w:rPr>
                <w:rFonts w:ascii="Arial" w:hAnsi="Arial" w:cs="Arial"/>
                <w:color w:val="767171" w:themeColor="background2" w:themeShade="80"/>
              </w:rPr>
              <w:t>Elektros tinklo eksploatavimo departamentas</w:t>
            </w:r>
            <w:r>
              <w:rPr>
                <w:rFonts w:ascii="Arial" w:hAnsi="Arial" w:cs="Arial"/>
                <w:color w:val="767171" w:themeColor="background2" w:themeShade="80"/>
              </w:rPr>
              <w:t>, Tinklo duomenų valdymo departamentas</w:t>
            </w:r>
          </w:p>
        </w:tc>
      </w:tr>
      <w:tr w:rsidR="00381DDF" w:rsidRPr="00B07006" w14:paraId="723A8533" w14:textId="77777777" w:rsidTr="00381DDF">
        <w:trPr>
          <w:trHeight w:val="170"/>
        </w:trPr>
        <w:tc>
          <w:tcPr>
            <w:tcW w:w="4395" w:type="dxa"/>
          </w:tcPr>
          <w:p w14:paraId="14FD9BA8" w14:textId="77777777" w:rsidR="00381DDF" w:rsidRPr="00B07006" w:rsidRDefault="00381DDF" w:rsidP="00381DDF">
            <w:pPr>
              <w:suppressAutoHyphens/>
              <w:spacing w:after="0" w:line="240" w:lineRule="auto"/>
              <w:jc w:val="both"/>
              <w:rPr>
                <w:rFonts w:ascii="Arial" w:hAnsi="Arial" w:cs="Arial"/>
                <w:b/>
                <w:bCs/>
                <w:color w:val="000000"/>
              </w:rPr>
            </w:pPr>
            <w:r w:rsidRPr="00B07006">
              <w:rPr>
                <w:rFonts w:ascii="Arial" w:hAnsi="Arial" w:cs="Arial"/>
                <w:b/>
                <w:bCs/>
                <w:color w:val="000000"/>
              </w:rPr>
              <w:t>Susiję išoriniai teisės aktai:</w:t>
            </w:r>
          </w:p>
        </w:tc>
        <w:tc>
          <w:tcPr>
            <w:tcW w:w="8646" w:type="dxa"/>
          </w:tcPr>
          <w:p w14:paraId="60492C6F" w14:textId="101D4009" w:rsidR="00381DDF" w:rsidRPr="00B07006" w:rsidRDefault="001D7617" w:rsidP="001D7617">
            <w:pPr>
              <w:spacing w:after="0" w:line="240" w:lineRule="auto"/>
              <w:rPr>
                <w:rFonts w:ascii="Arial" w:hAnsi="Arial" w:cs="Arial"/>
                <w:color w:val="767171" w:themeColor="background2" w:themeShade="80"/>
              </w:rPr>
            </w:pPr>
            <w:r w:rsidRPr="004E6D5F">
              <w:rPr>
                <w:rFonts w:ascii="Arial" w:hAnsi="Arial" w:cs="Arial"/>
                <w:color w:val="767171" w:themeColor="background2" w:themeShade="80"/>
              </w:rPr>
              <w:t>Elektros įrenginių įrengimo bendrųjų taisyklės, patvirtintos Lietuvos Respublikos energetikos ministro 2012 m. vasario 3 d. įsakymu Nr. 1-22</w:t>
            </w:r>
            <w:r>
              <w:rPr>
                <w:rFonts w:ascii="Arial" w:hAnsi="Arial" w:cs="Arial"/>
                <w:color w:val="767171" w:themeColor="background2" w:themeShade="80"/>
              </w:rPr>
              <w:t xml:space="preserve"> (</w:t>
            </w:r>
            <w:hyperlink r:id="rId12" w:history="1">
              <w:r w:rsidRPr="00AF3C9E">
                <w:rPr>
                  <w:rStyle w:val="Hyperlink"/>
                  <w:rFonts w:ascii="Arial" w:hAnsi="Arial" w:cs="Arial"/>
                </w:rPr>
                <w:t>nuoroda</w:t>
              </w:r>
            </w:hyperlink>
            <w:r>
              <w:rPr>
                <w:rFonts w:ascii="Arial" w:hAnsi="Arial" w:cs="Arial"/>
                <w:color w:val="767171" w:themeColor="background2" w:themeShade="80"/>
              </w:rPr>
              <w:t xml:space="preserve">), </w:t>
            </w:r>
            <w:r>
              <w:rPr>
                <w:rFonts w:ascii="Arial" w:hAnsi="Arial" w:cs="Arial"/>
                <w:color w:val="767171" w:themeColor="background2" w:themeShade="80"/>
              </w:rPr>
              <w:br/>
            </w:r>
            <w:r w:rsidRPr="004E6D5F">
              <w:rPr>
                <w:rFonts w:ascii="Arial" w:hAnsi="Arial" w:cs="Arial"/>
                <w:color w:val="767171" w:themeColor="background2" w:themeShade="80"/>
              </w:rPr>
              <w:t xml:space="preserve">Elektrinių ir elektros tinklų eksploatavimo taisyklės, patvirtintos Lietuvos Respublikos energetikos ministro 2012 m. </w:t>
            </w:r>
            <w:r>
              <w:rPr>
                <w:rFonts w:ascii="Arial" w:hAnsi="Arial" w:cs="Arial"/>
                <w:color w:val="767171" w:themeColor="background2" w:themeShade="80"/>
              </w:rPr>
              <w:t>spal</w:t>
            </w:r>
            <w:r w:rsidRPr="004E6D5F">
              <w:rPr>
                <w:rFonts w:ascii="Arial" w:hAnsi="Arial" w:cs="Arial"/>
                <w:color w:val="767171" w:themeColor="background2" w:themeShade="80"/>
              </w:rPr>
              <w:t xml:space="preserve">io </w:t>
            </w:r>
            <w:r>
              <w:rPr>
                <w:rFonts w:ascii="Arial" w:hAnsi="Arial" w:cs="Arial"/>
                <w:color w:val="767171" w:themeColor="background2" w:themeShade="80"/>
              </w:rPr>
              <w:t>29</w:t>
            </w:r>
            <w:r w:rsidRPr="004E6D5F">
              <w:rPr>
                <w:rFonts w:ascii="Arial" w:hAnsi="Arial" w:cs="Arial"/>
                <w:color w:val="767171" w:themeColor="background2" w:themeShade="80"/>
              </w:rPr>
              <w:t xml:space="preserve"> d. įsakymu Nr. 1-2</w:t>
            </w:r>
            <w:r>
              <w:rPr>
                <w:rFonts w:ascii="Arial" w:hAnsi="Arial" w:cs="Arial"/>
                <w:color w:val="767171" w:themeColor="background2" w:themeShade="80"/>
              </w:rPr>
              <w:t>11 (</w:t>
            </w:r>
            <w:hyperlink r:id="rId13" w:history="1">
              <w:r w:rsidRPr="00AF3C9E">
                <w:rPr>
                  <w:rStyle w:val="Hyperlink"/>
                  <w:rFonts w:ascii="Arial" w:hAnsi="Arial" w:cs="Arial"/>
                </w:rPr>
                <w:t>nuoroda</w:t>
              </w:r>
            </w:hyperlink>
            <w:r>
              <w:rPr>
                <w:rFonts w:ascii="Arial" w:hAnsi="Arial" w:cs="Arial"/>
                <w:color w:val="767171" w:themeColor="background2" w:themeShade="80"/>
              </w:rPr>
              <w:t xml:space="preserve">), </w:t>
            </w:r>
            <w:r>
              <w:rPr>
                <w:rFonts w:ascii="Arial" w:hAnsi="Arial" w:cs="Arial"/>
                <w:color w:val="767171" w:themeColor="background2" w:themeShade="80"/>
              </w:rPr>
              <w:br/>
            </w:r>
            <w:r w:rsidRPr="004E6D5F">
              <w:rPr>
                <w:rFonts w:ascii="Arial" w:hAnsi="Arial" w:cs="Arial"/>
                <w:color w:val="767171" w:themeColor="background2" w:themeShade="80"/>
              </w:rPr>
              <w:t>Elektros linijų ir instaliacijos įrengimo taisyklės, patvirtintos Lietuvos Respublikos energetikos ministro 201</w:t>
            </w:r>
            <w:r>
              <w:rPr>
                <w:rFonts w:ascii="Arial" w:hAnsi="Arial" w:cs="Arial"/>
                <w:color w:val="767171" w:themeColor="background2" w:themeShade="80"/>
              </w:rPr>
              <w:t>1</w:t>
            </w:r>
            <w:r w:rsidRPr="004E6D5F">
              <w:rPr>
                <w:rFonts w:ascii="Arial" w:hAnsi="Arial" w:cs="Arial"/>
                <w:color w:val="767171" w:themeColor="background2" w:themeShade="80"/>
              </w:rPr>
              <w:t xml:space="preserve"> m. </w:t>
            </w:r>
            <w:r>
              <w:rPr>
                <w:rFonts w:ascii="Arial" w:hAnsi="Arial" w:cs="Arial"/>
                <w:color w:val="767171" w:themeColor="background2" w:themeShade="80"/>
              </w:rPr>
              <w:t>gruodž</w:t>
            </w:r>
            <w:r w:rsidRPr="004E6D5F">
              <w:rPr>
                <w:rFonts w:ascii="Arial" w:hAnsi="Arial" w:cs="Arial"/>
                <w:color w:val="767171" w:themeColor="background2" w:themeShade="80"/>
              </w:rPr>
              <w:t xml:space="preserve">io </w:t>
            </w:r>
            <w:r>
              <w:rPr>
                <w:rFonts w:ascii="Arial" w:hAnsi="Arial" w:cs="Arial"/>
                <w:color w:val="767171" w:themeColor="background2" w:themeShade="80"/>
              </w:rPr>
              <w:t>20</w:t>
            </w:r>
            <w:r w:rsidRPr="004E6D5F">
              <w:rPr>
                <w:rFonts w:ascii="Arial" w:hAnsi="Arial" w:cs="Arial"/>
                <w:color w:val="767171" w:themeColor="background2" w:themeShade="80"/>
              </w:rPr>
              <w:t xml:space="preserve"> d. įsakymu Nr. 1-</w:t>
            </w:r>
            <w:r>
              <w:rPr>
                <w:rFonts w:ascii="Arial" w:hAnsi="Arial" w:cs="Arial"/>
                <w:color w:val="767171" w:themeColor="background2" w:themeShade="80"/>
              </w:rPr>
              <w:t>309 (</w:t>
            </w:r>
            <w:hyperlink r:id="rId14" w:history="1">
              <w:r w:rsidRPr="00AF3C9E">
                <w:rPr>
                  <w:rStyle w:val="Hyperlink"/>
                  <w:rFonts w:ascii="Arial" w:hAnsi="Arial" w:cs="Arial"/>
                </w:rPr>
                <w:t>nuoroda</w:t>
              </w:r>
            </w:hyperlink>
            <w:r>
              <w:rPr>
                <w:rFonts w:ascii="Arial" w:hAnsi="Arial" w:cs="Arial"/>
                <w:color w:val="767171" w:themeColor="background2" w:themeShade="80"/>
              </w:rPr>
              <w:t xml:space="preserve">), </w:t>
            </w:r>
            <w:r>
              <w:rPr>
                <w:rFonts w:ascii="Arial" w:hAnsi="Arial" w:cs="Arial"/>
                <w:color w:val="767171" w:themeColor="background2" w:themeShade="80"/>
              </w:rPr>
              <w:br/>
            </w:r>
            <w:r w:rsidRPr="004E6D5F">
              <w:rPr>
                <w:rFonts w:ascii="Arial" w:hAnsi="Arial" w:cs="Arial"/>
                <w:color w:val="767171" w:themeColor="background2" w:themeShade="80"/>
              </w:rPr>
              <w:t>Elektros energijos gamintojų ir vartotojų elektros įrenginių prijungimo prie elektros tinklų tvarka, patvirtintos Lietuvos Respublikos energetikos ministro 201</w:t>
            </w:r>
            <w:r>
              <w:rPr>
                <w:rFonts w:ascii="Arial" w:hAnsi="Arial" w:cs="Arial"/>
                <w:color w:val="767171" w:themeColor="background2" w:themeShade="80"/>
              </w:rPr>
              <w:t>2</w:t>
            </w:r>
            <w:r w:rsidRPr="004E6D5F">
              <w:rPr>
                <w:rFonts w:ascii="Arial" w:hAnsi="Arial" w:cs="Arial"/>
                <w:color w:val="767171" w:themeColor="background2" w:themeShade="80"/>
              </w:rPr>
              <w:t xml:space="preserve"> m. </w:t>
            </w:r>
            <w:r>
              <w:rPr>
                <w:rFonts w:ascii="Arial" w:hAnsi="Arial" w:cs="Arial"/>
                <w:color w:val="767171" w:themeColor="background2" w:themeShade="80"/>
              </w:rPr>
              <w:t>liepos</w:t>
            </w:r>
            <w:r w:rsidRPr="004E6D5F">
              <w:rPr>
                <w:rFonts w:ascii="Arial" w:hAnsi="Arial" w:cs="Arial"/>
                <w:color w:val="767171" w:themeColor="background2" w:themeShade="80"/>
              </w:rPr>
              <w:t xml:space="preserve"> </w:t>
            </w:r>
            <w:r>
              <w:rPr>
                <w:rFonts w:ascii="Arial" w:hAnsi="Arial" w:cs="Arial"/>
                <w:color w:val="767171" w:themeColor="background2" w:themeShade="80"/>
              </w:rPr>
              <w:t>4</w:t>
            </w:r>
            <w:r w:rsidRPr="004E6D5F">
              <w:rPr>
                <w:rFonts w:ascii="Arial" w:hAnsi="Arial" w:cs="Arial"/>
                <w:color w:val="767171" w:themeColor="background2" w:themeShade="80"/>
              </w:rPr>
              <w:t xml:space="preserve"> d. įsakymu Nr. 1-</w:t>
            </w:r>
            <w:r>
              <w:rPr>
                <w:rFonts w:ascii="Arial" w:hAnsi="Arial" w:cs="Arial"/>
                <w:color w:val="767171" w:themeColor="background2" w:themeShade="80"/>
              </w:rPr>
              <w:t>127 (</w:t>
            </w:r>
            <w:hyperlink r:id="rId15" w:history="1">
              <w:r w:rsidRPr="00AF3C9E">
                <w:rPr>
                  <w:rStyle w:val="Hyperlink"/>
                  <w:rFonts w:ascii="Arial" w:hAnsi="Arial" w:cs="Arial"/>
                </w:rPr>
                <w:t>nuoroda</w:t>
              </w:r>
            </w:hyperlink>
            <w:r>
              <w:rPr>
                <w:rFonts w:ascii="Arial" w:hAnsi="Arial" w:cs="Arial"/>
                <w:color w:val="767171" w:themeColor="background2" w:themeShade="80"/>
              </w:rPr>
              <w:t xml:space="preserve">), </w:t>
            </w:r>
            <w:r>
              <w:rPr>
                <w:rFonts w:ascii="Arial" w:hAnsi="Arial" w:cs="Arial"/>
                <w:color w:val="767171" w:themeColor="background2" w:themeShade="80"/>
              </w:rPr>
              <w:br/>
            </w:r>
            <w:r w:rsidRPr="004E6D5F">
              <w:rPr>
                <w:rFonts w:ascii="Arial" w:hAnsi="Arial" w:cs="Arial"/>
                <w:color w:val="767171" w:themeColor="background2" w:themeShade="80"/>
              </w:rPr>
              <w:t>Elektros tinklų apsaugos taisyklės, patvirtintos Lietuvos Respublikos energetikos ministro 201</w:t>
            </w:r>
            <w:r>
              <w:rPr>
                <w:rFonts w:ascii="Arial" w:hAnsi="Arial" w:cs="Arial"/>
                <w:color w:val="767171" w:themeColor="background2" w:themeShade="80"/>
              </w:rPr>
              <w:t>0</w:t>
            </w:r>
            <w:r w:rsidRPr="004E6D5F">
              <w:rPr>
                <w:rFonts w:ascii="Arial" w:hAnsi="Arial" w:cs="Arial"/>
                <w:color w:val="767171" w:themeColor="background2" w:themeShade="80"/>
              </w:rPr>
              <w:t xml:space="preserve"> m. </w:t>
            </w:r>
            <w:r>
              <w:rPr>
                <w:rFonts w:ascii="Arial" w:hAnsi="Arial" w:cs="Arial"/>
                <w:color w:val="767171" w:themeColor="background2" w:themeShade="80"/>
              </w:rPr>
              <w:t>kovo</w:t>
            </w:r>
            <w:r w:rsidRPr="004E6D5F">
              <w:rPr>
                <w:rFonts w:ascii="Arial" w:hAnsi="Arial" w:cs="Arial"/>
                <w:color w:val="767171" w:themeColor="background2" w:themeShade="80"/>
              </w:rPr>
              <w:t xml:space="preserve"> </w:t>
            </w:r>
            <w:r>
              <w:rPr>
                <w:rFonts w:ascii="Arial" w:hAnsi="Arial" w:cs="Arial"/>
                <w:color w:val="767171" w:themeColor="background2" w:themeShade="80"/>
              </w:rPr>
              <w:t>29</w:t>
            </w:r>
            <w:r w:rsidRPr="004E6D5F">
              <w:rPr>
                <w:rFonts w:ascii="Arial" w:hAnsi="Arial" w:cs="Arial"/>
                <w:color w:val="767171" w:themeColor="background2" w:themeShade="80"/>
              </w:rPr>
              <w:t xml:space="preserve"> d. įsakymu Nr. 1-</w:t>
            </w:r>
            <w:r>
              <w:rPr>
                <w:rFonts w:ascii="Arial" w:hAnsi="Arial" w:cs="Arial"/>
                <w:color w:val="767171" w:themeColor="background2" w:themeShade="80"/>
              </w:rPr>
              <w:t>93 (</w:t>
            </w:r>
            <w:hyperlink r:id="rId16" w:history="1">
              <w:r w:rsidRPr="00AF3C9E">
                <w:rPr>
                  <w:rStyle w:val="Hyperlink"/>
                  <w:rFonts w:ascii="Arial" w:hAnsi="Arial" w:cs="Arial"/>
                </w:rPr>
                <w:t>nuoroda</w:t>
              </w:r>
            </w:hyperlink>
            <w:r>
              <w:rPr>
                <w:rFonts w:ascii="Arial" w:hAnsi="Arial" w:cs="Arial"/>
                <w:color w:val="767171" w:themeColor="background2" w:themeShade="80"/>
              </w:rPr>
              <w:t>)</w:t>
            </w:r>
            <w:r w:rsidR="00381DDF" w:rsidRPr="00B07006">
              <w:rPr>
                <w:rFonts w:ascii="Arial" w:eastAsia="Times New Roman" w:hAnsi="Arial" w:cs="Arial"/>
                <w:color w:val="808080" w:themeColor="background1" w:themeShade="80"/>
                <w:lang w:eastAsia="lt-LT"/>
              </w:rPr>
              <w:t>.</w:t>
            </w:r>
          </w:p>
        </w:tc>
      </w:tr>
      <w:tr w:rsidR="00381DDF" w:rsidRPr="00B07006" w14:paraId="73FBB130" w14:textId="77777777" w:rsidTr="00381DDF">
        <w:trPr>
          <w:trHeight w:val="170"/>
        </w:trPr>
        <w:tc>
          <w:tcPr>
            <w:tcW w:w="4395" w:type="dxa"/>
          </w:tcPr>
          <w:p w14:paraId="4A14DE6D" w14:textId="77777777" w:rsidR="00381DDF" w:rsidRPr="00B07006" w:rsidRDefault="00381DDF" w:rsidP="00381DDF">
            <w:pPr>
              <w:suppressAutoHyphens/>
              <w:spacing w:after="0" w:line="240" w:lineRule="auto"/>
              <w:jc w:val="both"/>
              <w:rPr>
                <w:rFonts w:ascii="Arial" w:hAnsi="Arial" w:cs="Arial"/>
                <w:b/>
                <w:bCs/>
                <w:color w:val="000000"/>
              </w:rPr>
            </w:pPr>
            <w:r w:rsidRPr="00B07006">
              <w:rPr>
                <w:rFonts w:ascii="Arial" w:hAnsi="Arial" w:cs="Arial"/>
                <w:b/>
                <w:bCs/>
                <w:color w:val="000000"/>
              </w:rPr>
              <w:t>Susiję vidiniai teisės aktai:</w:t>
            </w:r>
          </w:p>
        </w:tc>
        <w:tc>
          <w:tcPr>
            <w:tcW w:w="8646" w:type="dxa"/>
          </w:tcPr>
          <w:p w14:paraId="1C799BF6" w14:textId="77777777" w:rsidR="004C4C31" w:rsidRDefault="00D50B54" w:rsidP="00381DDF">
            <w:pPr>
              <w:spacing w:after="0" w:line="240" w:lineRule="auto"/>
              <w:jc w:val="both"/>
              <w:rPr>
                <w:rFonts w:ascii="Arial" w:hAnsi="Arial" w:cs="Arial"/>
                <w:color w:val="767171" w:themeColor="background2" w:themeShade="80"/>
              </w:rPr>
            </w:pPr>
            <w:r w:rsidRPr="00D50B54">
              <w:rPr>
                <w:rFonts w:ascii="Arial" w:hAnsi="Arial" w:cs="Arial"/>
                <w:color w:val="767171" w:themeColor="background2" w:themeShade="80"/>
              </w:rPr>
              <w:t>Skirstomojo tinklo techninio įvertinimo etapų ir fizinių kiekių objektuose priėmimo procesas</w:t>
            </w:r>
            <w:r w:rsidR="00DF4FE4">
              <w:rPr>
                <w:rFonts w:ascii="Arial" w:hAnsi="Arial" w:cs="Arial"/>
                <w:color w:val="767171" w:themeColor="background2" w:themeShade="80"/>
              </w:rPr>
              <w:t xml:space="preserve"> (</w:t>
            </w:r>
            <w:hyperlink r:id="rId17" w:history="1">
              <w:r w:rsidR="00DF4FE4">
                <w:rPr>
                  <w:rStyle w:val="Hyperlink"/>
                  <w:rFonts w:ascii="Arial" w:hAnsi="Arial" w:cs="Arial"/>
                </w:rPr>
                <w:t>nuoroda</w:t>
              </w:r>
            </w:hyperlink>
            <w:r w:rsidR="00DF4FE4">
              <w:rPr>
                <w:rFonts w:ascii="Arial" w:hAnsi="Arial" w:cs="Arial"/>
                <w:color w:val="767171" w:themeColor="background2" w:themeShade="80"/>
              </w:rPr>
              <w:t>)</w:t>
            </w:r>
            <w:r w:rsidR="004C4C31">
              <w:rPr>
                <w:rFonts w:ascii="Arial" w:hAnsi="Arial" w:cs="Arial"/>
                <w:color w:val="767171" w:themeColor="background2" w:themeShade="80"/>
              </w:rPr>
              <w:t>,</w:t>
            </w:r>
          </w:p>
          <w:p w14:paraId="693ED549" w14:textId="2FE4C8CC" w:rsidR="000D6AEC" w:rsidRDefault="000D6AEC" w:rsidP="00381DDF">
            <w:pPr>
              <w:spacing w:after="0" w:line="240" w:lineRule="auto"/>
              <w:jc w:val="both"/>
              <w:rPr>
                <w:rFonts w:ascii="Arial" w:hAnsi="Arial" w:cs="Arial"/>
                <w:color w:val="767171" w:themeColor="background2" w:themeShade="80"/>
              </w:rPr>
            </w:pPr>
            <w:r w:rsidRPr="000D6AEC">
              <w:rPr>
                <w:rFonts w:ascii="Arial" w:hAnsi="Arial" w:cs="Arial"/>
                <w:color w:val="767171" w:themeColor="background2" w:themeShade="80"/>
              </w:rPr>
              <w:t>Elektros ir telekomunikacinių tinklų inžinerinių įrenginių operatyvinių ir technologinių pavadinimų sudarymo bei žymenų įrengimo instrukcija</w:t>
            </w:r>
            <w:r>
              <w:rPr>
                <w:rFonts w:ascii="Arial" w:hAnsi="Arial" w:cs="Arial"/>
                <w:color w:val="767171" w:themeColor="background2" w:themeShade="80"/>
              </w:rPr>
              <w:t xml:space="preserve"> </w:t>
            </w:r>
            <w:r w:rsidR="00662CD6">
              <w:rPr>
                <w:rFonts w:ascii="Arial" w:hAnsi="Arial" w:cs="Arial"/>
                <w:color w:val="767171" w:themeColor="background2" w:themeShade="80"/>
              </w:rPr>
              <w:t>(</w:t>
            </w:r>
            <w:hyperlink r:id="rId18" w:history="1">
              <w:r w:rsidR="00662CD6" w:rsidRPr="00662CD6">
                <w:rPr>
                  <w:rStyle w:val="Hyperlink"/>
                  <w:rFonts w:ascii="Arial" w:hAnsi="Arial" w:cs="Arial"/>
                </w:rPr>
                <w:t>nuoroda</w:t>
              </w:r>
            </w:hyperlink>
            <w:r w:rsidR="00662CD6">
              <w:rPr>
                <w:rFonts w:ascii="Arial" w:hAnsi="Arial" w:cs="Arial"/>
                <w:color w:val="767171" w:themeColor="background2" w:themeShade="80"/>
              </w:rPr>
              <w:t>),</w:t>
            </w:r>
          </w:p>
          <w:p w14:paraId="1DA5E0D4" w14:textId="7CA8ED16" w:rsidR="00381DDF" w:rsidRPr="001D7617" w:rsidRDefault="000A679D" w:rsidP="00381DDF">
            <w:pPr>
              <w:spacing w:after="0" w:line="240" w:lineRule="auto"/>
              <w:jc w:val="both"/>
              <w:rPr>
                <w:rFonts w:ascii="Arial" w:hAnsi="Arial" w:cs="Arial"/>
                <w:color w:val="767171" w:themeColor="background2" w:themeShade="80"/>
              </w:rPr>
            </w:pPr>
            <w:r w:rsidRPr="000A679D">
              <w:rPr>
                <w:rFonts w:ascii="Arial" w:hAnsi="Arial" w:cs="Arial"/>
                <w:color w:val="767171" w:themeColor="background2" w:themeShade="80"/>
              </w:rPr>
              <w:t>Operatyvinių numerių suteikimo proces</w:t>
            </w:r>
            <w:r w:rsidR="009A4F48">
              <w:rPr>
                <w:rFonts w:ascii="Arial" w:hAnsi="Arial" w:cs="Arial"/>
                <w:color w:val="767171" w:themeColor="background2" w:themeShade="80"/>
              </w:rPr>
              <w:t>as</w:t>
            </w:r>
            <w:r w:rsidRPr="000A679D">
              <w:rPr>
                <w:rFonts w:ascii="Arial" w:hAnsi="Arial" w:cs="Arial"/>
                <w:color w:val="767171" w:themeColor="background2" w:themeShade="80"/>
              </w:rPr>
              <w:t xml:space="preserve"> </w:t>
            </w:r>
            <w:r w:rsidR="00A05A1C">
              <w:rPr>
                <w:rFonts w:ascii="Arial" w:hAnsi="Arial" w:cs="Arial"/>
                <w:color w:val="767171" w:themeColor="background2" w:themeShade="80"/>
                <w:lang w:val="en-US"/>
              </w:rPr>
              <w:t>(</w:t>
            </w:r>
            <w:hyperlink r:id="rId19" w:history="1">
              <w:r w:rsidR="00A05A1C" w:rsidRPr="00A05A1C">
                <w:rPr>
                  <w:rStyle w:val="Hyperlink"/>
                  <w:rFonts w:ascii="Arial" w:hAnsi="Arial" w:cs="Arial"/>
                </w:rPr>
                <w:t>nuoroda</w:t>
              </w:r>
            </w:hyperlink>
            <w:r w:rsidR="00A05A1C">
              <w:rPr>
                <w:rFonts w:ascii="Arial" w:hAnsi="Arial" w:cs="Arial"/>
                <w:color w:val="767171" w:themeColor="background2" w:themeShade="80"/>
              </w:rPr>
              <w:t>).</w:t>
            </w:r>
          </w:p>
          <w:p w14:paraId="7FAEE7B3" w14:textId="77777777" w:rsidR="00381DDF" w:rsidRPr="00B07006" w:rsidRDefault="00381DDF" w:rsidP="00381DDF">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rPr>
                <w:rFonts w:ascii="Arial" w:hAnsi="Arial" w:cs="Arial"/>
                <w:color w:val="767171" w:themeColor="background2" w:themeShade="80"/>
              </w:rPr>
            </w:pPr>
          </w:p>
        </w:tc>
      </w:tr>
    </w:tbl>
    <w:sdt>
      <w:sdtPr>
        <w:rPr>
          <w:rFonts w:asciiTheme="minorHAnsi" w:eastAsiaTheme="minorHAnsi" w:hAnsiTheme="minorHAnsi" w:cstheme="minorBidi"/>
          <w:color w:val="auto"/>
          <w:sz w:val="22"/>
          <w:szCs w:val="22"/>
          <w:lang w:eastAsia="en-US"/>
        </w:rPr>
        <w:id w:val="-216899107"/>
        <w:docPartObj>
          <w:docPartGallery w:val="Table of Contents"/>
          <w:docPartUnique/>
        </w:docPartObj>
      </w:sdtPr>
      <w:sdtEndPr>
        <w:rPr>
          <w:b/>
          <w:bCs/>
          <w:noProof/>
        </w:rPr>
      </w:sdtEndPr>
      <w:sdtContent>
        <w:p w14:paraId="1AFED1D6" w14:textId="1E79AD57" w:rsidR="00381DDF" w:rsidRDefault="00381DDF" w:rsidP="00381DDF">
          <w:pPr>
            <w:pStyle w:val="TOCHeading"/>
            <w:rPr>
              <w:rFonts w:ascii="Arial" w:hAnsi="Arial" w:cs="Arial"/>
              <w:b/>
              <w:bCs/>
              <w:color w:val="auto"/>
              <w:sz w:val="22"/>
              <w:szCs w:val="22"/>
            </w:rPr>
          </w:pPr>
          <w:r w:rsidRPr="00381DDF">
            <w:rPr>
              <w:rFonts w:ascii="Arial" w:hAnsi="Arial" w:cs="Arial"/>
              <w:b/>
              <w:bCs/>
              <w:color w:val="auto"/>
              <w:sz w:val="22"/>
              <w:szCs w:val="22"/>
            </w:rPr>
            <w:t>Turinys</w:t>
          </w:r>
        </w:p>
        <w:p w14:paraId="3CFB98DB" w14:textId="77777777" w:rsidR="00381DDF" w:rsidRPr="00381DDF" w:rsidRDefault="00381DDF" w:rsidP="00381DDF">
          <w:pPr>
            <w:rPr>
              <w:lang w:eastAsia="lt-LT"/>
            </w:rPr>
          </w:pPr>
        </w:p>
        <w:p w14:paraId="61D110FA" w14:textId="03429CEA" w:rsidR="00F72CE2" w:rsidRDefault="00381DDF">
          <w:pPr>
            <w:pStyle w:val="TOC2"/>
            <w:rPr>
              <w:rFonts w:asciiTheme="minorHAnsi" w:eastAsiaTheme="minorEastAsia" w:hAnsiTheme="minorHAnsi" w:cstheme="minorBidi"/>
              <w:b w:val="0"/>
              <w:bCs w:val="0"/>
              <w:kern w:val="2"/>
              <w:szCs w:val="22"/>
              <w:lang w:eastAsia="lt-LT"/>
              <w14:ligatures w14:val="standardContextual"/>
            </w:rPr>
          </w:pPr>
          <w:r>
            <w:fldChar w:fldCharType="begin"/>
          </w:r>
          <w:r>
            <w:instrText xml:space="preserve"> TOC \o "1-3" \h \z \u </w:instrText>
          </w:r>
          <w:r>
            <w:fldChar w:fldCharType="separate"/>
          </w:r>
          <w:hyperlink w:anchor="_Toc184760829" w:history="1">
            <w:r w:rsidR="00F72CE2" w:rsidRPr="0040416D">
              <w:rPr>
                <w:rStyle w:val="Hyperlink"/>
                <w:rFonts w:eastAsia="Calibri"/>
              </w:rPr>
              <w:t>1.</w:t>
            </w:r>
            <w:r w:rsidR="00F72CE2">
              <w:rPr>
                <w:rFonts w:asciiTheme="minorHAnsi" w:eastAsiaTheme="minorEastAsia" w:hAnsiTheme="minorHAnsi" w:cstheme="minorBidi"/>
                <w:b w:val="0"/>
                <w:bCs w:val="0"/>
                <w:kern w:val="2"/>
                <w:szCs w:val="22"/>
                <w:lang w:eastAsia="lt-LT"/>
                <w14:ligatures w14:val="standardContextual"/>
              </w:rPr>
              <w:tab/>
            </w:r>
            <w:r w:rsidR="00F72CE2" w:rsidRPr="0040416D">
              <w:rPr>
                <w:rStyle w:val="Hyperlink"/>
                <w:rFonts w:eastAsia="Calibri"/>
              </w:rPr>
              <w:t>Naudojami terminai ir sutrumpinimai</w:t>
            </w:r>
            <w:r w:rsidR="00F72CE2">
              <w:rPr>
                <w:webHidden/>
              </w:rPr>
              <w:tab/>
            </w:r>
            <w:r w:rsidR="00F72CE2">
              <w:rPr>
                <w:webHidden/>
              </w:rPr>
              <w:fldChar w:fldCharType="begin"/>
            </w:r>
            <w:r w:rsidR="00F72CE2">
              <w:rPr>
                <w:webHidden/>
              </w:rPr>
              <w:instrText xml:space="preserve"> PAGEREF _Toc184760829 \h </w:instrText>
            </w:r>
            <w:r w:rsidR="00F72CE2">
              <w:rPr>
                <w:webHidden/>
              </w:rPr>
            </w:r>
            <w:r w:rsidR="00F72CE2">
              <w:rPr>
                <w:webHidden/>
              </w:rPr>
              <w:fldChar w:fldCharType="separate"/>
            </w:r>
            <w:r w:rsidR="00F72CE2">
              <w:rPr>
                <w:webHidden/>
              </w:rPr>
              <w:t>2</w:t>
            </w:r>
            <w:r w:rsidR="00F72CE2">
              <w:rPr>
                <w:webHidden/>
              </w:rPr>
              <w:fldChar w:fldCharType="end"/>
            </w:r>
          </w:hyperlink>
        </w:p>
        <w:p w14:paraId="2C85217C" w14:textId="3451C7FB" w:rsidR="00F72CE2" w:rsidRDefault="00000000">
          <w:pPr>
            <w:pStyle w:val="TOC2"/>
            <w:rPr>
              <w:rFonts w:asciiTheme="minorHAnsi" w:eastAsiaTheme="minorEastAsia" w:hAnsiTheme="minorHAnsi" w:cstheme="minorBidi"/>
              <w:b w:val="0"/>
              <w:bCs w:val="0"/>
              <w:kern w:val="2"/>
              <w:szCs w:val="22"/>
              <w:lang w:eastAsia="lt-LT"/>
              <w14:ligatures w14:val="standardContextual"/>
            </w:rPr>
          </w:pPr>
          <w:hyperlink w:anchor="_Toc184760830" w:history="1">
            <w:r w:rsidR="00F72CE2" w:rsidRPr="0040416D">
              <w:rPr>
                <w:rStyle w:val="Hyperlink"/>
                <w:rFonts w:eastAsia="Calibri"/>
              </w:rPr>
              <w:t>2.</w:t>
            </w:r>
            <w:r w:rsidR="00F72CE2">
              <w:rPr>
                <w:rFonts w:asciiTheme="minorHAnsi" w:eastAsiaTheme="minorEastAsia" w:hAnsiTheme="minorHAnsi" w:cstheme="minorBidi"/>
                <w:b w:val="0"/>
                <w:bCs w:val="0"/>
                <w:kern w:val="2"/>
                <w:szCs w:val="22"/>
                <w:lang w:eastAsia="lt-LT"/>
                <w14:ligatures w14:val="standardContextual"/>
              </w:rPr>
              <w:tab/>
            </w:r>
            <w:r w:rsidR="00F72CE2" w:rsidRPr="0040416D">
              <w:rPr>
                <w:rStyle w:val="Hyperlink"/>
                <w:rFonts w:eastAsia="Calibri"/>
              </w:rPr>
              <w:t>Pagrindinė informacija (Bendrosios nuostatos)</w:t>
            </w:r>
            <w:r w:rsidR="00F72CE2">
              <w:rPr>
                <w:webHidden/>
              </w:rPr>
              <w:tab/>
            </w:r>
            <w:r w:rsidR="00F72CE2">
              <w:rPr>
                <w:webHidden/>
              </w:rPr>
              <w:fldChar w:fldCharType="begin"/>
            </w:r>
            <w:r w:rsidR="00F72CE2">
              <w:rPr>
                <w:webHidden/>
              </w:rPr>
              <w:instrText xml:space="preserve"> PAGEREF _Toc184760830 \h </w:instrText>
            </w:r>
            <w:r w:rsidR="00F72CE2">
              <w:rPr>
                <w:webHidden/>
              </w:rPr>
            </w:r>
            <w:r w:rsidR="00F72CE2">
              <w:rPr>
                <w:webHidden/>
              </w:rPr>
              <w:fldChar w:fldCharType="separate"/>
            </w:r>
            <w:r w:rsidR="00F72CE2">
              <w:rPr>
                <w:webHidden/>
              </w:rPr>
              <w:t>2</w:t>
            </w:r>
            <w:r w:rsidR="00F72CE2">
              <w:rPr>
                <w:webHidden/>
              </w:rPr>
              <w:fldChar w:fldCharType="end"/>
            </w:r>
          </w:hyperlink>
        </w:p>
        <w:p w14:paraId="0A6263A6" w14:textId="63647D6F" w:rsidR="00F72CE2" w:rsidRDefault="00000000">
          <w:pPr>
            <w:pStyle w:val="TOC2"/>
            <w:rPr>
              <w:rFonts w:asciiTheme="minorHAnsi" w:eastAsiaTheme="minorEastAsia" w:hAnsiTheme="minorHAnsi" w:cstheme="minorBidi"/>
              <w:b w:val="0"/>
              <w:bCs w:val="0"/>
              <w:kern w:val="2"/>
              <w:szCs w:val="22"/>
              <w:lang w:eastAsia="lt-LT"/>
              <w14:ligatures w14:val="standardContextual"/>
            </w:rPr>
          </w:pPr>
          <w:hyperlink w:anchor="_Toc184760831" w:history="1">
            <w:r w:rsidR="00F72CE2" w:rsidRPr="0040416D">
              <w:rPr>
                <w:rStyle w:val="Hyperlink"/>
                <w:rFonts w:eastAsia="Calibri"/>
              </w:rPr>
              <w:t>7</w:t>
            </w:r>
            <w:r w:rsidR="00F72CE2">
              <w:rPr>
                <w:rFonts w:asciiTheme="minorHAnsi" w:eastAsiaTheme="minorEastAsia" w:hAnsiTheme="minorHAnsi" w:cstheme="minorBidi"/>
                <w:b w:val="0"/>
                <w:bCs w:val="0"/>
                <w:kern w:val="2"/>
                <w:szCs w:val="22"/>
                <w:lang w:eastAsia="lt-LT"/>
                <w14:ligatures w14:val="standardContextual"/>
              </w:rPr>
              <w:tab/>
            </w:r>
            <w:r w:rsidR="00F72CE2" w:rsidRPr="0040416D">
              <w:rPr>
                <w:rStyle w:val="Hyperlink"/>
                <w:rFonts w:eastAsia="Calibri"/>
              </w:rPr>
              <w:t>Pastabos (Baigiamosios nuostatos)</w:t>
            </w:r>
            <w:r w:rsidR="00F72CE2">
              <w:rPr>
                <w:webHidden/>
              </w:rPr>
              <w:tab/>
            </w:r>
            <w:r w:rsidR="00F72CE2">
              <w:rPr>
                <w:webHidden/>
              </w:rPr>
              <w:fldChar w:fldCharType="begin"/>
            </w:r>
            <w:r w:rsidR="00F72CE2">
              <w:rPr>
                <w:webHidden/>
              </w:rPr>
              <w:instrText xml:space="preserve"> PAGEREF _Toc184760831 \h </w:instrText>
            </w:r>
            <w:r w:rsidR="00F72CE2">
              <w:rPr>
                <w:webHidden/>
              </w:rPr>
            </w:r>
            <w:r w:rsidR="00F72CE2">
              <w:rPr>
                <w:webHidden/>
              </w:rPr>
              <w:fldChar w:fldCharType="separate"/>
            </w:r>
            <w:r w:rsidR="00F72CE2">
              <w:rPr>
                <w:webHidden/>
              </w:rPr>
              <w:t>8</w:t>
            </w:r>
            <w:r w:rsidR="00F72CE2">
              <w:rPr>
                <w:webHidden/>
              </w:rPr>
              <w:fldChar w:fldCharType="end"/>
            </w:r>
          </w:hyperlink>
        </w:p>
        <w:p w14:paraId="05BAF78C" w14:textId="7B95835C" w:rsidR="001C4C53" w:rsidRPr="002930BD" w:rsidRDefault="00381DDF">
          <w:r>
            <w:rPr>
              <w:b/>
              <w:bCs/>
              <w:noProof/>
            </w:rPr>
            <w:fldChar w:fldCharType="end"/>
          </w:r>
        </w:p>
      </w:sdtContent>
    </w:sdt>
    <w:bookmarkStart w:id="1" w:name="_Toc524608792" w:displacedByCustomXml="prev"/>
    <w:p w14:paraId="0E8FBE22" w14:textId="23300EF8" w:rsidR="005D13C3" w:rsidRPr="00B07006" w:rsidRDefault="005D13C3" w:rsidP="001C4C53">
      <w:pPr>
        <w:pStyle w:val="Heading2"/>
        <w:numPr>
          <w:ilvl w:val="0"/>
          <w:numId w:val="18"/>
        </w:numPr>
        <w:spacing w:before="0"/>
        <w:ind w:left="426" w:hanging="426"/>
        <w:rPr>
          <w:rFonts w:ascii="Arial" w:hAnsi="Arial" w:cs="Arial"/>
          <w:b/>
          <w:bCs/>
          <w:color w:val="auto"/>
          <w:sz w:val="22"/>
          <w:szCs w:val="22"/>
        </w:rPr>
      </w:pPr>
      <w:bookmarkStart w:id="2" w:name="_Toc184760829"/>
      <w:r w:rsidRPr="00B07006">
        <w:rPr>
          <w:rFonts w:ascii="Arial" w:hAnsi="Arial" w:cs="Arial"/>
          <w:b/>
          <w:bCs/>
          <w:color w:val="auto"/>
          <w:sz w:val="22"/>
          <w:szCs w:val="22"/>
        </w:rPr>
        <w:lastRenderedPageBreak/>
        <w:t>Naudojami terminai ir sutrumpinimai</w:t>
      </w:r>
      <w:bookmarkEnd w:id="1"/>
      <w:bookmarkEnd w:id="2"/>
    </w:p>
    <w:p w14:paraId="3B7DC53D" w14:textId="77777777" w:rsidR="005D13C3" w:rsidRPr="00B07006" w:rsidRDefault="005D13C3" w:rsidP="009A01AC">
      <w:pPr>
        <w:autoSpaceDE w:val="0"/>
        <w:autoSpaceDN w:val="0"/>
        <w:adjustRightInd w:val="0"/>
        <w:spacing w:after="0" w:line="240" w:lineRule="auto"/>
        <w:jc w:val="center"/>
        <w:rPr>
          <w:rFonts w:ascii="Arial" w:hAnsi="Arial" w:cs="Arial"/>
          <w:color w:val="444444"/>
          <w:sz w:val="20"/>
          <w:szCs w:val="20"/>
        </w:rPr>
      </w:pPr>
    </w:p>
    <w:tbl>
      <w:tblPr>
        <w:tblW w:w="4836" w:type="pct"/>
        <w:tblInd w:w="6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953"/>
        <w:gridCol w:w="10581"/>
      </w:tblGrid>
      <w:tr w:rsidR="005D13C3" w:rsidRPr="00B07006" w14:paraId="7C6B92C8" w14:textId="77777777" w:rsidTr="007E39FC">
        <w:trPr>
          <w:trHeight w:val="532"/>
        </w:trPr>
        <w:tc>
          <w:tcPr>
            <w:tcW w:w="1091" w:type="pct"/>
            <w:shd w:val="clear" w:color="auto" w:fill="auto"/>
          </w:tcPr>
          <w:p w14:paraId="6304996A" w14:textId="77777777" w:rsidR="005D13C3" w:rsidRPr="00B07006" w:rsidRDefault="005D13C3" w:rsidP="009A01AC">
            <w:pPr>
              <w:pStyle w:val="BodyText"/>
              <w:spacing w:after="0"/>
              <w:ind w:left="0"/>
              <w:jc w:val="center"/>
              <w:rPr>
                <w:rFonts w:ascii="Arial" w:hAnsi="Arial" w:cs="Arial"/>
                <w:bCs/>
                <w:iCs/>
                <w:color w:val="000000"/>
                <w:sz w:val="22"/>
                <w:szCs w:val="22"/>
                <w:lang w:val="lt-LT" w:eastAsia="en-US"/>
              </w:rPr>
            </w:pPr>
            <w:r w:rsidRPr="00B07006">
              <w:rPr>
                <w:rFonts w:ascii="Arial" w:hAnsi="Arial" w:cs="Arial"/>
                <w:b/>
                <w:iCs/>
                <w:color w:val="000000"/>
                <w:sz w:val="22"/>
                <w:szCs w:val="22"/>
                <w:lang w:val="lt-LT" w:eastAsia="en-US"/>
              </w:rPr>
              <w:t>Nurodomas terminas arba sutrumpinimas</w:t>
            </w:r>
          </w:p>
        </w:tc>
        <w:tc>
          <w:tcPr>
            <w:tcW w:w="3909" w:type="pct"/>
            <w:shd w:val="clear" w:color="auto" w:fill="auto"/>
          </w:tcPr>
          <w:p w14:paraId="427E52B2" w14:textId="77777777" w:rsidR="005D13C3" w:rsidRPr="00B07006" w:rsidRDefault="005D13C3" w:rsidP="009A01AC">
            <w:pPr>
              <w:pStyle w:val="ListParagraph"/>
              <w:spacing w:after="0" w:line="240" w:lineRule="auto"/>
              <w:ind w:left="0"/>
              <w:rPr>
                <w:rStyle w:val="Strong"/>
                <w:rFonts w:ascii="Arial" w:hAnsi="Arial" w:cs="Arial"/>
                <w:color w:val="444444"/>
                <w:szCs w:val="20"/>
              </w:rPr>
            </w:pPr>
          </w:p>
          <w:p w14:paraId="033752AE" w14:textId="77777777" w:rsidR="005D13C3" w:rsidRPr="00B07006" w:rsidRDefault="005D13C3" w:rsidP="009A01AC">
            <w:pPr>
              <w:pStyle w:val="ListParagraph"/>
              <w:spacing w:after="0" w:line="240" w:lineRule="auto"/>
              <w:ind w:left="0"/>
              <w:jc w:val="center"/>
              <w:rPr>
                <w:rStyle w:val="Strong"/>
                <w:rFonts w:ascii="Arial" w:hAnsi="Arial" w:cs="Arial"/>
                <w:color w:val="444444"/>
                <w:szCs w:val="20"/>
              </w:rPr>
            </w:pPr>
            <w:r w:rsidRPr="00B07006">
              <w:rPr>
                <w:rFonts w:ascii="Arial" w:hAnsi="Arial" w:cs="Arial"/>
                <w:b/>
                <w:iCs/>
                <w:color w:val="000000"/>
              </w:rPr>
              <w:t>Termino arba sutrumpinimo paaiškinimas</w:t>
            </w:r>
          </w:p>
        </w:tc>
      </w:tr>
      <w:tr w:rsidR="00B94BDE" w:rsidRPr="00B07006" w14:paraId="667383E8" w14:textId="77777777" w:rsidTr="007E39FC">
        <w:trPr>
          <w:trHeight w:val="532"/>
        </w:trPr>
        <w:tc>
          <w:tcPr>
            <w:tcW w:w="1091" w:type="pct"/>
            <w:shd w:val="clear" w:color="auto" w:fill="auto"/>
          </w:tcPr>
          <w:p w14:paraId="58C8D882" w14:textId="070BE075" w:rsidR="00B94BDE" w:rsidRPr="00B07006" w:rsidRDefault="00B94BDE" w:rsidP="00B94BDE">
            <w:pPr>
              <w:pStyle w:val="BodyText"/>
              <w:spacing w:after="0"/>
              <w:ind w:left="0"/>
              <w:rPr>
                <w:rFonts w:ascii="Arial" w:hAnsi="Arial" w:cs="Arial"/>
                <w:b/>
                <w:iCs/>
                <w:color w:val="000000"/>
                <w:sz w:val="22"/>
                <w:szCs w:val="22"/>
                <w:lang w:val="lt-LT" w:eastAsia="en-US"/>
              </w:rPr>
            </w:pPr>
            <w:r>
              <w:rPr>
                <w:rFonts w:ascii="Arial" w:hAnsi="Arial" w:cs="Arial"/>
                <w:b/>
                <w:iCs/>
                <w:color w:val="000000"/>
                <w:sz w:val="22"/>
                <w:szCs w:val="22"/>
                <w:lang w:val="lt-LT" w:eastAsia="en-US"/>
              </w:rPr>
              <w:t>DK</w:t>
            </w:r>
          </w:p>
        </w:tc>
        <w:tc>
          <w:tcPr>
            <w:tcW w:w="3909" w:type="pct"/>
            <w:shd w:val="clear" w:color="auto" w:fill="auto"/>
          </w:tcPr>
          <w:p w14:paraId="2C26C580" w14:textId="4340DE3F" w:rsidR="00B94BDE" w:rsidRPr="00B94BDE" w:rsidRDefault="00B94BDE" w:rsidP="009A01AC">
            <w:pPr>
              <w:pStyle w:val="ListParagraph"/>
              <w:spacing w:after="0" w:line="240" w:lineRule="auto"/>
              <w:ind w:left="0"/>
              <w:rPr>
                <w:rStyle w:val="Strong"/>
                <w:rFonts w:ascii="Arial" w:hAnsi="Arial" w:cs="Arial"/>
                <w:b w:val="0"/>
                <w:bCs w:val="0"/>
                <w:color w:val="444444"/>
                <w:szCs w:val="20"/>
              </w:rPr>
            </w:pPr>
            <w:r w:rsidRPr="00B94BDE">
              <w:rPr>
                <w:rStyle w:val="Strong"/>
                <w:rFonts w:ascii="Arial" w:hAnsi="Arial" w:cs="Arial"/>
                <w:b w:val="0"/>
                <w:bCs w:val="0"/>
                <w:szCs w:val="20"/>
              </w:rPr>
              <w:t>Dokumentacijos komanda</w:t>
            </w:r>
          </w:p>
        </w:tc>
      </w:tr>
      <w:tr w:rsidR="00435621" w:rsidRPr="00B07006" w14:paraId="01227CBE" w14:textId="77777777" w:rsidTr="007E39FC">
        <w:trPr>
          <w:trHeight w:val="385"/>
        </w:trPr>
        <w:tc>
          <w:tcPr>
            <w:tcW w:w="1091" w:type="pct"/>
            <w:shd w:val="clear" w:color="auto" w:fill="auto"/>
          </w:tcPr>
          <w:p w14:paraId="7E4BBD72" w14:textId="103669D0" w:rsidR="00435621" w:rsidRDefault="00435621" w:rsidP="00435621">
            <w:pPr>
              <w:pStyle w:val="a-tekstas"/>
              <w:spacing w:after="0"/>
              <w:rPr>
                <w:rStyle w:val="Strong"/>
                <w:rFonts w:cs="Arial"/>
                <w:b w:val="0"/>
                <w:color w:val="444444"/>
                <w:szCs w:val="20"/>
              </w:rPr>
            </w:pPr>
            <w:r w:rsidRPr="00435621">
              <w:rPr>
                <w:rStyle w:val="Strong"/>
                <w:rFonts w:cs="Arial"/>
                <w:bCs w:val="0"/>
                <w:color w:val="444444"/>
                <w:szCs w:val="20"/>
              </w:rPr>
              <w:t>S</w:t>
            </w:r>
            <w:r>
              <w:rPr>
                <w:rStyle w:val="Strong"/>
                <w:color w:val="444444"/>
                <w:szCs w:val="20"/>
              </w:rPr>
              <w:t>P</w:t>
            </w:r>
          </w:p>
        </w:tc>
        <w:tc>
          <w:tcPr>
            <w:tcW w:w="3909" w:type="pct"/>
            <w:shd w:val="clear" w:color="auto" w:fill="auto"/>
          </w:tcPr>
          <w:p w14:paraId="3AAFB0E8" w14:textId="1285FA4D" w:rsidR="00435621" w:rsidRPr="00FA03DC" w:rsidRDefault="00435621" w:rsidP="00435621">
            <w:pPr>
              <w:pStyle w:val="a-tekstas"/>
              <w:spacing w:after="0"/>
              <w:rPr>
                <w:rFonts w:cs="Arial"/>
                <w:bCs/>
                <w:color w:val="000000"/>
              </w:rPr>
            </w:pPr>
            <w:r w:rsidRPr="00FA03DC">
              <w:rPr>
                <w:rFonts w:cs="Arial"/>
                <w:bCs/>
                <w:color w:val="000000"/>
              </w:rPr>
              <w:t>6-10 kV skirstomasis punktas mūriniame, surenkamų gelžbetoninių konstrukcijų ar moduliniame – karkasiniame 6-10 kV įtampos skirstomojo punkto pastate įrengti pirminės ir antrinės komutacijos įrenginiai, skirti skirstyti 6-10 kV įtampos elektros energiją tam tikroje teritorijoje su dvejomis ar daugiau šynų sekcijomis, su dvejomis ir daugiau įvadinėmis linijomis ir daugiau kaip keturiomis 6-10 kV išeinančiomis (tame skaičiuje ir bendrovei nepriklausančiomis) linijomis, su relinės apsaugos ir automatikos įtaisais, savųjų reikmių arba 6-10/0,4 kV galios transformatoriais. Bent viena iš įvadinių linijų yra iš 35/110 kV transformatorių pastočių arba 6-10 kV skirstomųjų punktų.  Įvadinių linijų komutavimui naudojami 6-10 kV jungtuvai arba galios skyrikliai, išeinančių linijų komutavimui naudojami 6-10 kV jungtuvai. 6-10 kV skirstomiesiems punktams taip pat priskiriami 10/0,4 kV transformatorinių įrenginiai su nuolatinės srovės savosiomis reikmėmis.</w:t>
            </w:r>
          </w:p>
        </w:tc>
      </w:tr>
      <w:tr w:rsidR="00435621" w:rsidRPr="00B07006" w14:paraId="131B4B69" w14:textId="77777777" w:rsidTr="007E39FC">
        <w:trPr>
          <w:trHeight w:val="403"/>
        </w:trPr>
        <w:tc>
          <w:tcPr>
            <w:tcW w:w="1091" w:type="pct"/>
            <w:shd w:val="clear" w:color="auto" w:fill="auto"/>
          </w:tcPr>
          <w:p w14:paraId="4FAB330A" w14:textId="5AEEAE8D" w:rsidR="00435621" w:rsidRPr="00B07006" w:rsidRDefault="00435621" w:rsidP="00435621">
            <w:pPr>
              <w:pStyle w:val="a-tekstas"/>
              <w:spacing w:after="0"/>
              <w:rPr>
                <w:rStyle w:val="Strong"/>
                <w:rFonts w:cs="Arial"/>
                <w:b w:val="0"/>
                <w:color w:val="444444"/>
                <w:szCs w:val="20"/>
              </w:rPr>
            </w:pPr>
            <w:r w:rsidRPr="00435621">
              <w:rPr>
                <w:rStyle w:val="Strong"/>
                <w:rFonts w:cs="Arial"/>
                <w:bCs w:val="0"/>
                <w:color w:val="444444"/>
                <w:szCs w:val="20"/>
              </w:rPr>
              <w:t>T</w:t>
            </w:r>
            <w:r>
              <w:rPr>
                <w:rStyle w:val="Strong"/>
                <w:color w:val="444444"/>
                <w:szCs w:val="20"/>
              </w:rPr>
              <w:t>P</w:t>
            </w:r>
          </w:p>
        </w:tc>
        <w:tc>
          <w:tcPr>
            <w:tcW w:w="3909" w:type="pct"/>
            <w:shd w:val="clear" w:color="auto" w:fill="auto"/>
          </w:tcPr>
          <w:p w14:paraId="75D1F7C6" w14:textId="4A9C39DE" w:rsidR="00435621" w:rsidRPr="00B07006" w:rsidRDefault="00435621" w:rsidP="00435621">
            <w:pPr>
              <w:pStyle w:val="a-tekstas"/>
              <w:spacing w:after="0"/>
              <w:rPr>
                <w:rStyle w:val="Strong"/>
                <w:rFonts w:cs="Arial"/>
                <w:b w:val="0"/>
                <w:color w:val="444444"/>
                <w:szCs w:val="20"/>
              </w:rPr>
            </w:pPr>
            <w:r w:rsidRPr="00917C41">
              <w:rPr>
                <w:rFonts w:eastAsia="Arial" w:cs="Arial"/>
                <w:color w:val="000000"/>
              </w:rPr>
              <w:t>35-110 kV transformatorių pastotė</w:t>
            </w:r>
            <w:r>
              <w:rPr>
                <w:rFonts w:eastAsia="Arial" w:cs="Arial"/>
                <w:color w:val="000000"/>
              </w:rPr>
              <w:t xml:space="preserve"> -</w:t>
            </w:r>
            <w:r w:rsidRPr="00917C41">
              <w:rPr>
                <w:rFonts w:eastAsia="Arial" w:cs="Arial"/>
                <w:color w:val="000000"/>
              </w:rPr>
              <w:t> </w:t>
            </w:r>
            <w:r w:rsidRPr="00917C41">
              <w:rPr>
                <w:rFonts w:cs="Arial"/>
                <w:bCs/>
                <w:color w:val="000000"/>
                <w:lang w:eastAsia="x-none" w:bidi="ne-NP"/>
              </w:rPr>
              <w:t>35-110 kV įtampos įrenginių vieta</w:t>
            </w:r>
            <w:r w:rsidRPr="00917C41">
              <w:rPr>
                <w:rFonts w:cs="Arial"/>
                <w:bCs/>
                <w:color w:val="000000"/>
              </w:rPr>
              <w:t>, kurioje yra elektros tinklų elementų perjungimo, apsaugos, įtampos transformavimo, įtampos, galios, elektros energijos matavimo įranga. Bendrovei priskiriami 110/35/6-10 kV, 110/6-10 kV, 35/0,4-10 kV, 6/10 kV pastočių galios transformatoriai, 35 kV ir 6-10 kV skirstyklos, relinės apsaugos ir automatikos bei ryšių ir telekontrolės priemonės</w:t>
            </w:r>
          </w:p>
        </w:tc>
      </w:tr>
    </w:tbl>
    <w:p w14:paraId="48BF5EDD" w14:textId="77777777" w:rsidR="000C32FF" w:rsidRDefault="000C32FF" w:rsidP="000C32FF">
      <w:pPr>
        <w:pStyle w:val="Heading2"/>
        <w:spacing w:after="240"/>
        <w:ind w:left="426"/>
        <w:rPr>
          <w:rFonts w:ascii="Arial" w:hAnsi="Arial" w:cs="Arial"/>
          <w:b/>
          <w:bCs/>
          <w:color w:val="auto"/>
          <w:sz w:val="22"/>
          <w:szCs w:val="22"/>
        </w:rPr>
      </w:pPr>
      <w:bookmarkStart w:id="3" w:name="_Toc524608794"/>
    </w:p>
    <w:p w14:paraId="617796F2" w14:textId="1A339A9E" w:rsidR="00B752F8" w:rsidRPr="00381DDF" w:rsidRDefault="005D13C3" w:rsidP="00F72CE2">
      <w:pPr>
        <w:pStyle w:val="Heading2"/>
        <w:numPr>
          <w:ilvl w:val="0"/>
          <w:numId w:val="18"/>
        </w:numPr>
        <w:tabs>
          <w:tab w:val="left" w:pos="851"/>
        </w:tabs>
        <w:spacing w:after="240"/>
        <w:ind w:left="0" w:firstLine="567"/>
        <w:rPr>
          <w:rFonts w:ascii="Arial" w:hAnsi="Arial" w:cs="Arial"/>
          <w:b/>
          <w:bCs/>
          <w:color w:val="auto"/>
          <w:sz w:val="22"/>
          <w:szCs w:val="22"/>
        </w:rPr>
      </w:pPr>
      <w:bookmarkStart w:id="4" w:name="_Toc184760830"/>
      <w:r w:rsidRPr="00B07006">
        <w:rPr>
          <w:rFonts w:ascii="Arial" w:hAnsi="Arial" w:cs="Arial"/>
          <w:b/>
          <w:bCs/>
          <w:color w:val="auto"/>
          <w:sz w:val="22"/>
          <w:szCs w:val="22"/>
        </w:rPr>
        <w:t>Pagrindinė informacija</w:t>
      </w:r>
      <w:bookmarkEnd w:id="3"/>
      <w:r w:rsidR="00E842B1" w:rsidRPr="00B07006">
        <w:rPr>
          <w:rFonts w:ascii="Arial" w:hAnsi="Arial" w:cs="Arial"/>
          <w:b/>
          <w:bCs/>
          <w:color w:val="auto"/>
          <w:sz w:val="22"/>
          <w:szCs w:val="22"/>
        </w:rPr>
        <w:t xml:space="preserve"> (Bendrosios nuostatos)</w:t>
      </w:r>
      <w:bookmarkEnd w:id="4"/>
    </w:p>
    <w:p w14:paraId="60A10EBC" w14:textId="77777777" w:rsidR="00F72CE2" w:rsidRDefault="001D7617" w:rsidP="00F72CE2">
      <w:pPr>
        <w:pStyle w:val="ListParagraph"/>
        <w:numPr>
          <w:ilvl w:val="1"/>
          <w:numId w:val="28"/>
        </w:numPr>
        <w:tabs>
          <w:tab w:val="left" w:pos="426"/>
          <w:tab w:val="left" w:pos="851"/>
        </w:tabs>
        <w:spacing w:after="0" w:line="360" w:lineRule="auto"/>
        <w:ind w:left="0" w:firstLine="567"/>
        <w:jc w:val="both"/>
        <w:rPr>
          <w:rFonts w:ascii="Arial" w:hAnsi="Arial" w:cs="Arial"/>
        </w:rPr>
      </w:pPr>
      <w:r w:rsidRPr="00F72CE2">
        <w:rPr>
          <w:rFonts w:ascii="Arial" w:hAnsi="Arial" w:cs="Arial"/>
        </w:rPr>
        <w:t>Atlikus SP</w:t>
      </w:r>
      <w:r w:rsidR="003447A0" w:rsidRPr="00F72CE2">
        <w:rPr>
          <w:rFonts w:ascii="Arial" w:hAnsi="Arial" w:cs="Arial"/>
        </w:rPr>
        <w:t xml:space="preserve">, </w:t>
      </w:r>
      <w:r w:rsidRPr="00F72CE2">
        <w:rPr>
          <w:rFonts w:ascii="Arial" w:hAnsi="Arial" w:cs="Arial"/>
        </w:rPr>
        <w:t xml:space="preserve">TP rekonstravimą ar naują statybą pateikti techninius dokumentus vadovaujantis </w:t>
      </w:r>
      <w:r w:rsidR="00F72CE2" w:rsidRPr="00F72CE2">
        <w:rPr>
          <w:rFonts w:ascii="Arial" w:hAnsi="Arial" w:cs="Arial"/>
          <w:i/>
          <w:iCs/>
          <w:color w:val="323130"/>
          <w:shd w:val="clear" w:color="auto" w:fill="FFFFFF"/>
        </w:rPr>
        <w:t>Techninių dokumentų sąraš</w:t>
      </w:r>
      <w:r w:rsidR="00F72CE2">
        <w:rPr>
          <w:rFonts w:ascii="Arial" w:hAnsi="Arial" w:cs="Arial"/>
          <w:i/>
          <w:iCs/>
          <w:color w:val="323130"/>
          <w:shd w:val="clear" w:color="auto" w:fill="FFFFFF"/>
        </w:rPr>
        <w:t>u</w:t>
      </w:r>
      <w:r w:rsidR="00F72CE2" w:rsidRPr="00F72CE2">
        <w:rPr>
          <w:rFonts w:ascii="Arial" w:hAnsi="Arial" w:cs="Arial"/>
          <w:i/>
          <w:iCs/>
          <w:color w:val="323130"/>
          <w:shd w:val="clear" w:color="auto" w:fill="FFFFFF"/>
        </w:rPr>
        <w:t>, kuriuos Rangovas turi pateikti Kai baigiama 35-110 kV transformatorių pastotės ir 10 kV skirstomojo punkto statyba ar rekonstravimas bei radijo ryšio bokšto statyba</w:t>
      </w:r>
      <w:r w:rsidR="00F72CE2">
        <w:rPr>
          <w:rFonts w:ascii="Arial" w:hAnsi="Arial" w:cs="Arial"/>
        </w:rPr>
        <w:t xml:space="preserve"> (toliau – Sąrašas). </w:t>
      </w:r>
    </w:p>
    <w:p w14:paraId="4B318FAC" w14:textId="1A0A4E75" w:rsidR="00F72CE2" w:rsidRDefault="00F72CE2" w:rsidP="00F72CE2">
      <w:pPr>
        <w:pStyle w:val="ListParagraph"/>
        <w:numPr>
          <w:ilvl w:val="1"/>
          <w:numId w:val="28"/>
        </w:numPr>
        <w:tabs>
          <w:tab w:val="left" w:pos="426"/>
          <w:tab w:val="left" w:pos="851"/>
        </w:tabs>
        <w:spacing w:after="0" w:line="360" w:lineRule="auto"/>
        <w:ind w:left="0" w:firstLine="567"/>
        <w:jc w:val="both"/>
        <w:rPr>
          <w:rFonts w:ascii="Arial" w:hAnsi="Arial" w:cs="Arial"/>
        </w:rPr>
      </w:pPr>
      <w:r>
        <w:rPr>
          <w:rFonts w:ascii="Arial" w:hAnsi="Arial" w:cs="Arial"/>
        </w:rPr>
        <w:t xml:space="preserve">Sąraše </w:t>
      </w:r>
      <w:r w:rsidR="001D7617" w:rsidRPr="00F72CE2">
        <w:rPr>
          <w:rFonts w:ascii="Arial" w:hAnsi="Arial" w:cs="Arial"/>
        </w:rPr>
        <w:t>nurodyt</w:t>
      </w:r>
      <w:r w:rsidR="003447A0" w:rsidRPr="00F72CE2">
        <w:rPr>
          <w:rFonts w:ascii="Arial" w:hAnsi="Arial" w:cs="Arial"/>
        </w:rPr>
        <w:t>i</w:t>
      </w:r>
      <w:r w:rsidR="001D7617" w:rsidRPr="00F72CE2">
        <w:rPr>
          <w:rFonts w:ascii="Arial" w:hAnsi="Arial" w:cs="Arial"/>
        </w:rPr>
        <w:t xml:space="preserve"> dokumentai</w:t>
      </w:r>
      <w:r>
        <w:rPr>
          <w:rFonts w:ascii="Arial" w:hAnsi="Arial" w:cs="Arial"/>
        </w:rPr>
        <w:t>,</w:t>
      </w:r>
      <w:r w:rsidR="001D7617" w:rsidRPr="00F72CE2">
        <w:rPr>
          <w:rFonts w:ascii="Arial" w:hAnsi="Arial" w:cs="Arial"/>
        </w:rPr>
        <w:t xml:space="preserve"> </w:t>
      </w:r>
      <w:r w:rsidRPr="00F72CE2">
        <w:rPr>
          <w:rFonts w:ascii="Arial" w:hAnsi="Arial" w:cs="Arial"/>
        </w:rPr>
        <w:t>kurie turi būti pateikti</w:t>
      </w:r>
      <w:r w:rsidR="00B94BDE">
        <w:rPr>
          <w:rFonts w:ascii="Arial" w:hAnsi="Arial" w:cs="Arial"/>
        </w:rPr>
        <w:t xml:space="preserve"> techninę priežiūrą vykdančiam darbuotojui</w:t>
      </w:r>
      <w:r w:rsidRPr="00F72CE2">
        <w:rPr>
          <w:rFonts w:ascii="Arial" w:hAnsi="Arial" w:cs="Arial"/>
        </w:rPr>
        <w:t xml:space="preserve"> </w:t>
      </w:r>
      <w:r w:rsidR="00B94BDE">
        <w:rPr>
          <w:rFonts w:ascii="Arial" w:hAnsi="Arial" w:cs="Arial"/>
        </w:rPr>
        <w:t>arba</w:t>
      </w:r>
      <w:r w:rsidRPr="00F72CE2">
        <w:rPr>
          <w:rFonts w:ascii="Arial" w:hAnsi="Arial" w:cs="Arial"/>
        </w:rPr>
        <w:t xml:space="preserve"> patalpinti į „TIVIS</w:t>
      </w:r>
      <w:r>
        <w:rPr>
          <w:rFonts w:ascii="Arial" w:hAnsi="Arial" w:cs="Arial"/>
        </w:rPr>
        <w:t>“ bei jų</w:t>
      </w:r>
      <w:r w:rsidR="001D7617" w:rsidRPr="00F72CE2">
        <w:rPr>
          <w:rFonts w:ascii="Arial" w:hAnsi="Arial" w:cs="Arial"/>
        </w:rPr>
        <w:t xml:space="preserve"> </w:t>
      </w:r>
      <w:r w:rsidR="003447A0" w:rsidRPr="00F72CE2">
        <w:rPr>
          <w:rFonts w:ascii="Arial" w:hAnsi="Arial" w:cs="Arial"/>
        </w:rPr>
        <w:t>pateikimo</w:t>
      </w:r>
      <w:r w:rsidR="001D7617" w:rsidRPr="00F72CE2">
        <w:rPr>
          <w:rFonts w:ascii="Arial" w:hAnsi="Arial" w:cs="Arial"/>
        </w:rPr>
        <w:t xml:space="preserve"> form</w:t>
      </w:r>
      <w:r w:rsidR="003447A0" w:rsidRPr="00F72CE2">
        <w:rPr>
          <w:rFonts w:ascii="Arial" w:hAnsi="Arial" w:cs="Arial"/>
        </w:rPr>
        <w:t>a</w:t>
      </w:r>
      <w:r w:rsidR="001D7617" w:rsidRPr="00F72CE2">
        <w:rPr>
          <w:rFonts w:ascii="Arial" w:hAnsi="Arial" w:cs="Arial"/>
        </w:rPr>
        <w:t xml:space="preserve"> (popierinė ar/ir skaitmeninė).</w:t>
      </w:r>
      <w:r w:rsidR="001C4C53" w:rsidRPr="00F72CE2">
        <w:rPr>
          <w:rFonts w:ascii="Arial" w:hAnsi="Arial" w:cs="Arial"/>
        </w:rPr>
        <w:t xml:space="preserve"> </w:t>
      </w:r>
    </w:p>
    <w:p w14:paraId="18EEAFAC" w14:textId="3E46ECC1" w:rsidR="00502CAA" w:rsidRPr="00F72CE2" w:rsidRDefault="00F72CE2" w:rsidP="00F72CE2">
      <w:pPr>
        <w:pStyle w:val="ListParagraph"/>
        <w:numPr>
          <w:ilvl w:val="1"/>
          <w:numId w:val="28"/>
        </w:numPr>
        <w:tabs>
          <w:tab w:val="left" w:pos="426"/>
          <w:tab w:val="left" w:pos="851"/>
        </w:tabs>
        <w:spacing w:after="0" w:line="360" w:lineRule="auto"/>
        <w:ind w:left="0" w:firstLine="567"/>
        <w:jc w:val="both"/>
        <w:rPr>
          <w:rFonts w:ascii="Arial" w:hAnsi="Arial" w:cs="Arial"/>
        </w:rPr>
      </w:pPr>
      <w:r>
        <w:rPr>
          <w:rFonts w:ascii="Arial" w:hAnsi="Arial" w:cs="Arial"/>
        </w:rPr>
        <w:t xml:space="preserve">Kai </w:t>
      </w:r>
      <w:r w:rsidRPr="00F72CE2">
        <w:rPr>
          <w:rFonts w:ascii="Arial" w:hAnsi="Arial" w:cs="Arial"/>
        </w:rPr>
        <w:t>į eksploataciją nauj</w:t>
      </w:r>
      <w:r>
        <w:rPr>
          <w:rFonts w:ascii="Arial" w:hAnsi="Arial" w:cs="Arial"/>
        </w:rPr>
        <w:t>i</w:t>
      </w:r>
      <w:r w:rsidRPr="00F72CE2">
        <w:rPr>
          <w:rFonts w:ascii="Arial" w:hAnsi="Arial" w:cs="Arial"/>
        </w:rPr>
        <w:t xml:space="preserve"> įrengini</w:t>
      </w:r>
      <w:r>
        <w:rPr>
          <w:rFonts w:ascii="Arial" w:hAnsi="Arial" w:cs="Arial"/>
        </w:rPr>
        <w:t>ai</w:t>
      </w:r>
      <w:r w:rsidRPr="00F72CE2">
        <w:rPr>
          <w:rFonts w:ascii="Arial" w:hAnsi="Arial" w:cs="Arial"/>
        </w:rPr>
        <w:t xml:space="preserve"> </w:t>
      </w:r>
      <w:r>
        <w:rPr>
          <w:rFonts w:ascii="Arial" w:hAnsi="Arial" w:cs="Arial"/>
        </w:rPr>
        <w:t>į</w:t>
      </w:r>
      <w:r w:rsidR="001C4C53" w:rsidRPr="00F72CE2">
        <w:rPr>
          <w:rFonts w:ascii="Arial" w:hAnsi="Arial" w:cs="Arial"/>
        </w:rPr>
        <w:t>veda</w:t>
      </w:r>
      <w:r>
        <w:rPr>
          <w:rFonts w:ascii="Arial" w:hAnsi="Arial" w:cs="Arial"/>
        </w:rPr>
        <w:t>mi</w:t>
      </w:r>
      <w:r w:rsidR="001C4C53" w:rsidRPr="00F72CE2">
        <w:rPr>
          <w:rFonts w:ascii="Arial" w:hAnsi="Arial" w:cs="Arial"/>
        </w:rPr>
        <w:t xml:space="preserve"> keliais etapais</w:t>
      </w:r>
      <w:r>
        <w:rPr>
          <w:rFonts w:ascii="Arial" w:hAnsi="Arial" w:cs="Arial"/>
        </w:rPr>
        <w:t xml:space="preserve"> -</w:t>
      </w:r>
      <w:r w:rsidR="001C4C53" w:rsidRPr="00F72CE2">
        <w:rPr>
          <w:rFonts w:ascii="Arial" w:hAnsi="Arial" w:cs="Arial"/>
        </w:rPr>
        <w:t xml:space="preserve"> pirmu etapu įvedamų įrenginių dokumentacija turi būti visiškai išbaigta ir tvarkinga įkelta į „TIVIS“, vėliau tik papildoma sekančių etapu įvedamų įrenginių technine dokumentacija</w:t>
      </w:r>
      <w:r w:rsidR="001C4C53" w:rsidRPr="00F72CE2">
        <w:rPr>
          <w:rFonts w:ascii="Arial" w:hAnsi="Arial" w:cs="Arial"/>
          <w:color w:val="FF0000"/>
        </w:rPr>
        <w:t xml:space="preserve">. </w:t>
      </w:r>
      <w:r w:rsidR="003447A0" w:rsidRPr="00F72CE2">
        <w:rPr>
          <w:rFonts w:ascii="Arial" w:hAnsi="Arial" w:cs="Arial"/>
        </w:rPr>
        <w:t>Reikalavimai s</w:t>
      </w:r>
      <w:r w:rsidR="001D7617" w:rsidRPr="00F72CE2">
        <w:rPr>
          <w:rFonts w:ascii="Arial" w:hAnsi="Arial" w:cs="Arial"/>
        </w:rPr>
        <w:t>kaitmeninėje</w:t>
      </w:r>
      <w:r w:rsidR="003447A0" w:rsidRPr="00F72CE2">
        <w:rPr>
          <w:rFonts w:ascii="Arial" w:hAnsi="Arial" w:cs="Arial"/>
        </w:rPr>
        <w:t xml:space="preserve"> ir</w:t>
      </w:r>
      <w:r w:rsidR="001D7617" w:rsidRPr="00F72CE2">
        <w:rPr>
          <w:rFonts w:ascii="Arial" w:hAnsi="Arial" w:cs="Arial"/>
        </w:rPr>
        <w:t xml:space="preserve"> </w:t>
      </w:r>
      <w:r w:rsidR="003447A0" w:rsidRPr="00F72CE2">
        <w:rPr>
          <w:rFonts w:ascii="Arial" w:hAnsi="Arial" w:cs="Arial"/>
        </w:rPr>
        <w:t xml:space="preserve">popierinėje </w:t>
      </w:r>
      <w:r w:rsidR="001D7617" w:rsidRPr="00F72CE2">
        <w:rPr>
          <w:rFonts w:ascii="Arial" w:hAnsi="Arial" w:cs="Arial"/>
        </w:rPr>
        <w:lastRenderedPageBreak/>
        <w:t>formoje pateik</w:t>
      </w:r>
      <w:r w:rsidR="003447A0" w:rsidRPr="00F72CE2">
        <w:rPr>
          <w:rFonts w:ascii="Arial" w:hAnsi="Arial" w:cs="Arial"/>
        </w:rPr>
        <w:t>iami</w:t>
      </w:r>
      <w:r w:rsidR="001D7617" w:rsidRPr="00F72CE2">
        <w:rPr>
          <w:rFonts w:ascii="Arial" w:hAnsi="Arial" w:cs="Arial"/>
        </w:rPr>
        <w:t xml:space="preserve">ems dokumentams </w:t>
      </w:r>
      <w:r w:rsidR="003447A0" w:rsidRPr="00F72CE2">
        <w:rPr>
          <w:rFonts w:ascii="Arial" w:hAnsi="Arial" w:cs="Arial"/>
        </w:rPr>
        <w:t>vienodi</w:t>
      </w:r>
      <w:r w:rsidR="001D7617" w:rsidRPr="00F72CE2">
        <w:rPr>
          <w:rFonts w:ascii="Arial" w:hAnsi="Arial" w:cs="Arial"/>
        </w:rPr>
        <w:t>.</w:t>
      </w:r>
      <w:r w:rsidR="002930BD" w:rsidRPr="00F72CE2">
        <w:rPr>
          <w:rFonts w:ascii="Arial" w:hAnsi="Arial" w:cs="Arial"/>
        </w:rPr>
        <w:t xml:space="preserve"> </w:t>
      </w:r>
      <w:r w:rsidR="001D7617" w:rsidRPr="00F72CE2">
        <w:rPr>
          <w:rFonts w:ascii="Arial" w:hAnsi="Arial" w:cs="Arial"/>
        </w:rPr>
        <w:t>Sudaromas pateikiamų</w:t>
      </w:r>
      <w:r w:rsidR="003447A0" w:rsidRPr="00F72CE2">
        <w:rPr>
          <w:rFonts w:ascii="Arial" w:hAnsi="Arial" w:cs="Arial"/>
        </w:rPr>
        <w:t xml:space="preserve"> techninių</w:t>
      </w:r>
      <w:r w:rsidR="001D7617" w:rsidRPr="00F72CE2">
        <w:rPr>
          <w:rFonts w:ascii="Arial" w:hAnsi="Arial" w:cs="Arial"/>
        </w:rPr>
        <w:t xml:space="preserve"> dokumentų rejestras</w:t>
      </w:r>
      <w:r w:rsidR="003447A0" w:rsidRPr="00F72CE2">
        <w:rPr>
          <w:rFonts w:ascii="Arial" w:hAnsi="Arial" w:cs="Arial"/>
        </w:rPr>
        <w:t>. Techninių dokumentų rejestro pavyzdys patektas</w:t>
      </w:r>
      <w:r w:rsidR="00320D4E" w:rsidRPr="00F72CE2">
        <w:rPr>
          <w:rFonts w:ascii="Arial" w:hAnsi="Arial" w:cs="Arial"/>
        </w:rPr>
        <w:t xml:space="preserve"> </w:t>
      </w:r>
      <w:r w:rsidR="001D7617" w:rsidRPr="00F72CE2">
        <w:rPr>
          <w:rFonts w:ascii="Arial" w:hAnsi="Arial" w:cs="Arial"/>
        </w:rPr>
        <w:t>1 pav.</w:t>
      </w:r>
    </w:p>
    <w:p w14:paraId="0395A7D8" w14:textId="19DEF1CB" w:rsidR="001D7617" w:rsidRPr="00E20655" w:rsidRDefault="001C4C53" w:rsidP="00F72CE2">
      <w:pPr>
        <w:tabs>
          <w:tab w:val="left" w:pos="426"/>
          <w:tab w:val="left" w:pos="851"/>
        </w:tabs>
        <w:spacing w:after="0" w:line="360" w:lineRule="auto"/>
        <w:ind w:firstLine="567"/>
        <w:jc w:val="center"/>
        <w:rPr>
          <w:rFonts w:ascii="Arial" w:hAnsi="Arial" w:cs="Arial"/>
        </w:rPr>
      </w:pPr>
      <w:r w:rsidRPr="002504F3">
        <w:rPr>
          <w:noProof/>
        </w:rPr>
        <w:drawing>
          <wp:inline distT="0" distB="0" distL="0" distR="0" wp14:anchorId="34D0069B" wp14:editId="718A5D9D">
            <wp:extent cx="5448300" cy="5381596"/>
            <wp:effectExtent l="0" t="0" r="0" b="0"/>
            <wp:docPr id="1" name="Paveikslėlis 1" descr="Paveikslėlis, kuriame yra žinutė, kvitas, ekrano nuotrauk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žinutė, kvitas, ekrano nuotrauka&#10;&#10;Automatiškai sugeneruotas aprašymas"/>
                    <pic:cNvPicPr/>
                  </pic:nvPicPr>
                  <pic:blipFill>
                    <a:blip r:embed="rId20">
                      <a:extLst>
                        <a:ext uri="{28A0092B-C50C-407E-A947-70E740481C1C}">
                          <a14:useLocalDpi xmlns:a14="http://schemas.microsoft.com/office/drawing/2010/main" val="0"/>
                        </a:ext>
                      </a:extLst>
                    </a:blip>
                    <a:stretch>
                      <a:fillRect/>
                    </a:stretch>
                  </pic:blipFill>
                  <pic:spPr>
                    <a:xfrm>
                      <a:off x="0" y="0"/>
                      <a:ext cx="5448300" cy="5381596"/>
                    </a:xfrm>
                    <a:prstGeom prst="rect">
                      <a:avLst/>
                    </a:prstGeom>
                  </pic:spPr>
                </pic:pic>
              </a:graphicData>
            </a:graphic>
          </wp:inline>
        </w:drawing>
      </w:r>
    </w:p>
    <w:p w14:paraId="12E3EA71" w14:textId="3ABF632B" w:rsidR="00502CAA" w:rsidRDefault="001D7617" w:rsidP="00F72CE2">
      <w:pPr>
        <w:pStyle w:val="ListParagraph"/>
        <w:numPr>
          <w:ilvl w:val="0"/>
          <w:numId w:val="25"/>
        </w:numPr>
        <w:tabs>
          <w:tab w:val="left" w:pos="851"/>
        </w:tabs>
        <w:ind w:left="0" w:firstLine="567"/>
        <w:jc w:val="center"/>
        <w:rPr>
          <w:rFonts w:ascii="Arial" w:hAnsi="Arial" w:cs="Arial"/>
        </w:rPr>
      </w:pPr>
      <w:r w:rsidRPr="00F72CE2">
        <w:rPr>
          <w:rFonts w:ascii="Arial" w:hAnsi="Arial" w:cs="Arial"/>
          <w:b/>
          <w:bCs/>
        </w:rPr>
        <w:lastRenderedPageBreak/>
        <w:t>pav.</w:t>
      </w:r>
      <w:r w:rsidR="003447A0" w:rsidRPr="003447A0">
        <w:rPr>
          <w:rFonts w:ascii="Arial" w:hAnsi="Arial" w:cs="Arial"/>
        </w:rPr>
        <w:t xml:space="preserve"> </w:t>
      </w:r>
      <w:r w:rsidR="001C4C53">
        <w:rPr>
          <w:rFonts w:ascii="Arial" w:hAnsi="Arial" w:cs="Arial"/>
        </w:rPr>
        <w:t>T</w:t>
      </w:r>
      <w:r w:rsidR="003447A0" w:rsidRPr="003447A0">
        <w:rPr>
          <w:rFonts w:ascii="Arial" w:hAnsi="Arial" w:cs="Arial"/>
        </w:rPr>
        <w:t>echninių dokumentų rejestro pavyzdys</w:t>
      </w:r>
    </w:p>
    <w:p w14:paraId="2F008B35" w14:textId="77777777" w:rsidR="00502CAA" w:rsidRDefault="00502CAA" w:rsidP="00F72CE2">
      <w:pPr>
        <w:tabs>
          <w:tab w:val="left" w:pos="851"/>
        </w:tabs>
        <w:ind w:firstLine="567"/>
        <w:rPr>
          <w:rFonts w:ascii="Arial" w:hAnsi="Arial" w:cs="Arial"/>
        </w:rPr>
      </w:pPr>
      <w:r>
        <w:rPr>
          <w:rFonts w:ascii="Arial" w:hAnsi="Arial" w:cs="Arial"/>
        </w:rPr>
        <w:br w:type="page"/>
      </w:r>
    </w:p>
    <w:p w14:paraId="4CA1E7FC" w14:textId="29AA1BFA" w:rsidR="00D208AC" w:rsidRDefault="00502CAA" w:rsidP="00F72CE2">
      <w:pPr>
        <w:pStyle w:val="ListParagraph"/>
        <w:numPr>
          <w:ilvl w:val="1"/>
          <w:numId w:val="28"/>
        </w:numPr>
        <w:tabs>
          <w:tab w:val="left" w:pos="426"/>
          <w:tab w:val="left" w:pos="851"/>
        </w:tabs>
        <w:ind w:left="0" w:firstLine="567"/>
        <w:jc w:val="both"/>
        <w:rPr>
          <w:rFonts w:ascii="Arial" w:hAnsi="Arial" w:cs="Arial"/>
          <w:noProof/>
        </w:rPr>
      </w:pPr>
      <w:r>
        <w:rPr>
          <w:rFonts w:ascii="Arial" w:hAnsi="Arial" w:cs="Arial"/>
        </w:rPr>
        <w:lastRenderedPageBreak/>
        <w:t>Vis</w:t>
      </w:r>
      <w:r w:rsidR="00F72CE2">
        <w:rPr>
          <w:rFonts w:ascii="Arial" w:hAnsi="Arial" w:cs="Arial"/>
        </w:rPr>
        <w:t>i</w:t>
      </w:r>
      <w:r>
        <w:rPr>
          <w:rFonts w:ascii="Arial" w:hAnsi="Arial" w:cs="Arial"/>
        </w:rPr>
        <w:t xml:space="preserve"> t</w:t>
      </w:r>
      <w:r w:rsidR="001D7617" w:rsidRPr="001C4C53">
        <w:rPr>
          <w:rFonts w:ascii="Arial" w:hAnsi="Arial" w:cs="Arial"/>
        </w:rPr>
        <w:t>eikiam</w:t>
      </w:r>
      <w:r w:rsidR="00F72CE2">
        <w:rPr>
          <w:rFonts w:ascii="Arial" w:hAnsi="Arial" w:cs="Arial"/>
        </w:rPr>
        <w:t>i</w:t>
      </w:r>
      <w:r w:rsidR="001D7617" w:rsidRPr="001C4C53">
        <w:rPr>
          <w:rFonts w:ascii="Arial" w:hAnsi="Arial" w:cs="Arial"/>
        </w:rPr>
        <w:t xml:space="preserve"> dokument</w:t>
      </w:r>
      <w:r w:rsidR="00F72CE2">
        <w:rPr>
          <w:rFonts w:ascii="Arial" w:hAnsi="Arial" w:cs="Arial"/>
        </w:rPr>
        <w:t xml:space="preserve">ai </w:t>
      </w:r>
      <w:r w:rsidR="001D7617" w:rsidRPr="001C4C53">
        <w:rPr>
          <w:rFonts w:ascii="Arial" w:hAnsi="Arial" w:cs="Arial"/>
        </w:rPr>
        <w:t>turi būti</w:t>
      </w:r>
      <w:r w:rsidR="003447A0" w:rsidRPr="001C4C53">
        <w:rPr>
          <w:rFonts w:ascii="Arial" w:hAnsi="Arial" w:cs="Arial"/>
        </w:rPr>
        <w:t xml:space="preserve"> </w:t>
      </w:r>
      <w:r>
        <w:rPr>
          <w:rFonts w:ascii="Arial" w:hAnsi="Arial" w:cs="Arial"/>
        </w:rPr>
        <w:t xml:space="preserve">sugrupuoti </w:t>
      </w:r>
      <w:r w:rsidR="003C019A">
        <w:rPr>
          <w:rFonts w:ascii="Arial" w:hAnsi="Arial" w:cs="Arial"/>
        </w:rPr>
        <w:t xml:space="preserve">į aplankus </w:t>
      </w:r>
      <w:r w:rsidR="00102944">
        <w:rPr>
          <w:rFonts w:ascii="Arial" w:hAnsi="Arial" w:cs="Arial"/>
        </w:rPr>
        <w:t xml:space="preserve">pagal </w:t>
      </w:r>
      <w:r w:rsidR="00F72CE2">
        <w:rPr>
          <w:rFonts w:ascii="Arial" w:hAnsi="Arial" w:cs="Arial"/>
        </w:rPr>
        <w:t>Sąrašo</w:t>
      </w:r>
      <w:r w:rsidRPr="001C4C53">
        <w:rPr>
          <w:rFonts w:ascii="Arial" w:hAnsi="Arial" w:cs="Arial"/>
        </w:rPr>
        <w:t xml:space="preserve"> </w:t>
      </w:r>
      <w:r w:rsidR="004F6788">
        <w:rPr>
          <w:rFonts w:ascii="Arial" w:hAnsi="Arial" w:cs="Arial"/>
        </w:rPr>
        <w:t>skyrius</w:t>
      </w:r>
      <w:r w:rsidR="006401D6">
        <w:rPr>
          <w:rFonts w:ascii="Arial" w:hAnsi="Arial" w:cs="Arial"/>
        </w:rPr>
        <w:t xml:space="preserve"> </w:t>
      </w:r>
      <w:r w:rsidR="00126629">
        <w:rPr>
          <w:rFonts w:ascii="Arial" w:hAnsi="Arial" w:cs="Arial"/>
        </w:rPr>
        <w:t>(</w:t>
      </w:r>
      <w:r w:rsidR="006401D6">
        <w:rPr>
          <w:rFonts w:ascii="Arial" w:hAnsi="Arial" w:cs="Arial"/>
        </w:rPr>
        <w:t>2 pav</w:t>
      </w:r>
      <w:r w:rsidR="003C019A">
        <w:rPr>
          <w:rFonts w:ascii="Arial" w:hAnsi="Arial" w:cs="Arial"/>
        </w:rPr>
        <w:t>.</w:t>
      </w:r>
      <w:r w:rsidR="00126629">
        <w:rPr>
          <w:rFonts w:ascii="Arial" w:hAnsi="Arial" w:cs="Arial"/>
        </w:rPr>
        <w:t>)</w:t>
      </w:r>
    </w:p>
    <w:p w14:paraId="220C801E" w14:textId="29438EDB" w:rsidR="007C6A77" w:rsidRDefault="00F72CE2" w:rsidP="00F72CE2">
      <w:pPr>
        <w:pStyle w:val="ListParagraph"/>
        <w:tabs>
          <w:tab w:val="left" w:pos="426"/>
          <w:tab w:val="left" w:pos="851"/>
        </w:tabs>
        <w:ind w:left="0" w:firstLine="567"/>
        <w:jc w:val="center"/>
        <w:rPr>
          <w:rFonts w:ascii="Arial" w:hAnsi="Arial" w:cs="Arial"/>
          <w:noProof/>
        </w:rPr>
      </w:pPr>
      <w:r>
        <w:rPr>
          <w:rFonts w:ascii="Arial" w:hAnsi="Arial" w:cs="Arial"/>
          <w:noProof/>
        </w:rPr>
        <w:drawing>
          <wp:inline distT="0" distB="0" distL="0" distR="0" wp14:anchorId="40C87F1C" wp14:editId="630215B6">
            <wp:extent cx="6413500" cy="1600200"/>
            <wp:effectExtent l="0" t="0" r="6350" b="0"/>
            <wp:docPr id="5345555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13500" cy="1600200"/>
                    </a:xfrm>
                    <a:prstGeom prst="rect">
                      <a:avLst/>
                    </a:prstGeom>
                    <a:noFill/>
                    <a:ln>
                      <a:noFill/>
                    </a:ln>
                  </pic:spPr>
                </pic:pic>
              </a:graphicData>
            </a:graphic>
          </wp:inline>
        </w:drawing>
      </w:r>
    </w:p>
    <w:p w14:paraId="282336CD" w14:textId="1FCC31E4" w:rsidR="007C6A77" w:rsidRDefault="00F72CE2" w:rsidP="00F72CE2">
      <w:pPr>
        <w:pStyle w:val="ListParagraph"/>
        <w:numPr>
          <w:ilvl w:val="0"/>
          <w:numId w:val="25"/>
        </w:numPr>
        <w:tabs>
          <w:tab w:val="left" w:pos="426"/>
          <w:tab w:val="left" w:pos="851"/>
        </w:tabs>
        <w:ind w:left="0" w:firstLine="567"/>
        <w:jc w:val="center"/>
        <w:rPr>
          <w:rFonts w:ascii="Arial" w:hAnsi="Arial" w:cs="Arial"/>
          <w:noProof/>
        </w:rPr>
      </w:pPr>
      <w:r w:rsidRPr="00F72CE2">
        <w:rPr>
          <w:b/>
          <w:bCs/>
          <w:noProof/>
        </w:rPr>
        <w:drawing>
          <wp:anchor distT="0" distB="0" distL="114300" distR="114300" simplePos="0" relativeHeight="251669504" behindDoc="0" locked="0" layoutInCell="1" allowOverlap="1" wp14:anchorId="711EF6FB" wp14:editId="77A2B27E">
            <wp:simplePos x="0" y="0"/>
            <wp:positionH relativeFrom="margin">
              <wp:align>center</wp:align>
            </wp:positionH>
            <wp:positionV relativeFrom="paragraph">
              <wp:posOffset>299085</wp:posOffset>
            </wp:positionV>
            <wp:extent cx="7073900" cy="2399665"/>
            <wp:effectExtent l="152400" t="114300" r="146050" b="172085"/>
            <wp:wrapTopAndBottom/>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b="33260"/>
                    <a:stretch/>
                  </pic:blipFill>
                  <pic:spPr bwMode="auto">
                    <a:xfrm>
                      <a:off x="0" y="0"/>
                      <a:ext cx="7073900" cy="239966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4466" w:rsidRPr="00F72CE2">
        <w:rPr>
          <w:rFonts w:ascii="Arial" w:hAnsi="Arial" w:cs="Arial"/>
          <w:b/>
          <w:bCs/>
          <w:noProof/>
        </w:rPr>
        <w:t>pav.</w:t>
      </w:r>
      <w:r w:rsidR="00514466">
        <w:rPr>
          <w:rFonts w:ascii="Arial" w:hAnsi="Arial" w:cs="Arial"/>
          <w:noProof/>
        </w:rPr>
        <w:t xml:space="preserve"> </w:t>
      </w:r>
      <w:r w:rsidR="00C36D88">
        <w:rPr>
          <w:rFonts w:ascii="Arial" w:hAnsi="Arial" w:cs="Arial"/>
          <w:noProof/>
        </w:rPr>
        <w:t>Skyrių katalogo</w:t>
      </w:r>
      <w:r w:rsidR="00514466">
        <w:rPr>
          <w:rFonts w:ascii="Arial" w:hAnsi="Arial" w:cs="Arial"/>
          <w:noProof/>
        </w:rPr>
        <w:t xml:space="preserve"> </w:t>
      </w:r>
      <w:r w:rsidR="00DD7ECE">
        <w:rPr>
          <w:rFonts w:ascii="Arial" w:hAnsi="Arial" w:cs="Arial"/>
          <w:noProof/>
        </w:rPr>
        <w:t>išdėstymas pagrindiniame aplanke</w:t>
      </w:r>
    </w:p>
    <w:p w14:paraId="6D839C56" w14:textId="662A43CC" w:rsidR="00C27749" w:rsidRDefault="00F72CE2" w:rsidP="00F72CE2">
      <w:pPr>
        <w:pStyle w:val="ListParagraph"/>
        <w:numPr>
          <w:ilvl w:val="0"/>
          <w:numId w:val="25"/>
        </w:numPr>
        <w:tabs>
          <w:tab w:val="left" w:pos="426"/>
          <w:tab w:val="left" w:pos="851"/>
        </w:tabs>
        <w:ind w:left="0" w:firstLine="567"/>
        <w:jc w:val="center"/>
        <w:rPr>
          <w:rFonts w:ascii="Arial" w:hAnsi="Arial" w:cs="Arial"/>
          <w:noProof/>
        </w:rPr>
      </w:pPr>
      <w:r w:rsidRPr="00F72CE2">
        <w:rPr>
          <w:rFonts w:ascii="Arial" w:hAnsi="Arial" w:cs="Arial"/>
          <w:b/>
          <w:bCs/>
          <w:noProof/>
        </w:rPr>
        <w:t>pav.</w:t>
      </w:r>
      <w:r>
        <w:rPr>
          <w:rFonts w:ascii="Arial" w:hAnsi="Arial" w:cs="Arial"/>
          <w:noProof/>
        </w:rPr>
        <w:t xml:space="preserve"> Skyrių katalogų pavyzdys</w:t>
      </w:r>
    </w:p>
    <w:p w14:paraId="4445A019" w14:textId="0590E24C" w:rsidR="007C6A77" w:rsidRDefault="007C6A77" w:rsidP="00F72CE2">
      <w:pPr>
        <w:tabs>
          <w:tab w:val="left" w:pos="851"/>
        </w:tabs>
        <w:ind w:firstLine="567"/>
        <w:rPr>
          <w:rFonts w:ascii="Arial" w:hAnsi="Arial" w:cs="Arial"/>
          <w:noProof/>
        </w:rPr>
      </w:pPr>
      <w:r>
        <w:rPr>
          <w:rFonts w:ascii="Arial" w:hAnsi="Arial" w:cs="Arial"/>
          <w:noProof/>
        </w:rPr>
        <w:br w:type="page"/>
      </w:r>
    </w:p>
    <w:p w14:paraId="15C11A38" w14:textId="0BC6A1EE" w:rsidR="00126629" w:rsidRPr="001C4C53" w:rsidRDefault="00126629" w:rsidP="00F72CE2">
      <w:pPr>
        <w:pStyle w:val="ListParagraph"/>
        <w:tabs>
          <w:tab w:val="left" w:pos="426"/>
          <w:tab w:val="left" w:pos="851"/>
        </w:tabs>
        <w:ind w:left="0" w:firstLine="567"/>
        <w:jc w:val="center"/>
        <w:rPr>
          <w:rFonts w:ascii="Arial" w:hAnsi="Arial" w:cs="Arial"/>
        </w:rPr>
      </w:pPr>
    </w:p>
    <w:p w14:paraId="798867E3" w14:textId="6F612001" w:rsidR="00F72CE2" w:rsidRDefault="00F72CE2" w:rsidP="00F72CE2">
      <w:pPr>
        <w:pStyle w:val="ListParagraph"/>
        <w:numPr>
          <w:ilvl w:val="1"/>
          <w:numId w:val="28"/>
        </w:numPr>
        <w:tabs>
          <w:tab w:val="left" w:pos="426"/>
          <w:tab w:val="left" w:pos="851"/>
        </w:tabs>
        <w:ind w:left="0" w:firstLine="567"/>
        <w:jc w:val="both"/>
        <w:rPr>
          <w:rFonts w:ascii="Arial" w:hAnsi="Arial" w:cs="Arial"/>
          <w:noProof/>
        </w:rPr>
      </w:pPr>
      <w:r>
        <w:rPr>
          <w:rFonts w:ascii="Arial" w:hAnsi="Arial" w:cs="Arial"/>
        </w:rPr>
        <w:t>Dokumentacija turi būti pateikta:</w:t>
      </w:r>
    </w:p>
    <w:p w14:paraId="12F54989" w14:textId="4CDC4C7C" w:rsidR="00502CAA" w:rsidRPr="00D34442" w:rsidRDefault="008A37AD" w:rsidP="00F72CE2">
      <w:pPr>
        <w:pStyle w:val="ListParagraph"/>
        <w:numPr>
          <w:ilvl w:val="2"/>
          <w:numId w:val="28"/>
        </w:numPr>
        <w:tabs>
          <w:tab w:val="left" w:pos="426"/>
          <w:tab w:val="left" w:pos="851"/>
        </w:tabs>
        <w:ind w:left="0" w:firstLine="567"/>
        <w:jc w:val="both"/>
        <w:rPr>
          <w:rFonts w:ascii="Arial" w:hAnsi="Arial" w:cs="Arial"/>
          <w:noProof/>
        </w:rPr>
      </w:pPr>
      <w:r>
        <w:rPr>
          <w:rFonts w:ascii="Arial" w:hAnsi="Arial" w:cs="Arial"/>
        </w:rPr>
        <w:t>P</w:t>
      </w:r>
      <w:r w:rsidR="00502CAA" w:rsidRPr="00D34442">
        <w:rPr>
          <w:rFonts w:ascii="Arial" w:hAnsi="Arial" w:cs="Arial"/>
        </w:rPr>
        <w:t>ateikiamų dokumentų pavadinim</w:t>
      </w:r>
      <w:r w:rsidR="00844EBC">
        <w:rPr>
          <w:rFonts w:ascii="Arial" w:hAnsi="Arial" w:cs="Arial"/>
        </w:rPr>
        <w:t>o s</w:t>
      </w:r>
      <w:r w:rsidR="00F873E3">
        <w:rPr>
          <w:rFonts w:ascii="Arial" w:hAnsi="Arial" w:cs="Arial"/>
        </w:rPr>
        <w:t>udarym</w:t>
      </w:r>
      <w:r w:rsidR="00645570">
        <w:rPr>
          <w:rFonts w:ascii="Arial" w:hAnsi="Arial" w:cs="Arial"/>
        </w:rPr>
        <w:t>as</w:t>
      </w:r>
      <w:r w:rsidR="00F873E3">
        <w:rPr>
          <w:rFonts w:ascii="Arial" w:hAnsi="Arial" w:cs="Arial"/>
        </w:rPr>
        <w:t xml:space="preserve"> </w:t>
      </w:r>
      <w:r w:rsidR="00BE245E">
        <w:rPr>
          <w:rFonts w:ascii="Arial" w:hAnsi="Arial" w:cs="Arial"/>
        </w:rPr>
        <w:t>(</w:t>
      </w:r>
      <w:r w:rsidR="00F873E3">
        <w:rPr>
          <w:rFonts w:ascii="Arial" w:hAnsi="Arial" w:cs="Arial"/>
        </w:rPr>
        <w:t>pavyzdys</w:t>
      </w:r>
      <w:r w:rsidR="00BE245E">
        <w:rPr>
          <w:rFonts w:ascii="Arial" w:hAnsi="Arial" w:cs="Arial"/>
        </w:rPr>
        <w:t xml:space="preserve"> „</w:t>
      </w:r>
      <w:r w:rsidR="00BE245E" w:rsidRPr="00F54AC3">
        <w:rPr>
          <w:rFonts w:ascii="Arial" w:hAnsi="Arial" w:cs="Arial"/>
        </w:rPr>
        <w:t>Gamyklinių bandymų protokolas narveliams Nr.2614</w:t>
      </w:r>
      <w:r w:rsidR="00BE245E">
        <w:rPr>
          <w:rFonts w:ascii="Arial" w:hAnsi="Arial" w:cs="Arial"/>
        </w:rPr>
        <w:t>“</w:t>
      </w:r>
      <w:r w:rsidR="00493F67">
        <w:rPr>
          <w:rFonts w:ascii="Arial" w:hAnsi="Arial" w:cs="Arial"/>
        </w:rPr>
        <w:t xml:space="preserve"> (</w:t>
      </w:r>
      <w:r w:rsidR="00F72CE2">
        <w:rPr>
          <w:rFonts w:ascii="Arial" w:hAnsi="Arial" w:cs="Arial"/>
        </w:rPr>
        <w:t>5</w:t>
      </w:r>
      <w:r w:rsidR="00C07027">
        <w:rPr>
          <w:rFonts w:ascii="Arial" w:hAnsi="Arial" w:cs="Arial"/>
        </w:rPr>
        <w:t xml:space="preserve"> </w:t>
      </w:r>
      <w:r w:rsidR="00493F67">
        <w:rPr>
          <w:rFonts w:ascii="Arial" w:hAnsi="Arial" w:cs="Arial"/>
        </w:rPr>
        <w:t>pav.)</w:t>
      </w:r>
      <w:r w:rsidR="00BE245E">
        <w:rPr>
          <w:rFonts w:ascii="Arial" w:hAnsi="Arial" w:cs="Arial"/>
        </w:rPr>
        <w:t>)</w:t>
      </w:r>
      <w:r w:rsidR="00502CAA" w:rsidRPr="00D34442">
        <w:rPr>
          <w:rFonts w:ascii="Arial" w:hAnsi="Arial" w:cs="Arial"/>
        </w:rPr>
        <w:t>:</w:t>
      </w:r>
    </w:p>
    <w:p w14:paraId="0990AA92" w14:textId="5B4AD4D0" w:rsidR="00B276B0" w:rsidRDefault="00B276B0" w:rsidP="00F72CE2">
      <w:pPr>
        <w:pStyle w:val="ListParagraph"/>
        <w:numPr>
          <w:ilvl w:val="0"/>
          <w:numId w:val="11"/>
        </w:numPr>
        <w:tabs>
          <w:tab w:val="left" w:pos="851"/>
        </w:tabs>
        <w:ind w:left="0" w:firstLine="567"/>
        <w:jc w:val="both"/>
        <w:rPr>
          <w:rFonts w:ascii="Arial" w:hAnsi="Arial" w:cs="Arial"/>
        </w:rPr>
      </w:pPr>
      <w:r>
        <w:rPr>
          <w:rFonts w:ascii="Arial" w:hAnsi="Arial" w:cs="Arial"/>
        </w:rPr>
        <w:t>dokumento skyriaus numeris pagal 1</w:t>
      </w:r>
      <w:r w:rsidRPr="00090C34">
        <w:rPr>
          <w:rFonts w:ascii="Arial" w:hAnsi="Arial" w:cs="Arial"/>
        </w:rPr>
        <w:t xml:space="preserve"> priedo </w:t>
      </w:r>
      <w:r>
        <w:rPr>
          <w:rFonts w:ascii="Arial" w:hAnsi="Arial" w:cs="Arial"/>
        </w:rPr>
        <w:t xml:space="preserve">dokumentų </w:t>
      </w:r>
      <w:r w:rsidRPr="00090C34">
        <w:rPr>
          <w:rFonts w:ascii="Arial" w:hAnsi="Arial" w:cs="Arial"/>
        </w:rPr>
        <w:t>sąraš</w:t>
      </w:r>
      <w:r>
        <w:rPr>
          <w:rFonts w:ascii="Arial" w:hAnsi="Arial" w:cs="Arial"/>
        </w:rPr>
        <w:t>ą -</w:t>
      </w:r>
      <w:r w:rsidRPr="00090C34">
        <w:rPr>
          <w:rFonts w:ascii="Arial" w:hAnsi="Arial" w:cs="Arial"/>
        </w:rPr>
        <w:t xml:space="preserve"> </w:t>
      </w:r>
      <w:r>
        <w:rPr>
          <w:rFonts w:ascii="Arial" w:hAnsi="Arial" w:cs="Arial"/>
        </w:rPr>
        <w:t xml:space="preserve">šiuo </w:t>
      </w:r>
      <w:r w:rsidRPr="00090C34">
        <w:rPr>
          <w:rFonts w:ascii="Arial" w:hAnsi="Arial" w:cs="Arial"/>
        </w:rPr>
        <w:t xml:space="preserve">atveju: </w:t>
      </w:r>
      <w:r w:rsidRPr="00425B2F">
        <w:rPr>
          <w:rFonts w:ascii="Arial" w:hAnsi="Arial" w:cs="Arial"/>
          <w:b/>
          <w:bCs/>
          <w:i/>
          <w:iCs/>
          <w:u w:val="single"/>
        </w:rPr>
        <w:t>7</w:t>
      </w:r>
      <w:r w:rsidRPr="00425B2F">
        <w:rPr>
          <w:rFonts w:ascii="Arial" w:hAnsi="Arial" w:cs="Arial"/>
          <w:i/>
          <w:iCs/>
        </w:rPr>
        <w:t xml:space="preserve"> „</w:t>
      </w:r>
      <w:r w:rsidR="00106ED0" w:rsidRPr="00425B2F">
        <w:rPr>
          <w:rFonts w:ascii="Arial" w:hAnsi="Arial" w:cs="Arial"/>
          <w:i/>
          <w:iCs/>
        </w:rPr>
        <w:t>6-10 kV prijunginiai</w:t>
      </w:r>
      <w:r w:rsidR="00106ED0">
        <w:rPr>
          <w:rFonts w:ascii="Arial" w:hAnsi="Arial" w:cs="Arial"/>
          <w:i/>
          <w:iCs/>
        </w:rPr>
        <w:t>“</w:t>
      </w:r>
      <w:r w:rsidRPr="00245CF9">
        <w:rPr>
          <w:rFonts w:ascii="Arial" w:hAnsi="Arial" w:cs="Arial"/>
        </w:rPr>
        <w:t>;</w:t>
      </w:r>
    </w:p>
    <w:p w14:paraId="0DEC649B" w14:textId="7FD71890" w:rsidR="00B276B0" w:rsidRDefault="00B276B0" w:rsidP="00F72CE2">
      <w:pPr>
        <w:pStyle w:val="ListParagraph"/>
        <w:numPr>
          <w:ilvl w:val="0"/>
          <w:numId w:val="11"/>
        </w:numPr>
        <w:tabs>
          <w:tab w:val="left" w:pos="851"/>
        </w:tabs>
        <w:ind w:left="0" w:firstLine="567"/>
        <w:jc w:val="both"/>
        <w:rPr>
          <w:rFonts w:ascii="Arial" w:hAnsi="Arial" w:cs="Arial"/>
        </w:rPr>
      </w:pPr>
      <w:r>
        <w:rPr>
          <w:rFonts w:ascii="Arial" w:hAnsi="Arial" w:cs="Arial"/>
        </w:rPr>
        <w:t xml:space="preserve">dokumento eilės numeris priskiriamas iš eilės kiekvienai grupei skaičiuojant nuo pradžių - šiuo atveju dokumentas pirmas t.y. </w:t>
      </w:r>
      <w:r w:rsidRPr="00425B2F">
        <w:rPr>
          <w:rFonts w:ascii="Arial" w:hAnsi="Arial" w:cs="Arial"/>
          <w:i/>
          <w:iCs/>
        </w:rPr>
        <w:t>7.</w:t>
      </w:r>
      <w:r w:rsidR="00F72CE2">
        <w:rPr>
          <w:rFonts w:ascii="Arial" w:hAnsi="Arial" w:cs="Arial"/>
          <w:b/>
          <w:bCs/>
          <w:i/>
          <w:iCs/>
          <w:u w:val="single"/>
        </w:rPr>
        <w:t>18</w:t>
      </w:r>
      <w:r>
        <w:rPr>
          <w:rFonts w:ascii="Arial" w:hAnsi="Arial" w:cs="Arial"/>
        </w:rPr>
        <w:t>;</w:t>
      </w:r>
    </w:p>
    <w:p w14:paraId="40DC3F50" w14:textId="7A1FE998" w:rsidR="00B276B0" w:rsidRPr="00090C34" w:rsidRDefault="00B276B0" w:rsidP="00F72CE2">
      <w:pPr>
        <w:pStyle w:val="ListParagraph"/>
        <w:numPr>
          <w:ilvl w:val="0"/>
          <w:numId w:val="11"/>
        </w:numPr>
        <w:tabs>
          <w:tab w:val="left" w:pos="851"/>
        </w:tabs>
        <w:ind w:left="0" w:firstLine="567"/>
        <w:jc w:val="both"/>
        <w:rPr>
          <w:rFonts w:ascii="Arial" w:hAnsi="Arial" w:cs="Arial"/>
        </w:rPr>
      </w:pPr>
      <w:r>
        <w:rPr>
          <w:rFonts w:ascii="Arial" w:hAnsi="Arial" w:cs="Arial"/>
        </w:rPr>
        <w:t xml:space="preserve">dokumento pavadinimas pagal 1 priedo dokumentų sąrašo pavadinimą – šiuo atveju </w:t>
      </w:r>
      <w:r w:rsidRPr="00425B2F">
        <w:rPr>
          <w:rFonts w:ascii="Arial" w:hAnsi="Arial" w:cs="Arial"/>
          <w:i/>
          <w:iCs/>
        </w:rPr>
        <w:t>7.</w:t>
      </w:r>
      <w:r w:rsidR="00F72CE2">
        <w:rPr>
          <w:rFonts w:ascii="Arial" w:hAnsi="Arial" w:cs="Arial"/>
          <w:i/>
          <w:iCs/>
        </w:rPr>
        <w:t>18</w:t>
      </w:r>
      <w:r w:rsidRPr="00425B2F">
        <w:rPr>
          <w:rFonts w:ascii="Arial" w:hAnsi="Arial" w:cs="Arial"/>
          <w:i/>
          <w:iCs/>
        </w:rPr>
        <w:t xml:space="preserve"> </w:t>
      </w:r>
      <w:r w:rsidRPr="00800DCF">
        <w:rPr>
          <w:rFonts w:ascii="Arial" w:hAnsi="Arial" w:cs="Arial"/>
          <w:b/>
          <w:bCs/>
          <w:i/>
          <w:iCs/>
          <w:u w:val="single"/>
        </w:rPr>
        <w:t>Gamyklinių bandymų protokola</w:t>
      </w:r>
      <w:r>
        <w:rPr>
          <w:rFonts w:ascii="Arial" w:hAnsi="Arial" w:cs="Arial"/>
          <w:b/>
          <w:bCs/>
          <w:i/>
          <w:iCs/>
          <w:u w:val="single"/>
        </w:rPr>
        <w:t>s</w:t>
      </w:r>
      <w:r w:rsidRPr="00800DCF">
        <w:rPr>
          <w:rFonts w:ascii="Arial" w:hAnsi="Arial" w:cs="Arial"/>
          <w:b/>
          <w:bCs/>
          <w:i/>
          <w:iCs/>
          <w:u w:val="single"/>
        </w:rPr>
        <w:t xml:space="preserve"> narveliams</w:t>
      </w:r>
      <w:r>
        <w:rPr>
          <w:rFonts w:ascii="Arial" w:hAnsi="Arial" w:cs="Arial"/>
          <w:i/>
          <w:iCs/>
        </w:rPr>
        <w:t>;</w:t>
      </w:r>
      <w:r w:rsidR="00493F67">
        <w:rPr>
          <w:rFonts w:ascii="Arial" w:hAnsi="Arial" w:cs="Arial"/>
          <w:i/>
          <w:iCs/>
        </w:rPr>
        <w:t xml:space="preserve"> </w:t>
      </w:r>
    </w:p>
    <w:p w14:paraId="5C75B1F5" w14:textId="355157F7" w:rsidR="00B276B0" w:rsidRPr="00F72CE2" w:rsidRDefault="00245CF9" w:rsidP="00F72CE2">
      <w:pPr>
        <w:pStyle w:val="ListParagraph"/>
        <w:numPr>
          <w:ilvl w:val="0"/>
          <w:numId w:val="11"/>
        </w:numPr>
        <w:tabs>
          <w:tab w:val="left" w:pos="851"/>
        </w:tabs>
        <w:ind w:left="0" w:firstLine="567"/>
        <w:jc w:val="both"/>
        <w:rPr>
          <w:rFonts w:ascii="Arial" w:hAnsi="Arial" w:cs="Arial"/>
          <w:i/>
          <w:iCs/>
        </w:rPr>
      </w:pPr>
      <w:r>
        <w:rPr>
          <w:i/>
          <w:iCs/>
          <w:noProof/>
        </w:rPr>
        <w:drawing>
          <wp:anchor distT="0" distB="0" distL="114300" distR="114300" simplePos="0" relativeHeight="251671552" behindDoc="0" locked="0" layoutInCell="1" allowOverlap="1" wp14:anchorId="5F2739F4" wp14:editId="18BF8F04">
            <wp:simplePos x="0" y="0"/>
            <wp:positionH relativeFrom="column">
              <wp:posOffset>308610</wp:posOffset>
            </wp:positionH>
            <wp:positionV relativeFrom="paragraph">
              <wp:posOffset>2139315</wp:posOffset>
            </wp:positionV>
            <wp:extent cx="8886825" cy="2476500"/>
            <wp:effectExtent l="133350" t="114300" r="123825" b="171450"/>
            <wp:wrapTopAndBottom/>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3">
                      <a:extLst>
                        <a:ext uri="{28A0092B-C50C-407E-A947-70E740481C1C}">
                          <a14:useLocalDpi xmlns:a14="http://schemas.microsoft.com/office/drawing/2010/main" val="0"/>
                        </a:ext>
                      </a:extLst>
                    </a:blip>
                    <a:srcRect b="10652"/>
                    <a:stretch/>
                  </pic:blipFill>
                  <pic:spPr bwMode="auto">
                    <a:xfrm>
                      <a:off x="0" y="0"/>
                      <a:ext cx="8886825" cy="247650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V relativeFrom="margin">
              <wp14:pctHeight>0</wp14:pctHeight>
            </wp14:sizeRelV>
          </wp:anchor>
        </w:drawing>
      </w:r>
      <w:r w:rsidR="00B276B0" w:rsidRPr="00090C34">
        <w:rPr>
          <w:rFonts w:ascii="Arial" w:hAnsi="Arial" w:cs="Arial"/>
        </w:rPr>
        <w:t xml:space="preserve">dokumento unikalus numeris </w:t>
      </w:r>
      <w:r w:rsidR="00B276B0">
        <w:rPr>
          <w:rFonts w:ascii="Arial" w:hAnsi="Arial" w:cs="Arial"/>
        </w:rPr>
        <w:t xml:space="preserve">šiuo atveju: </w:t>
      </w:r>
      <w:r w:rsidR="00B276B0" w:rsidRPr="00FF21D3">
        <w:rPr>
          <w:rFonts w:ascii="Arial" w:hAnsi="Arial" w:cs="Arial"/>
          <w:i/>
          <w:iCs/>
        </w:rPr>
        <w:t>7.1</w:t>
      </w:r>
      <w:r w:rsidR="00F72CE2">
        <w:rPr>
          <w:rFonts w:ascii="Arial" w:hAnsi="Arial" w:cs="Arial"/>
          <w:i/>
          <w:iCs/>
        </w:rPr>
        <w:t>8</w:t>
      </w:r>
      <w:r w:rsidR="00B276B0" w:rsidRPr="00FF21D3">
        <w:rPr>
          <w:rFonts w:ascii="Arial" w:hAnsi="Arial" w:cs="Arial"/>
          <w:i/>
          <w:iCs/>
        </w:rPr>
        <w:t xml:space="preserve"> </w:t>
      </w:r>
      <w:r w:rsidR="00B276B0" w:rsidRPr="00850834">
        <w:rPr>
          <w:rFonts w:ascii="Arial" w:hAnsi="Arial" w:cs="Arial"/>
          <w:i/>
          <w:iCs/>
        </w:rPr>
        <w:t>Gamyklinių bandymų protokolas narveliams</w:t>
      </w:r>
      <w:r w:rsidR="00B276B0" w:rsidRPr="00FF21D3">
        <w:rPr>
          <w:rFonts w:ascii="Arial" w:hAnsi="Arial" w:cs="Arial"/>
          <w:i/>
          <w:iCs/>
        </w:rPr>
        <w:t xml:space="preserve"> </w:t>
      </w:r>
      <w:r w:rsidR="00B276B0" w:rsidRPr="0000600D">
        <w:rPr>
          <w:rFonts w:ascii="Arial" w:hAnsi="Arial" w:cs="Arial"/>
          <w:b/>
          <w:bCs/>
          <w:i/>
          <w:iCs/>
          <w:u w:val="single"/>
        </w:rPr>
        <w:t>Nr.</w:t>
      </w:r>
      <w:r w:rsidR="00B276B0">
        <w:rPr>
          <w:rFonts w:ascii="Arial" w:hAnsi="Arial" w:cs="Arial"/>
          <w:b/>
          <w:bCs/>
          <w:i/>
          <w:iCs/>
          <w:u w:val="single"/>
        </w:rPr>
        <w:t>2614</w:t>
      </w:r>
      <w:r w:rsidR="00B276B0">
        <w:rPr>
          <w:rFonts w:ascii="Arial" w:hAnsi="Arial" w:cs="Arial"/>
        </w:rPr>
        <w:t>.</w:t>
      </w:r>
    </w:p>
    <w:p w14:paraId="2277C450" w14:textId="616D220D" w:rsidR="00F72CE2" w:rsidRPr="00AD014A" w:rsidRDefault="00F72CE2" w:rsidP="00F72CE2">
      <w:pPr>
        <w:pStyle w:val="ListParagraph"/>
        <w:tabs>
          <w:tab w:val="left" w:pos="851"/>
        </w:tabs>
        <w:ind w:left="0" w:firstLine="567"/>
        <w:jc w:val="both"/>
        <w:rPr>
          <w:rFonts w:ascii="Arial" w:hAnsi="Arial" w:cs="Arial"/>
          <w:i/>
          <w:iCs/>
        </w:rPr>
      </w:pPr>
      <w:r>
        <w:rPr>
          <w:rFonts w:ascii="Arial" w:hAnsi="Arial" w:cs="Arial"/>
          <w:i/>
          <w:iCs/>
          <w:noProof/>
        </w:rPr>
        <w:drawing>
          <wp:inline distT="0" distB="0" distL="0" distR="0" wp14:anchorId="317B670C" wp14:editId="11044EF2">
            <wp:extent cx="8890000" cy="1555750"/>
            <wp:effectExtent l="0" t="0" r="6350" b="6350"/>
            <wp:docPr id="1534207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b="41527"/>
                    <a:stretch/>
                  </pic:blipFill>
                  <pic:spPr bwMode="auto">
                    <a:xfrm>
                      <a:off x="0" y="0"/>
                      <a:ext cx="8890000" cy="1555750"/>
                    </a:xfrm>
                    <a:prstGeom prst="rect">
                      <a:avLst/>
                    </a:prstGeom>
                    <a:noFill/>
                    <a:ln>
                      <a:noFill/>
                    </a:ln>
                    <a:extLst>
                      <a:ext uri="{53640926-AAD7-44D8-BBD7-CCE9431645EC}">
                        <a14:shadowObscured xmlns:a14="http://schemas.microsoft.com/office/drawing/2010/main"/>
                      </a:ext>
                    </a:extLst>
                  </pic:spPr>
                </pic:pic>
              </a:graphicData>
            </a:graphic>
          </wp:inline>
        </w:drawing>
      </w:r>
    </w:p>
    <w:p w14:paraId="1C79D943" w14:textId="1E539008" w:rsidR="00B276B0" w:rsidRPr="00F72CE2" w:rsidRDefault="00645570" w:rsidP="00F72CE2">
      <w:pPr>
        <w:pStyle w:val="ListParagraph"/>
        <w:numPr>
          <w:ilvl w:val="0"/>
          <w:numId w:val="25"/>
        </w:numPr>
        <w:tabs>
          <w:tab w:val="left" w:pos="851"/>
        </w:tabs>
        <w:ind w:left="0" w:firstLine="567"/>
        <w:jc w:val="center"/>
        <w:rPr>
          <w:rFonts w:ascii="Arial" w:hAnsi="Arial" w:cs="Arial"/>
          <w:b/>
          <w:bCs/>
        </w:rPr>
      </w:pPr>
      <w:r w:rsidRPr="00F72CE2">
        <w:rPr>
          <w:rFonts w:ascii="Arial" w:hAnsi="Arial" w:cs="Arial"/>
          <w:b/>
          <w:bCs/>
        </w:rPr>
        <w:t>pav.</w:t>
      </w:r>
    </w:p>
    <w:p w14:paraId="5E3EECD8" w14:textId="57E2B845" w:rsidR="00626558" w:rsidRDefault="00626558" w:rsidP="00F72CE2">
      <w:pPr>
        <w:pStyle w:val="ListParagraph"/>
        <w:numPr>
          <w:ilvl w:val="2"/>
          <w:numId w:val="28"/>
        </w:numPr>
        <w:tabs>
          <w:tab w:val="left" w:pos="284"/>
          <w:tab w:val="left" w:pos="851"/>
        </w:tabs>
        <w:spacing w:after="0" w:line="360" w:lineRule="auto"/>
        <w:ind w:left="0" w:firstLine="567"/>
        <w:jc w:val="both"/>
        <w:rPr>
          <w:rFonts w:ascii="Arial" w:hAnsi="Arial" w:cs="Arial"/>
        </w:rPr>
      </w:pPr>
      <w:r w:rsidRPr="00AC2525">
        <w:rPr>
          <w:rFonts w:ascii="Arial" w:hAnsi="Arial" w:cs="Arial"/>
        </w:rPr>
        <w:lastRenderedPageBreak/>
        <w:t xml:space="preserve">Kiekvienas </w:t>
      </w:r>
      <w:r>
        <w:rPr>
          <w:rFonts w:ascii="Arial" w:hAnsi="Arial" w:cs="Arial"/>
        </w:rPr>
        <w:t>dokumentas atitink</w:t>
      </w:r>
      <w:r w:rsidRPr="00AC2525">
        <w:rPr>
          <w:rFonts w:ascii="Arial" w:hAnsi="Arial" w:cs="Arial"/>
        </w:rPr>
        <w:t>a</w:t>
      </w:r>
      <w:r>
        <w:rPr>
          <w:rFonts w:ascii="Arial" w:hAnsi="Arial" w:cs="Arial"/>
        </w:rPr>
        <w:t>mo skyriaus a</w:t>
      </w:r>
      <w:r w:rsidRPr="00AC2525">
        <w:rPr>
          <w:rFonts w:ascii="Arial" w:hAnsi="Arial" w:cs="Arial"/>
        </w:rPr>
        <w:t>planke talpinamas kaip atskiras (</w:t>
      </w:r>
      <w:r w:rsidR="00F72CE2">
        <w:rPr>
          <w:rFonts w:ascii="Arial" w:hAnsi="Arial" w:cs="Arial"/>
        </w:rPr>
        <w:t>5</w:t>
      </w:r>
      <w:r w:rsidRPr="00AC2525">
        <w:rPr>
          <w:rFonts w:ascii="Arial" w:hAnsi="Arial" w:cs="Arial"/>
        </w:rPr>
        <w:t xml:space="preserve"> pav.)</w:t>
      </w:r>
    </w:p>
    <w:p w14:paraId="2F10FBF4" w14:textId="7D9D8BF0" w:rsidR="00626558" w:rsidRPr="00AC2525" w:rsidRDefault="00626558" w:rsidP="00F72CE2">
      <w:pPr>
        <w:pStyle w:val="ListParagraph"/>
        <w:tabs>
          <w:tab w:val="left" w:pos="284"/>
          <w:tab w:val="left" w:pos="851"/>
        </w:tabs>
        <w:spacing w:after="0" w:line="360" w:lineRule="auto"/>
        <w:ind w:left="0" w:firstLine="567"/>
        <w:jc w:val="center"/>
        <w:rPr>
          <w:rFonts w:ascii="Arial" w:hAnsi="Arial" w:cs="Arial"/>
        </w:rPr>
      </w:pPr>
      <w:r>
        <w:rPr>
          <w:rFonts w:ascii="Arial" w:hAnsi="Arial" w:cs="Arial"/>
          <w:noProof/>
        </w:rPr>
        <w:drawing>
          <wp:inline distT="0" distB="0" distL="0" distR="0" wp14:anchorId="1081E2C1" wp14:editId="61E4ADD3">
            <wp:extent cx="9169513" cy="2133600"/>
            <wp:effectExtent l="133350" t="114300" r="107950" b="15240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280793" cy="21594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EF148E" w14:textId="794551B1" w:rsidR="00E370F4" w:rsidRDefault="00626558" w:rsidP="00F72CE2">
      <w:pPr>
        <w:pStyle w:val="ListParagraph"/>
        <w:numPr>
          <w:ilvl w:val="0"/>
          <w:numId w:val="25"/>
        </w:numPr>
        <w:tabs>
          <w:tab w:val="left" w:pos="851"/>
        </w:tabs>
        <w:ind w:left="0" w:firstLine="567"/>
        <w:jc w:val="center"/>
        <w:rPr>
          <w:rFonts w:ascii="Arial" w:hAnsi="Arial" w:cs="Arial"/>
          <w:i/>
          <w:iCs/>
        </w:rPr>
      </w:pPr>
      <w:r w:rsidRPr="00F72CE2">
        <w:rPr>
          <w:rFonts w:ascii="Arial" w:hAnsi="Arial" w:cs="Arial"/>
          <w:b/>
          <w:bCs/>
        </w:rPr>
        <w:t>pav.</w:t>
      </w:r>
      <w:r w:rsidRPr="00090C34">
        <w:rPr>
          <w:rFonts w:ascii="Arial" w:hAnsi="Arial" w:cs="Arial"/>
        </w:rPr>
        <w:t xml:space="preserve"> </w:t>
      </w:r>
      <w:r>
        <w:rPr>
          <w:rFonts w:ascii="Arial" w:hAnsi="Arial" w:cs="Arial"/>
        </w:rPr>
        <w:t>Dokumentų</w:t>
      </w:r>
      <w:r w:rsidRPr="00090C34">
        <w:rPr>
          <w:rFonts w:ascii="Arial" w:hAnsi="Arial" w:cs="Arial"/>
        </w:rPr>
        <w:t xml:space="preserve"> išdėstymas </w:t>
      </w:r>
      <w:r>
        <w:rPr>
          <w:rFonts w:ascii="Arial" w:hAnsi="Arial" w:cs="Arial"/>
        </w:rPr>
        <w:t xml:space="preserve">skyriaus </w:t>
      </w:r>
      <w:r w:rsidRPr="00090C34">
        <w:rPr>
          <w:rFonts w:ascii="Arial" w:hAnsi="Arial" w:cs="Arial"/>
        </w:rPr>
        <w:t>aplank</w:t>
      </w:r>
      <w:r>
        <w:rPr>
          <w:rFonts w:ascii="Arial" w:hAnsi="Arial" w:cs="Arial"/>
        </w:rPr>
        <w:t>e</w:t>
      </w:r>
    </w:p>
    <w:p w14:paraId="0003A2E0" w14:textId="77777777" w:rsidR="00B141AA" w:rsidRPr="00B141AA" w:rsidRDefault="00B141AA" w:rsidP="00F72CE2">
      <w:pPr>
        <w:pStyle w:val="ListParagraph"/>
        <w:tabs>
          <w:tab w:val="left" w:pos="851"/>
        </w:tabs>
        <w:ind w:left="0" w:firstLine="567"/>
        <w:jc w:val="center"/>
        <w:rPr>
          <w:rFonts w:ascii="Arial" w:hAnsi="Arial" w:cs="Arial"/>
        </w:rPr>
      </w:pPr>
    </w:p>
    <w:p w14:paraId="178F4345" w14:textId="66E8F248" w:rsidR="00502CAA" w:rsidRPr="00F72CE2" w:rsidRDefault="001C4C53" w:rsidP="00F72CE2">
      <w:pPr>
        <w:pStyle w:val="ListParagraph"/>
        <w:numPr>
          <w:ilvl w:val="2"/>
          <w:numId w:val="28"/>
        </w:numPr>
        <w:tabs>
          <w:tab w:val="left" w:pos="426"/>
          <w:tab w:val="left" w:pos="851"/>
          <w:tab w:val="left" w:pos="993"/>
        </w:tabs>
        <w:spacing w:after="120" w:line="240" w:lineRule="auto"/>
        <w:ind w:left="0" w:firstLine="567"/>
        <w:jc w:val="both"/>
        <w:rPr>
          <w:rFonts w:ascii="Arial" w:hAnsi="Arial" w:cs="Arial"/>
        </w:rPr>
      </w:pPr>
      <w:r w:rsidRPr="00F72CE2">
        <w:rPr>
          <w:rFonts w:ascii="Arial" w:hAnsi="Arial" w:cs="Arial"/>
        </w:rPr>
        <w:t xml:space="preserve">Pirminės komutacijos įrenginių eksploatavimo instrukcijos ir relinės apsaugos ir automatikos operatyvinio eksploatavimo instrukcijos pateikiamos valstybine kalba „doc“ (pilnai redaguojamu) formatu. </w:t>
      </w:r>
      <w:r w:rsidR="00502CAA" w:rsidRPr="00F72CE2">
        <w:rPr>
          <w:rFonts w:ascii="Arial" w:hAnsi="Arial" w:cs="Arial"/>
        </w:rPr>
        <w:t>Naujai sumontuotų įrenginių įjungimui rengiamos ir pridedamos dvi principinės schemos:</w:t>
      </w:r>
    </w:p>
    <w:p w14:paraId="6E1470C0" w14:textId="12B1A71B" w:rsidR="00502CAA" w:rsidRPr="001C4C53" w:rsidRDefault="00502CAA" w:rsidP="00F72CE2">
      <w:pPr>
        <w:pStyle w:val="ListParagraph"/>
        <w:numPr>
          <w:ilvl w:val="0"/>
          <w:numId w:val="29"/>
        </w:numPr>
        <w:tabs>
          <w:tab w:val="left" w:pos="851"/>
          <w:tab w:val="left" w:pos="993"/>
        </w:tabs>
        <w:spacing w:after="120" w:line="240" w:lineRule="auto"/>
        <w:ind w:left="0" w:firstLine="567"/>
        <w:jc w:val="both"/>
        <w:rPr>
          <w:rFonts w:ascii="Arial" w:hAnsi="Arial" w:cs="Arial"/>
        </w:rPr>
      </w:pPr>
      <w:r>
        <w:rPr>
          <w:rFonts w:ascii="Arial" w:hAnsi="Arial" w:cs="Arial"/>
        </w:rPr>
        <w:t>Į</w:t>
      </w:r>
      <w:r w:rsidRPr="001C4C53">
        <w:rPr>
          <w:rFonts w:ascii="Arial" w:hAnsi="Arial" w:cs="Arial"/>
        </w:rPr>
        <w:t xml:space="preserve">jungiamų įrenginių schema, kurioje raudonai pažymėti pokyčiai. </w:t>
      </w:r>
      <w:r w:rsidR="00F72CE2">
        <w:rPr>
          <w:rFonts w:ascii="Arial" w:hAnsi="Arial" w:cs="Arial"/>
        </w:rPr>
        <w:t>6</w:t>
      </w:r>
      <w:r w:rsidRPr="001C4C53">
        <w:rPr>
          <w:rFonts w:ascii="Arial" w:hAnsi="Arial" w:cs="Arial"/>
        </w:rPr>
        <w:t xml:space="preserve"> pav. </w:t>
      </w:r>
    </w:p>
    <w:p w14:paraId="213668EB" w14:textId="3064B948" w:rsidR="00502CAA" w:rsidRDefault="00502CAA" w:rsidP="00F72CE2">
      <w:pPr>
        <w:pStyle w:val="ListParagraph"/>
        <w:numPr>
          <w:ilvl w:val="0"/>
          <w:numId w:val="29"/>
        </w:numPr>
        <w:tabs>
          <w:tab w:val="left" w:pos="851"/>
          <w:tab w:val="left" w:pos="993"/>
        </w:tabs>
        <w:spacing w:after="120" w:line="240" w:lineRule="auto"/>
        <w:ind w:left="0" w:firstLine="567"/>
        <w:jc w:val="both"/>
        <w:rPr>
          <w:rFonts w:ascii="Arial" w:hAnsi="Arial" w:cs="Arial"/>
        </w:rPr>
      </w:pPr>
      <w:r w:rsidRPr="001C4C53">
        <w:rPr>
          <w:rFonts w:ascii="Arial" w:hAnsi="Arial" w:cs="Arial"/>
        </w:rPr>
        <w:t>galutinė schema (analogiška</w:t>
      </w:r>
      <w:r>
        <w:rPr>
          <w:rFonts w:ascii="Arial" w:hAnsi="Arial" w:cs="Arial"/>
        </w:rPr>
        <w:t xml:space="preserve"> </w:t>
      </w:r>
      <w:r w:rsidRPr="001C4C53">
        <w:rPr>
          <w:rFonts w:ascii="Arial" w:hAnsi="Arial" w:cs="Arial"/>
        </w:rPr>
        <w:t>nespalvota)</w:t>
      </w:r>
      <w:r>
        <w:rPr>
          <w:rFonts w:ascii="Arial" w:hAnsi="Arial" w:cs="Arial"/>
        </w:rPr>
        <w:t>.</w:t>
      </w:r>
    </w:p>
    <w:p w14:paraId="705D8D99" w14:textId="3D9372B9" w:rsidR="00C2766B" w:rsidRPr="00F72CE2" w:rsidRDefault="00A33649" w:rsidP="00F72CE2">
      <w:pPr>
        <w:tabs>
          <w:tab w:val="left" w:pos="851"/>
          <w:tab w:val="left" w:pos="993"/>
        </w:tabs>
        <w:spacing w:after="120" w:line="240" w:lineRule="auto"/>
        <w:ind w:firstLine="567"/>
        <w:jc w:val="both"/>
        <w:rPr>
          <w:rFonts w:ascii="Arial" w:hAnsi="Arial" w:cs="Arial"/>
          <w:b/>
          <w:bCs/>
        </w:rPr>
      </w:pPr>
      <w:r w:rsidRPr="00921673">
        <w:rPr>
          <w:rFonts w:ascii="Arial" w:hAnsi="Arial" w:cs="Arial"/>
          <w:b/>
          <w:bCs/>
        </w:rPr>
        <w:t>DĖMESIO!</w:t>
      </w:r>
      <w:r>
        <w:rPr>
          <w:rFonts w:ascii="Arial" w:hAnsi="Arial" w:cs="Arial"/>
        </w:rPr>
        <w:t xml:space="preserve"> </w:t>
      </w:r>
      <w:r w:rsidR="00502CAA">
        <w:rPr>
          <w:rFonts w:ascii="Arial" w:hAnsi="Arial" w:cs="Arial"/>
        </w:rPr>
        <w:t>Vadovaujantis</w:t>
      </w:r>
      <w:r w:rsidR="00B94BDE">
        <w:rPr>
          <w:rFonts w:ascii="Arial" w:hAnsi="Arial" w:cs="Arial"/>
        </w:rPr>
        <w:t xml:space="preserve"> </w:t>
      </w:r>
      <w:r w:rsidR="00B94BDE" w:rsidRPr="00B94BDE">
        <w:rPr>
          <w:rStyle w:val="cf01"/>
          <w:rFonts w:ascii="Arial" w:hAnsi="Arial" w:cs="Arial"/>
          <w:sz w:val="22"/>
          <w:szCs w:val="22"/>
        </w:rPr>
        <w:t>Elektros tinklo technologinių objektų principinių schemų skaitmenos parengimo taisyklėmis (</w:t>
      </w:r>
      <w:hyperlink r:id="rId26" w:history="1">
        <w:r w:rsidR="00B94BDE" w:rsidRPr="00B94BDE">
          <w:rPr>
            <w:rStyle w:val="Hyperlink"/>
            <w:rFonts w:ascii="Arial" w:hAnsi="Arial" w:cs="Arial"/>
          </w:rPr>
          <w:t>nuoroda</w:t>
        </w:r>
      </w:hyperlink>
      <w:r w:rsidR="00B94BDE">
        <w:rPr>
          <w:rStyle w:val="cf01"/>
        </w:rPr>
        <w:t>)</w:t>
      </w:r>
      <w:r w:rsidR="00502CAA">
        <w:rPr>
          <w:rFonts w:ascii="Arial" w:hAnsi="Arial" w:cs="Arial"/>
        </w:rPr>
        <w:t xml:space="preserve"> sudarant pateikiamų schemų pavadinimus prie </w:t>
      </w:r>
      <w:r w:rsidR="00502CAA" w:rsidRPr="00A147CB">
        <w:rPr>
          <w:rFonts w:ascii="Arial" w:hAnsi="Arial" w:cs="Arial"/>
          <w:b/>
          <w:bCs/>
          <w:u w:val="single"/>
        </w:rPr>
        <w:t>įjungiamų įrenginių schemos</w:t>
      </w:r>
      <w:r w:rsidR="00502CAA" w:rsidRPr="006326EF">
        <w:rPr>
          <w:rFonts w:ascii="Arial" w:hAnsi="Arial" w:cs="Arial"/>
        </w:rPr>
        <w:t xml:space="preserve"> pavadinim</w:t>
      </w:r>
      <w:r w:rsidR="00502CAA">
        <w:rPr>
          <w:rFonts w:ascii="Arial" w:hAnsi="Arial" w:cs="Arial"/>
        </w:rPr>
        <w:t xml:space="preserve">o pridedami papildomi simboliai </w:t>
      </w:r>
      <w:r w:rsidR="00502CAA" w:rsidRPr="00921673">
        <w:rPr>
          <w:rFonts w:ascii="Arial" w:hAnsi="Arial" w:cs="Arial"/>
          <w:b/>
          <w:bCs/>
        </w:rPr>
        <w:t>„DK“</w:t>
      </w:r>
      <w:r w:rsidR="00BC77AB">
        <w:rPr>
          <w:rFonts w:ascii="Arial" w:hAnsi="Arial" w:cs="Arial"/>
          <w:b/>
          <w:bCs/>
        </w:rPr>
        <w:t>.</w:t>
      </w:r>
      <w:r w:rsidR="00C2766B" w:rsidRPr="00090C34">
        <w:rPr>
          <w:rFonts w:ascii="Arial" w:hAnsi="Arial" w:cs="Arial"/>
        </w:rPr>
        <w:t xml:space="preserve"> </w:t>
      </w:r>
      <w:r w:rsidR="00F72CE2">
        <w:rPr>
          <w:rFonts w:ascii="Arial" w:hAnsi="Arial" w:cs="Arial"/>
        </w:rPr>
        <w:t>P</w:t>
      </w:r>
      <w:r w:rsidR="00C2766B">
        <w:rPr>
          <w:rFonts w:ascii="Arial" w:hAnsi="Arial" w:cs="Arial"/>
        </w:rPr>
        <w:t>avyzdys:</w:t>
      </w:r>
    </w:p>
    <w:p w14:paraId="51D5ADA9" w14:textId="4053B5A9" w:rsidR="007649C6" w:rsidRPr="00D7045B" w:rsidRDefault="00E359BE" w:rsidP="00F72CE2">
      <w:pPr>
        <w:pStyle w:val="ListParagraph"/>
        <w:numPr>
          <w:ilvl w:val="0"/>
          <w:numId w:val="26"/>
        </w:numPr>
        <w:tabs>
          <w:tab w:val="left" w:pos="851"/>
          <w:tab w:val="left" w:pos="993"/>
        </w:tabs>
        <w:spacing w:after="120" w:line="240" w:lineRule="auto"/>
        <w:ind w:left="0" w:firstLine="567"/>
        <w:jc w:val="both"/>
        <w:rPr>
          <w:rFonts w:ascii="Arial" w:hAnsi="Arial" w:cs="Arial"/>
        </w:rPr>
      </w:pPr>
      <w:r w:rsidRPr="00D7045B">
        <w:rPr>
          <w:rFonts w:ascii="Arial" w:hAnsi="Arial" w:cs="Arial"/>
        </w:rPr>
        <w:t>Mokyklos</w:t>
      </w:r>
      <w:r w:rsidR="00502CAA" w:rsidRPr="00D7045B">
        <w:rPr>
          <w:rFonts w:ascii="Arial" w:hAnsi="Arial" w:cs="Arial"/>
        </w:rPr>
        <w:t xml:space="preserve"> TP </w:t>
      </w:r>
      <w:r w:rsidR="00502CAA" w:rsidRPr="00D7045B">
        <w:rPr>
          <w:rFonts w:ascii="Arial" w:hAnsi="Arial" w:cs="Arial"/>
          <w:b/>
          <w:bCs/>
        </w:rPr>
        <w:t>DK</w:t>
      </w:r>
      <w:r w:rsidR="00502CAA" w:rsidRPr="00D7045B">
        <w:rPr>
          <w:rFonts w:ascii="Arial" w:hAnsi="Arial" w:cs="Arial"/>
        </w:rPr>
        <w:t xml:space="preserve"> principinė schema</w:t>
      </w:r>
      <w:r w:rsidR="00AE6B78">
        <w:rPr>
          <w:rFonts w:ascii="Arial" w:hAnsi="Arial" w:cs="Arial"/>
        </w:rPr>
        <w:t>;</w:t>
      </w:r>
    </w:p>
    <w:p w14:paraId="6FDF3458" w14:textId="442B1DC5" w:rsidR="00502CAA" w:rsidRDefault="004C0BC6" w:rsidP="00F72CE2">
      <w:pPr>
        <w:pStyle w:val="ListParagraph"/>
        <w:numPr>
          <w:ilvl w:val="0"/>
          <w:numId w:val="26"/>
        </w:numPr>
        <w:tabs>
          <w:tab w:val="left" w:pos="851"/>
          <w:tab w:val="left" w:pos="993"/>
        </w:tabs>
        <w:spacing w:after="120" w:line="240" w:lineRule="auto"/>
        <w:ind w:left="0" w:firstLine="567"/>
        <w:jc w:val="both"/>
        <w:rPr>
          <w:rFonts w:ascii="Arial" w:hAnsi="Arial" w:cs="Arial"/>
        </w:rPr>
      </w:pPr>
      <w:r w:rsidRPr="00AE6B78">
        <w:rPr>
          <w:rFonts w:ascii="Arial" w:hAnsi="Arial" w:cs="Arial"/>
        </w:rPr>
        <w:t xml:space="preserve">Mokyklos TP </w:t>
      </w:r>
      <w:r w:rsidR="00502CAA" w:rsidRPr="00AE6B78">
        <w:rPr>
          <w:rFonts w:ascii="Arial" w:hAnsi="Arial" w:cs="Arial"/>
        </w:rPr>
        <w:t>principinė schema.</w:t>
      </w:r>
    </w:p>
    <w:p w14:paraId="5016D081" w14:textId="0CAB736D" w:rsidR="00AE6B78" w:rsidRDefault="00AE6B78" w:rsidP="00F72CE2">
      <w:pPr>
        <w:pStyle w:val="ListParagraph"/>
        <w:numPr>
          <w:ilvl w:val="0"/>
          <w:numId w:val="29"/>
        </w:numPr>
        <w:tabs>
          <w:tab w:val="left" w:pos="426"/>
          <w:tab w:val="left" w:pos="851"/>
          <w:tab w:val="left" w:pos="993"/>
        </w:tabs>
        <w:spacing w:after="120" w:line="240" w:lineRule="auto"/>
        <w:ind w:left="0" w:firstLine="567"/>
        <w:jc w:val="both"/>
        <w:rPr>
          <w:rFonts w:ascii="Arial" w:hAnsi="Arial" w:cs="Arial"/>
        </w:rPr>
      </w:pPr>
      <w:r w:rsidRPr="00A604C0">
        <w:rPr>
          <w:rFonts w:ascii="Arial" w:hAnsi="Arial" w:cs="Arial"/>
        </w:rPr>
        <w:t xml:space="preserve">Principinėse schemose šalia įrenginių turi būti tikslūs įrenginių operatyviniai pavadinimai, tipai, gamykliniai numeriai (kabelių markės, ilgiai), visi privalomi techniniai parametrai nurodomi vadovaujantis </w:t>
      </w:r>
      <w:r w:rsidR="00F72CE2" w:rsidRPr="00F72CE2">
        <w:rPr>
          <w:rFonts w:ascii="Arial" w:hAnsi="Arial" w:cs="Arial"/>
        </w:rPr>
        <w:t>principinių schemų šablon</w:t>
      </w:r>
      <w:r w:rsidR="00F72CE2">
        <w:rPr>
          <w:rFonts w:ascii="Arial" w:hAnsi="Arial" w:cs="Arial"/>
        </w:rPr>
        <w:t>ai</w:t>
      </w:r>
      <w:r w:rsidR="00F72CE2" w:rsidRPr="00F72CE2">
        <w:rPr>
          <w:rFonts w:ascii="Arial" w:hAnsi="Arial" w:cs="Arial"/>
        </w:rPr>
        <w:t>s</w:t>
      </w:r>
      <w:r w:rsidRPr="00F72CE2">
        <w:rPr>
          <w:rFonts w:ascii="Arial" w:hAnsi="Arial" w:cs="Arial"/>
        </w:rPr>
        <w:t>;</w:t>
      </w:r>
    </w:p>
    <w:p w14:paraId="60E80FF9" w14:textId="645B3256" w:rsidR="00502CAA" w:rsidRPr="00153272" w:rsidRDefault="00502CAA" w:rsidP="00F72CE2">
      <w:pPr>
        <w:pStyle w:val="ListParagraph"/>
        <w:numPr>
          <w:ilvl w:val="0"/>
          <w:numId w:val="29"/>
        </w:numPr>
        <w:tabs>
          <w:tab w:val="left" w:pos="426"/>
          <w:tab w:val="left" w:pos="851"/>
          <w:tab w:val="left" w:pos="993"/>
        </w:tabs>
        <w:spacing w:after="120" w:line="240" w:lineRule="auto"/>
        <w:ind w:left="0" w:firstLine="567"/>
        <w:jc w:val="both"/>
        <w:rPr>
          <w:rFonts w:ascii="Arial" w:hAnsi="Arial" w:cs="Arial"/>
        </w:rPr>
      </w:pPr>
      <w:r w:rsidRPr="00153272">
        <w:rPr>
          <w:rFonts w:ascii="Arial" w:hAnsi="Arial" w:cs="Arial"/>
        </w:rPr>
        <w:t>Visos schemos turi būti pateikiamos .dwg (pilnai redaguojamu) formatu ne naujesnėje kaip 2003 m. AutoCAD programos versijoje. Schemų operatyviniai pavadinimai ir schemos tvirtinamos per TIVIS  pagal procesą „Operatyvinių numerių suteikimo procesas“ (</w:t>
      </w:r>
      <w:hyperlink r:id="rId27" w:history="1">
        <w:r w:rsidRPr="00153272">
          <w:rPr>
            <w:rStyle w:val="Hyperlink"/>
            <w:rFonts w:ascii="Arial" w:hAnsi="Arial" w:cs="Arial"/>
          </w:rPr>
          <w:t>nuoroda</w:t>
        </w:r>
      </w:hyperlink>
      <w:r w:rsidRPr="00153272">
        <w:rPr>
          <w:rFonts w:ascii="Arial" w:hAnsi="Arial" w:cs="Arial"/>
        </w:rPr>
        <w:t>).</w:t>
      </w:r>
    </w:p>
    <w:p w14:paraId="41B9B4F9" w14:textId="3C9A5421" w:rsidR="00502CAA" w:rsidRPr="001C4C53" w:rsidRDefault="00F22A1B" w:rsidP="00F72CE2">
      <w:pPr>
        <w:tabs>
          <w:tab w:val="left" w:pos="851"/>
        </w:tabs>
        <w:ind w:firstLine="567"/>
        <w:rPr>
          <w:rFonts w:ascii="Arial" w:hAnsi="Arial" w:cs="Arial"/>
          <w:sz w:val="12"/>
          <w:szCs w:val="12"/>
        </w:rPr>
      </w:pPr>
      <w:r w:rsidRPr="002504F3">
        <w:rPr>
          <w:rFonts w:ascii="Arial" w:hAnsi="Arial" w:cs="Arial"/>
          <w:noProof/>
        </w:rPr>
        <w:lastRenderedPageBreak/>
        <w:drawing>
          <wp:anchor distT="0" distB="0" distL="114300" distR="114300" simplePos="0" relativeHeight="251667456" behindDoc="0" locked="0" layoutInCell="1" allowOverlap="1" wp14:anchorId="7050DEFE" wp14:editId="302037C7">
            <wp:simplePos x="0" y="0"/>
            <wp:positionH relativeFrom="column">
              <wp:posOffset>1365885</wp:posOffset>
            </wp:positionH>
            <wp:positionV relativeFrom="paragraph">
              <wp:posOffset>290195</wp:posOffset>
            </wp:positionV>
            <wp:extent cx="5172075" cy="3688715"/>
            <wp:effectExtent l="0" t="0" r="9525" b="6985"/>
            <wp:wrapTopAndBottom/>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veikslėlis 10"/>
                    <pic:cNvPicPr/>
                  </pic:nvPicPr>
                  <pic:blipFill rotWithShape="1">
                    <a:blip r:embed="rId28">
                      <a:extLst>
                        <a:ext uri="{28A0092B-C50C-407E-A947-70E740481C1C}">
                          <a14:useLocalDpi xmlns:a14="http://schemas.microsoft.com/office/drawing/2010/main" val="0"/>
                        </a:ext>
                      </a:extLst>
                    </a:blip>
                    <a:srcRect l="3105" t="2792" r="5569" b="15571"/>
                    <a:stretch/>
                  </pic:blipFill>
                  <pic:spPr bwMode="auto">
                    <a:xfrm>
                      <a:off x="0" y="0"/>
                      <a:ext cx="5172075" cy="3688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BB836B" w14:textId="77777777" w:rsidR="0082759F" w:rsidRDefault="0082759F" w:rsidP="00F72CE2">
      <w:pPr>
        <w:tabs>
          <w:tab w:val="left" w:pos="851"/>
        </w:tabs>
        <w:ind w:firstLine="567"/>
        <w:jc w:val="center"/>
        <w:rPr>
          <w:rFonts w:ascii="Arial" w:hAnsi="Arial" w:cs="Arial"/>
        </w:rPr>
      </w:pPr>
    </w:p>
    <w:p w14:paraId="0C60956B" w14:textId="12546F43" w:rsidR="00502CAA" w:rsidRPr="00F72CE2" w:rsidRDefault="00502CAA" w:rsidP="00F72CE2">
      <w:pPr>
        <w:pStyle w:val="ListParagraph"/>
        <w:numPr>
          <w:ilvl w:val="0"/>
          <w:numId w:val="25"/>
        </w:numPr>
        <w:tabs>
          <w:tab w:val="left" w:pos="851"/>
        </w:tabs>
        <w:ind w:left="0" w:firstLine="567"/>
        <w:jc w:val="center"/>
        <w:rPr>
          <w:rFonts w:ascii="Arial" w:hAnsi="Arial" w:cs="Arial"/>
        </w:rPr>
      </w:pPr>
      <w:r w:rsidRPr="00F72CE2">
        <w:rPr>
          <w:rFonts w:ascii="Arial" w:hAnsi="Arial" w:cs="Arial"/>
          <w:b/>
          <w:bCs/>
        </w:rPr>
        <w:t>pav.</w:t>
      </w:r>
      <w:r w:rsidRPr="00F72CE2">
        <w:rPr>
          <w:rFonts w:ascii="Arial" w:hAnsi="Arial" w:cs="Arial"/>
        </w:rPr>
        <w:t xml:space="preserve"> Įjungiamų įrenginių schema, kurioje raudona spalva pažymėti atlikti pokyčiai</w:t>
      </w:r>
    </w:p>
    <w:p w14:paraId="4DF2DD07" w14:textId="77777777" w:rsidR="0082759F" w:rsidRPr="00BB6B8C" w:rsidRDefault="0082759F" w:rsidP="00F72CE2">
      <w:pPr>
        <w:tabs>
          <w:tab w:val="left" w:pos="851"/>
        </w:tabs>
        <w:ind w:firstLine="567"/>
        <w:jc w:val="center"/>
        <w:rPr>
          <w:rFonts w:ascii="Arial" w:hAnsi="Arial" w:cs="Arial"/>
        </w:rPr>
      </w:pPr>
    </w:p>
    <w:p w14:paraId="1FF09999" w14:textId="77777777" w:rsidR="00F72CE2" w:rsidRDefault="001D7617" w:rsidP="00F72CE2">
      <w:pPr>
        <w:pStyle w:val="ListParagraph"/>
        <w:numPr>
          <w:ilvl w:val="2"/>
          <w:numId w:val="28"/>
        </w:numPr>
        <w:tabs>
          <w:tab w:val="left" w:pos="284"/>
          <w:tab w:val="left" w:pos="851"/>
        </w:tabs>
        <w:spacing w:after="0" w:line="360" w:lineRule="auto"/>
        <w:ind w:left="0" w:firstLine="567"/>
        <w:jc w:val="both"/>
        <w:rPr>
          <w:rFonts w:ascii="Arial" w:hAnsi="Arial" w:cs="Arial"/>
        </w:rPr>
      </w:pPr>
      <w:r w:rsidRPr="00090C34">
        <w:rPr>
          <w:rFonts w:ascii="Arial" w:hAnsi="Arial" w:cs="Arial"/>
        </w:rPr>
        <w:t>Visos deklaracijos ir atitikties sertifikatai turi būti patvirtinti rangovo spaudu ir parašu</w:t>
      </w:r>
      <w:r w:rsidR="00090C34">
        <w:rPr>
          <w:rFonts w:ascii="Arial" w:hAnsi="Arial" w:cs="Arial"/>
        </w:rPr>
        <w:t xml:space="preserve">, patvirtintos </w:t>
      </w:r>
      <w:r w:rsidR="00090C34" w:rsidRPr="002930BD">
        <w:rPr>
          <w:rFonts w:ascii="Arial" w:hAnsi="Arial" w:cs="Arial"/>
        </w:rPr>
        <w:t>dokumentų kopijos turi būti kokybiškos ir lengvai įskaitomos;</w:t>
      </w:r>
    </w:p>
    <w:p w14:paraId="55713315" w14:textId="77777777" w:rsidR="00F72CE2" w:rsidRDefault="001D7617" w:rsidP="00F72CE2">
      <w:pPr>
        <w:pStyle w:val="ListParagraph"/>
        <w:numPr>
          <w:ilvl w:val="2"/>
          <w:numId w:val="28"/>
        </w:numPr>
        <w:tabs>
          <w:tab w:val="left" w:pos="284"/>
          <w:tab w:val="left" w:pos="851"/>
        </w:tabs>
        <w:spacing w:after="0" w:line="360" w:lineRule="auto"/>
        <w:ind w:left="0" w:firstLine="567"/>
        <w:jc w:val="both"/>
        <w:rPr>
          <w:rFonts w:ascii="Arial" w:hAnsi="Arial" w:cs="Arial"/>
        </w:rPr>
      </w:pPr>
      <w:r w:rsidRPr="00F72CE2">
        <w:rPr>
          <w:rFonts w:ascii="Arial" w:hAnsi="Arial" w:cs="Arial"/>
        </w:rPr>
        <w:t>Visa dokumentacija talpinama viename bendrame aplanke</w:t>
      </w:r>
      <w:r w:rsidR="00E8716F" w:rsidRPr="00F72CE2">
        <w:rPr>
          <w:rFonts w:ascii="Arial" w:hAnsi="Arial" w:cs="Arial"/>
        </w:rPr>
        <w:t>, kurios pavadinimas</w:t>
      </w:r>
      <w:r w:rsidRPr="00F72CE2">
        <w:rPr>
          <w:rFonts w:ascii="Arial" w:hAnsi="Arial" w:cs="Arial"/>
        </w:rPr>
        <w:t xml:space="preserve"> „</w:t>
      </w:r>
      <w:r w:rsidR="00351BBC" w:rsidRPr="00F72CE2">
        <w:rPr>
          <w:rFonts w:ascii="Arial" w:hAnsi="Arial" w:cs="Arial"/>
        </w:rPr>
        <w:t>Techninė d</w:t>
      </w:r>
      <w:r w:rsidRPr="00F72CE2">
        <w:rPr>
          <w:rFonts w:ascii="Arial" w:hAnsi="Arial" w:cs="Arial"/>
        </w:rPr>
        <w:t xml:space="preserve">okumentacija“ ir keliama į „TIVIS“ </w:t>
      </w:r>
      <w:r w:rsidR="00E8716F" w:rsidRPr="00F72CE2">
        <w:rPr>
          <w:rFonts w:ascii="Arial" w:hAnsi="Arial" w:cs="Arial"/>
        </w:rPr>
        <w:t>skiltį</w:t>
      </w:r>
      <w:r w:rsidRPr="00F72CE2">
        <w:rPr>
          <w:rFonts w:ascii="Arial" w:hAnsi="Arial" w:cs="Arial"/>
        </w:rPr>
        <w:t xml:space="preserve"> „Dokumentai“.</w:t>
      </w:r>
      <w:r w:rsidR="00267D9F" w:rsidRPr="00F72CE2">
        <w:rPr>
          <w:rFonts w:ascii="Arial" w:hAnsi="Arial" w:cs="Arial"/>
        </w:rPr>
        <w:t xml:space="preserve"> </w:t>
      </w:r>
      <w:r w:rsidR="00F72CE2">
        <w:rPr>
          <w:rFonts w:ascii="Arial" w:hAnsi="Arial" w:cs="Arial"/>
        </w:rPr>
        <w:t>Vienam objektui yra vienas d</w:t>
      </w:r>
      <w:r w:rsidRPr="00F72CE2">
        <w:rPr>
          <w:rFonts w:ascii="Arial" w:hAnsi="Arial" w:cs="Arial"/>
        </w:rPr>
        <w:t>okumentacijos aplankas</w:t>
      </w:r>
      <w:r w:rsidR="00E8716F" w:rsidRPr="00F72CE2">
        <w:rPr>
          <w:rFonts w:ascii="Arial" w:hAnsi="Arial" w:cs="Arial"/>
        </w:rPr>
        <w:t xml:space="preserve">. </w:t>
      </w:r>
    </w:p>
    <w:p w14:paraId="34410AAE" w14:textId="77777777" w:rsidR="00F72CE2" w:rsidRDefault="00435621" w:rsidP="00F72CE2">
      <w:pPr>
        <w:pStyle w:val="ListParagraph"/>
        <w:numPr>
          <w:ilvl w:val="2"/>
          <w:numId w:val="28"/>
        </w:numPr>
        <w:tabs>
          <w:tab w:val="left" w:pos="284"/>
          <w:tab w:val="left" w:pos="851"/>
        </w:tabs>
        <w:spacing w:after="0" w:line="360" w:lineRule="auto"/>
        <w:ind w:left="0" w:firstLine="567"/>
        <w:jc w:val="both"/>
        <w:rPr>
          <w:rFonts w:ascii="Arial" w:hAnsi="Arial" w:cs="Arial"/>
        </w:rPr>
      </w:pPr>
      <w:r w:rsidRPr="00F72CE2">
        <w:rPr>
          <w:rFonts w:ascii="Arial" w:hAnsi="Arial" w:cs="Arial"/>
        </w:rPr>
        <w:lastRenderedPageBreak/>
        <w:t>Esant poreikiui y</w:t>
      </w:r>
      <w:r w:rsidR="00E8716F" w:rsidRPr="00F72CE2">
        <w:rPr>
          <w:rFonts w:ascii="Arial" w:hAnsi="Arial" w:cs="Arial"/>
        </w:rPr>
        <w:t>ra galimybė papildyti aplanką</w:t>
      </w:r>
      <w:r w:rsidR="00F72CE2">
        <w:rPr>
          <w:rFonts w:ascii="Arial" w:hAnsi="Arial" w:cs="Arial"/>
        </w:rPr>
        <w:t xml:space="preserve"> -</w:t>
      </w:r>
      <w:r w:rsidR="001D7617" w:rsidRPr="00F72CE2">
        <w:rPr>
          <w:rFonts w:ascii="Arial" w:hAnsi="Arial" w:cs="Arial"/>
        </w:rPr>
        <w:t xml:space="preserve"> </w:t>
      </w:r>
      <w:r w:rsidR="00F72CE2">
        <w:rPr>
          <w:rFonts w:ascii="Arial" w:hAnsi="Arial" w:cs="Arial"/>
        </w:rPr>
        <w:t>p</w:t>
      </w:r>
      <w:r w:rsidR="001D7617" w:rsidRPr="00F72CE2">
        <w:rPr>
          <w:rFonts w:ascii="Arial" w:hAnsi="Arial" w:cs="Arial"/>
        </w:rPr>
        <w:t>apildžius aplank</w:t>
      </w:r>
      <w:r w:rsidR="00E8716F" w:rsidRPr="00F72CE2">
        <w:rPr>
          <w:rFonts w:ascii="Arial" w:hAnsi="Arial" w:cs="Arial"/>
        </w:rPr>
        <w:t>ą nauju dokumentu</w:t>
      </w:r>
      <w:r w:rsidR="001D7617" w:rsidRPr="00F72CE2">
        <w:rPr>
          <w:rFonts w:ascii="Arial" w:hAnsi="Arial" w:cs="Arial"/>
        </w:rPr>
        <w:t xml:space="preserve"> į „TIVIS“ pakartotinai keliamas </w:t>
      </w:r>
      <w:r w:rsidR="00E8716F" w:rsidRPr="00F72CE2">
        <w:rPr>
          <w:rFonts w:ascii="Arial" w:hAnsi="Arial" w:cs="Arial"/>
        </w:rPr>
        <w:t>Dokumentacijos aplankas, kurio pavadinimas papildomas</w:t>
      </w:r>
      <w:r w:rsidR="001D7617" w:rsidRPr="00F72CE2">
        <w:rPr>
          <w:rFonts w:ascii="Arial" w:hAnsi="Arial" w:cs="Arial"/>
        </w:rPr>
        <w:t xml:space="preserve"> atnaujinimo dat</w:t>
      </w:r>
      <w:r w:rsidR="00E8716F" w:rsidRPr="00F72CE2">
        <w:rPr>
          <w:rFonts w:ascii="Arial" w:hAnsi="Arial" w:cs="Arial"/>
        </w:rPr>
        <w:t>a,</w:t>
      </w:r>
      <w:r w:rsidR="001D7617" w:rsidRPr="00F72CE2">
        <w:rPr>
          <w:rFonts w:ascii="Arial" w:hAnsi="Arial" w:cs="Arial"/>
        </w:rPr>
        <w:t xml:space="preserve"> pvz: „</w:t>
      </w:r>
      <w:r w:rsidR="00267D9F" w:rsidRPr="00F72CE2">
        <w:rPr>
          <w:rFonts w:ascii="Arial" w:hAnsi="Arial" w:cs="Arial"/>
        </w:rPr>
        <w:t>Techninė dokumentacija</w:t>
      </w:r>
      <w:r w:rsidR="001D7617" w:rsidRPr="00F72CE2">
        <w:rPr>
          <w:rFonts w:ascii="Arial" w:hAnsi="Arial" w:cs="Arial"/>
        </w:rPr>
        <w:t xml:space="preserve"> 202</w:t>
      </w:r>
      <w:r w:rsidR="00267D9F" w:rsidRPr="00F72CE2">
        <w:rPr>
          <w:rFonts w:ascii="Arial" w:hAnsi="Arial" w:cs="Arial"/>
        </w:rPr>
        <w:t>4</w:t>
      </w:r>
      <w:r w:rsidR="001D7617" w:rsidRPr="00F72CE2">
        <w:rPr>
          <w:rFonts w:ascii="Arial" w:hAnsi="Arial" w:cs="Arial"/>
        </w:rPr>
        <w:t>-0</w:t>
      </w:r>
      <w:r w:rsidR="00267D9F" w:rsidRPr="00F72CE2">
        <w:rPr>
          <w:rFonts w:ascii="Arial" w:hAnsi="Arial" w:cs="Arial"/>
        </w:rPr>
        <w:t>2</w:t>
      </w:r>
      <w:r w:rsidR="001D7617" w:rsidRPr="00F72CE2">
        <w:rPr>
          <w:rFonts w:ascii="Arial" w:hAnsi="Arial" w:cs="Arial"/>
        </w:rPr>
        <w:t xml:space="preserve">-02“. </w:t>
      </w:r>
      <w:r w:rsidR="00F72CE2">
        <w:rPr>
          <w:rFonts w:ascii="Arial" w:hAnsi="Arial" w:cs="Arial"/>
        </w:rPr>
        <w:t xml:space="preserve">Baigus techninių dokumentų derinimą, jie turi būti pasirašyti </w:t>
      </w:r>
      <w:r w:rsidR="00F72CE2" w:rsidRPr="00F72CE2">
        <w:rPr>
          <w:rFonts w:ascii="Arial" w:hAnsi="Arial" w:cs="Arial"/>
        </w:rPr>
        <w:t>elektroniniu parašu (adoc. formatu)</w:t>
      </w:r>
      <w:r w:rsidR="00F72CE2">
        <w:rPr>
          <w:rFonts w:ascii="Arial" w:hAnsi="Arial" w:cs="Arial"/>
        </w:rPr>
        <w:t xml:space="preserve"> ir patalpinti į </w:t>
      </w:r>
      <w:r w:rsidR="00E8716F" w:rsidRPr="00F72CE2">
        <w:rPr>
          <w:rFonts w:ascii="Arial" w:hAnsi="Arial" w:cs="Arial"/>
        </w:rPr>
        <w:t>TIVIS</w:t>
      </w:r>
      <w:r w:rsidR="00F72CE2">
        <w:rPr>
          <w:rFonts w:ascii="Arial" w:hAnsi="Arial" w:cs="Arial"/>
        </w:rPr>
        <w:t xml:space="preserve">, o aplankalo pavadinimas  - </w:t>
      </w:r>
      <w:r w:rsidR="001D7617" w:rsidRPr="00F72CE2">
        <w:rPr>
          <w:rFonts w:ascii="Arial" w:hAnsi="Arial" w:cs="Arial"/>
        </w:rPr>
        <w:t xml:space="preserve">„Galutinė </w:t>
      </w:r>
      <w:r w:rsidR="00425F50" w:rsidRPr="00F72CE2">
        <w:rPr>
          <w:rFonts w:ascii="Arial" w:hAnsi="Arial" w:cs="Arial"/>
        </w:rPr>
        <w:t>t</w:t>
      </w:r>
      <w:r w:rsidR="00732197" w:rsidRPr="00F72CE2">
        <w:rPr>
          <w:rFonts w:ascii="Arial" w:hAnsi="Arial" w:cs="Arial"/>
        </w:rPr>
        <w:t xml:space="preserve">echninė </w:t>
      </w:r>
      <w:r w:rsidR="001D7617" w:rsidRPr="00F72CE2">
        <w:rPr>
          <w:rFonts w:ascii="Arial" w:hAnsi="Arial" w:cs="Arial"/>
        </w:rPr>
        <w:t>dokumentacija“.</w:t>
      </w:r>
    </w:p>
    <w:p w14:paraId="76EF3B3A" w14:textId="183C7A72" w:rsidR="00F72CE2" w:rsidRPr="00F72CE2" w:rsidRDefault="00435621" w:rsidP="00F72CE2">
      <w:pPr>
        <w:pStyle w:val="ListParagraph"/>
        <w:numPr>
          <w:ilvl w:val="2"/>
          <w:numId w:val="28"/>
        </w:numPr>
        <w:tabs>
          <w:tab w:val="left" w:pos="284"/>
          <w:tab w:val="left" w:pos="851"/>
        </w:tabs>
        <w:spacing w:after="0" w:line="360" w:lineRule="auto"/>
        <w:ind w:left="0" w:firstLine="567"/>
        <w:jc w:val="both"/>
        <w:rPr>
          <w:rFonts w:ascii="Arial" w:hAnsi="Arial" w:cs="Arial"/>
        </w:rPr>
      </w:pPr>
      <w:r w:rsidRPr="00732197">
        <w:rPr>
          <w:noProof/>
        </w:rPr>
        <w:drawing>
          <wp:anchor distT="0" distB="0" distL="114300" distR="114300" simplePos="0" relativeHeight="251662336" behindDoc="0" locked="0" layoutInCell="1" allowOverlap="1" wp14:anchorId="52AD7F8E" wp14:editId="64ABE533">
            <wp:simplePos x="0" y="0"/>
            <wp:positionH relativeFrom="column">
              <wp:posOffset>2284730</wp:posOffset>
            </wp:positionH>
            <wp:positionV relativeFrom="paragraph">
              <wp:posOffset>469265</wp:posOffset>
            </wp:positionV>
            <wp:extent cx="4945380" cy="2980690"/>
            <wp:effectExtent l="0" t="0" r="7620" b="0"/>
            <wp:wrapTopAndBottom/>
            <wp:docPr id="12" name="Paveikslėlis 9" descr="Paveikslėlis, kuriame yra žinutė&#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9" descr="Paveikslėlis, kuriame yra žinutė&#10;&#10;Automatiškai sugeneruotas aprašymas"/>
                    <pic:cNvPicPr/>
                  </pic:nvPicPr>
                  <pic:blipFill rotWithShape="1">
                    <a:blip r:embed="rId29">
                      <a:extLst>
                        <a:ext uri="{28A0092B-C50C-407E-A947-70E740481C1C}">
                          <a14:useLocalDpi xmlns:a14="http://schemas.microsoft.com/office/drawing/2010/main" val="0"/>
                        </a:ext>
                      </a:extLst>
                    </a:blip>
                    <a:srcRect l="530" t="-1528" r="-1030" b="20420"/>
                    <a:stretch/>
                  </pic:blipFill>
                  <pic:spPr bwMode="auto">
                    <a:xfrm>
                      <a:off x="0" y="0"/>
                      <a:ext cx="4945380" cy="2980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72CE2">
        <w:rPr>
          <w:rFonts w:ascii="Arial" w:hAnsi="Arial" w:cs="Arial"/>
        </w:rPr>
        <w:t>Talpinant dokumentus į katalogą „Dokumentacija“ r</w:t>
      </w:r>
      <w:r w:rsidR="001D7617" w:rsidRPr="00F72CE2">
        <w:rPr>
          <w:rFonts w:ascii="Arial" w:hAnsi="Arial" w:cs="Arial"/>
        </w:rPr>
        <w:t>ejestras talpinamas kaip pagrindinis dokumentas, o techniniai dokumentai kaip priedai (</w:t>
      </w:r>
      <w:r w:rsidR="00F72CE2">
        <w:rPr>
          <w:rFonts w:ascii="Arial" w:hAnsi="Arial" w:cs="Arial"/>
        </w:rPr>
        <w:t>7</w:t>
      </w:r>
      <w:r w:rsidR="001D7617" w:rsidRPr="00F72CE2">
        <w:rPr>
          <w:rFonts w:ascii="Arial" w:hAnsi="Arial" w:cs="Arial"/>
        </w:rPr>
        <w:t xml:space="preserve"> pav.).</w:t>
      </w:r>
    </w:p>
    <w:p w14:paraId="1B64E739" w14:textId="3D645DEE" w:rsidR="00F72CE2" w:rsidRPr="00F72CE2" w:rsidRDefault="00F72CE2" w:rsidP="00F72CE2">
      <w:pPr>
        <w:tabs>
          <w:tab w:val="left" w:pos="284"/>
          <w:tab w:val="left" w:pos="851"/>
        </w:tabs>
        <w:spacing w:after="0" w:line="360" w:lineRule="auto"/>
        <w:jc w:val="center"/>
        <w:rPr>
          <w:rFonts w:ascii="Arial" w:hAnsi="Arial" w:cs="Arial"/>
        </w:rPr>
      </w:pPr>
      <w:r w:rsidRPr="00F72CE2">
        <w:rPr>
          <w:rFonts w:ascii="Arial" w:hAnsi="Arial" w:cs="Arial"/>
          <w:b/>
          <w:bCs/>
        </w:rPr>
        <w:t>7 pav.</w:t>
      </w:r>
      <w:r>
        <w:rPr>
          <w:rFonts w:ascii="Arial" w:hAnsi="Arial" w:cs="Arial"/>
        </w:rPr>
        <w:t xml:space="preserve"> </w:t>
      </w:r>
      <w:r w:rsidRPr="00425F50">
        <w:rPr>
          <w:rFonts w:ascii="Arial" w:hAnsi="Arial" w:cs="Arial"/>
        </w:rPr>
        <w:t>Galutinės techninės dokumentacijos pavyzdys</w:t>
      </w:r>
    </w:p>
    <w:p w14:paraId="30F17834" w14:textId="658233BF" w:rsidR="00F72CE2" w:rsidRDefault="00F72CE2" w:rsidP="00F72CE2">
      <w:pPr>
        <w:pStyle w:val="Heading2"/>
        <w:tabs>
          <w:tab w:val="left" w:pos="851"/>
        </w:tabs>
        <w:ind w:left="567"/>
        <w:rPr>
          <w:rFonts w:ascii="Arial" w:hAnsi="Arial" w:cs="Arial"/>
          <w:b/>
          <w:bCs/>
          <w:color w:val="auto"/>
          <w:sz w:val="22"/>
          <w:szCs w:val="22"/>
        </w:rPr>
      </w:pPr>
      <w:r w:rsidRPr="00F72CE2">
        <w:rPr>
          <w:rFonts w:ascii="Arial" w:hAnsi="Arial" w:cs="Arial"/>
          <w:b/>
          <w:bCs/>
          <w:color w:val="auto"/>
          <w:sz w:val="22"/>
          <w:szCs w:val="22"/>
        </w:rPr>
        <w:t>7</w:t>
      </w:r>
      <w:r w:rsidR="00435621" w:rsidRPr="00F72CE2">
        <w:rPr>
          <w:rFonts w:ascii="Arial" w:hAnsi="Arial" w:cs="Arial"/>
          <w:b/>
          <w:bCs/>
          <w:color w:val="auto"/>
          <w:sz w:val="22"/>
          <w:szCs w:val="22"/>
        </w:rPr>
        <w:t xml:space="preserve"> </w:t>
      </w:r>
      <w:bookmarkStart w:id="5" w:name="_Toc184760831"/>
      <w:r w:rsidRPr="00F72CE2">
        <w:rPr>
          <w:rFonts w:ascii="Arial" w:hAnsi="Arial" w:cs="Arial"/>
          <w:b/>
          <w:bCs/>
          <w:color w:val="auto"/>
          <w:sz w:val="22"/>
          <w:szCs w:val="22"/>
        </w:rPr>
        <w:t xml:space="preserve">Pastabos </w:t>
      </w:r>
      <w:r w:rsidRPr="00425F50">
        <w:rPr>
          <w:rFonts w:ascii="Arial" w:hAnsi="Arial" w:cs="Arial"/>
          <w:b/>
          <w:bCs/>
          <w:color w:val="auto"/>
          <w:sz w:val="22"/>
          <w:szCs w:val="22"/>
        </w:rPr>
        <w:t>(Baigiamosios nuostatos)</w:t>
      </w:r>
      <w:bookmarkEnd w:id="5"/>
    </w:p>
    <w:p w14:paraId="02A52F03" w14:textId="2625EC38" w:rsidR="00F72CE2" w:rsidRPr="00F72CE2" w:rsidRDefault="00E8716F" w:rsidP="00F72CE2">
      <w:pPr>
        <w:pStyle w:val="ListParagraph"/>
        <w:tabs>
          <w:tab w:val="left" w:pos="851"/>
          <w:tab w:val="center" w:pos="7001"/>
          <w:tab w:val="left" w:pos="7540"/>
        </w:tabs>
        <w:ind w:left="0" w:firstLine="567"/>
        <w:jc w:val="center"/>
        <w:rPr>
          <w:rFonts w:ascii="Arial" w:hAnsi="Arial" w:cs="Arial"/>
        </w:rPr>
      </w:pPr>
      <w:r w:rsidRPr="00F72CE2">
        <w:rPr>
          <w:rFonts w:ascii="Arial" w:hAnsi="Arial" w:cs="Arial"/>
          <w:b/>
          <w:bCs/>
        </w:rPr>
        <w:t>.</w:t>
      </w:r>
      <w:r w:rsidRPr="00425F50">
        <w:rPr>
          <w:rFonts w:ascii="Arial" w:hAnsi="Arial" w:cs="Arial"/>
        </w:rPr>
        <w:t xml:space="preserve"> </w:t>
      </w:r>
    </w:p>
    <w:p w14:paraId="282B0FCB" w14:textId="0AC61F1B" w:rsidR="00A82901" w:rsidRPr="00B07006" w:rsidRDefault="00A82901" w:rsidP="00F72CE2">
      <w:pPr>
        <w:pStyle w:val="ListParagraph"/>
        <w:numPr>
          <w:ilvl w:val="1"/>
          <w:numId w:val="23"/>
        </w:numPr>
        <w:tabs>
          <w:tab w:val="left" w:pos="851"/>
        </w:tabs>
        <w:spacing w:after="0"/>
        <w:ind w:left="0" w:firstLine="567"/>
        <w:rPr>
          <w:rFonts w:ascii="Arial" w:hAnsi="Arial" w:cs="Arial"/>
        </w:rPr>
      </w:pPr>
      <w:r w:rsidRPr="00B07006">
        <w:rPr>
          <w:rFonts w:ascii="Arial" w:hAnsi="Arial" w:cs="Arial"/>
        </w:rPr>
        <w:t xml:space="preserve">Dokumento aktualumas bei reikalingi pakeitimai vertinami ne rečiau kaip </w:t>
      </w:r>
      <w:r w:rsidRPr="00B07006">
        <w:rPr>
          <w:rFonts w:ascii="Arial" w:hAnsi="Arial" w:cs="Arial"/>
          <w:lang w:val="en-US"/>
        </w:rPr>
        <w:t>1 kart</w:t>
      </w:r>
      <w:r w:rsidRPr="00B07006">
        <w:rPr>
          <w:rFonts w:ascii="Arial" w:hAnsi="Arial" w:cs="Arial"/>
        </w:rPr>
        <w:t>ą per metus</w:t>
      </w:r>
      <w:r w:rsidR="00664283">
        <w:rPr>
          <w:rFonts w:ascii="Arial" w:hAnsi="Arial" w:cs="Arial"/>
        </w:rPr>
        <w:t>.</w:t>
      </w:r>
    </w:p>
    <w:p w14:paraId="170999B8" w14:textId="13C13372" w:rsidR="00A82901" w:rsidRPr="00B07006" w:rsidRDefault="00A82901" w:rsidP="00F72CE2">
      <w:pPr>
        <w:pStyle w:val="ListParagraph"/>
        <w:numPr>
          <w:ilvl w:val="1"/>
          <w:numId w:val="23"/>
        </w:numPr>
        <w:tabs>
          <w:tab w:val="left" w:pos="851"/>
        </w:tabs>
        <w:spacing w:after="0"/>
        <w:ind w:left="0" w:firstLine="567"/>
        <w:rPr>
          <w:rFonts w:ascii="Arial" w:hAnsi="Arial" w:cs="Arial"/>
        </w:rPr>
      </w:pPr>
      <w:r w:rsidRPr="00B07006">
        <w:rPr>
          <w:rFonts w:ascii="Arial" w:hAnsi="Arial" w:cs="Arial"/>
        </w:rPr>
        <w:t xml:space="preserve">Už dokumento atnaujinimą atsakingas </w:t>
      </w:r>
      <w:r w:rsidR="00664283">
        <w:rPr>
          <w:rFonts w:ascii="Arial" w:hAnsi="Arial" w:cs="Arial"/>
        </w:rPr>
        <w:t>–</w:t>
      </w:r>
      <w:r w:rsidR="007B2990" w:rsidRPr="00B07006">
        <w:rPr>
          <w:rFonts w:ascii="Arial" w:hAnsi="Arial" w:cs="Arial"/>
        </w:rPr>
        <w:t xml:space="preserve"> </w:t>
      </w:r>
      <w:r w:rsidR="006326EF" w:rsidRPr="00917C41">
        <w:rPr>
          <w:rFonts w:ascii="Arial" w:hAnsi="Arial" w:cs="Arial"/>
        </w:rPr>
        <w:t>Elektros tinklo eksploatavimo departamento proceso vadovas</w:t>
      </w:r>
      <w:r w:rsidR="006326EF">
        <w:rPr>
          <w:rFonts w:ascii="Arial" w:hAnsi="Arial" w:cs="Arial"/>
        </w:rPr>
        <w:t>.</w:t>
      </w:r>
    </w:p>
    <w:p w14:paraId="034075F9" w14:textId="4C127ACD" w:rsidR="00A602D0" w:rsidRPr="00C37DD7" w:rsidRDefault="00A602D0" w:rsidP="00F72CE2">
      <w:pPr>
        <w:tabs>
          <w:tab w:val="left" w:pos="851"/>
        </w:tabs>
        <w:spacing w:after="0"/>
        <w:ind w:firstLine="567"/>
        <w:jc w:val="both"/>
        <w:rPr>
          <w:rFonts w:ascii="Arial" w:eastAsia="Arial" w:hAnsi="Arial" w:cs="Arial"/>
          <w:color w:val="808080" w:themeColor="background1" w:themeShade="80"/>
        </w:rPr>
      </w:pPr>
    </w:p>
    <w:sectPr w:rsidR="00A602D0" w:rsidRPr="00C37DD7" w:rsidSect="00B07006">
      <w:headerReference w:type="default" r:id="rId30"/>
      <w:footerReference w:type="default" r:id="rId31"/>
      <w:headerReference w:type="first" r:id="rId32"/>
      <w:footerReference w:type="first" r:id="rId33"/>
      <w:pgSz w:w="16838" w:h="11906" w:orient="landscape" w:code="9"/>
      <w:pgMar w:top="1701" w:right="1701"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65122" w14:textId="77777777" w:rsidR="00556053" w:rsidRDefault="00556053" w:rsidP="000649F4">
      <w:pPr>
        <w:spacing w:after="0" w:line="240" w:lineRule="auto"/>
      </w:pPr>
      <w:r>
        <w:separator/>
      </w:r>
    </w:p>
  </w:endnote>
  <w:endnote w:type="continuationSeparator" w:id="0">
    <w:p w14:paraId="48AB3EC9" w14:textId="77777777" w:rsidR="00556053" w:rsidRDefault="00556053" w:rsidP="000649F4">
      <w:pPr>
        <w:spacing w:after="0" w:line="240" w:lineRule="auto"/>
      </w:pPr>
      <w:r>
        <w:continuationSeparator/>
      </w:r>
    </w:p>
  </w:endnote>
  <w:endnote w:type="continuationNotice" w:id="1">
    <w:p w14:paraId="1701B90A" w14:textId="77777777" w:rsidR="00556053" w:rsidRDefault="005560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5DCB8" w14:textId="5FCDDD38" w:rsidR="009A01AC" w:rsidRDefault="009A01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795C" w14:textId="32EA410A" w:rsidR="009A01AC" w:rsidRDefault="009A0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7CD0C" w14:textId="77777777" w:rsidR="00556053" w:rsidRDefault="00556053" w:rsidP="000649F4">
      <w:pPr>
        <w:spacing w:after="0" w:line="240" w:lineRule="auto"/>
      </w:pPr>
      <w:r>
        <w:separator/>
      </w:r>
    </w:p>
  </w:footnote>
  <w:footnote w:type="continuationSeparator" w:id="0">
    <w:p w14:paraId="06D70B0D" w14:textId="77777777" w:rsidR="00556053" w:rsidRDefault="00556053" w:rsidP="000649F4">
      <w:pPr>
        <w:spacing w:after="0" w:line="240" w:lineRule="auto"/>
      </w:pPr>
      <w:r>
        <w:continuationSeparator/>
      </w:r>
    </w:p>
  </w:footnote>
  <w:footnote w:type="continuationNotice" w:id="1">
    <w:p w14:paraId="71ED739D" w14:textId="77777777" w:rsidR="00556053" w:rsidRDefault="005560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F7E15" w14:textId="647335F7" w:rsidR="00892C51" w:rsidRDefault="00892C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44A4C" w14:textId="79AC5CDB" w:rsidR="006A1851" w:rsidRPr="00D7168E" w:rsidRDefault="00D7168E">
    <w:pPr>
      <w:pStyle w:val="Header"/>
      <w:rPr>
        <w:rFonts w:ascii="Arial" w:hAnsi="Arial" w:cs="Arial"/>
      </w:rPr>
    </w:pPr>
    <w:r w:rsidRPr="00F9225D">
      <w:rPr>
        <w:rFonts w:ascii="Times New Roman" w:hAnsi="Times New Roman"/>
        <w:noProof/>
        <w:sz w:val="24"/>
        <w:szCs w:val="24"/>
      </w:rPr>
      <w:drawing>
        <wp:anchor distT="0" distB="0" distL="114300" distR="114300" simplePos="0" relativeHeight="251680769" behindDoc="0" locked="0" layoutInCell="1" allowOverlap="1" wp14:anchorId="168ABFDA" wp14:editId="132D30B6">
          <wp:simplePos x="0" y="0"/>
          <wp:positionH relativeFrom="margin">
            <wp:posOffset>12451080</wp:posOffset>
          </wp:positionH>
          <wp:positionV relativeFrom="topMargin">
            <wp:posOffset>481965</wp:posOffset>
          </wp:positionV>
          <wp:extent cx="1530350" cy="47688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30350" cy="47688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41961"/>
    <w:multiLevelType w:val="multilevel"/>
    <w:tmpl w:val="94D89066"/>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68E1311"/>
    <w:multiLevelType w:val="hybridMultilevel"/>
    <w:tmpl w:val="50B6BBA4"/>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7877D6B"/>
    <w:multiLevelType w:val="hybridMultilevel"/>
    <w:tmpl w:val="6EDEDADA"/>
    <w:lvl w:ilvl="0" w:tplc="AE84B4F4">
      <w:start w:val="1"/>
      <w:numFmt w:val="decimal"/>
      <w:lvlText w:val="%1."/>
      <w:lvlJc w:val="left"/>
      <w:pPr>
        <w:ind w:left="720" w:hanging="360"/>
      </w:pPr>
      <w:rPr>
        <w:rFonts w:ascii="Arial" w:hAnsi="Arial" w:cs="Arial" w:hint="default"/>
        <w:b/>
        <w:color w:val="auto"/>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37826C6"/>
    <w:multiLevelType w:val="hybridMultilevel"/>
    <w:tmpl w:val="8D2EB3CA"/>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CD12222"/>
    <w:multiLevelType w:val="hybridMultilevel"/>
    <w:tmpl w:val="01AC6632"/>
    <w:lvl w:ilvl="0" w:tplc="F374358A">
      <w:start w:val="1"/>
      <w:numFmt w:val="lowerLetter"/>
      <w:lvlText w:val="%1."/>
      <w:lvlJc w:val="left"/>
      <w:pPr>
        <w:ind w:left="720" w:hanging="360"/>
      </w:pPr>
      <w:rPr>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D64336C"/>
    <w:multiLevelType w:val="hybridMultilevel"/>
    <w:tmpl w:val="DDC2E2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24032D6"/>
    <w:multiLevelType w:val="hybridMultilevel"/>
    <w:tmpl w:val="59D46C96"/>
    <w:lvl w:ilvl="0" w:tplc="15407BAE">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3245676"/>
    <w:multiLevelType w:val="hybridMultilevel"/>
    <w:tmpl w:val="752E0544"/>
    <w:lvl w:ilvl="0" w:tplc="04270001">
      <w:start w:val="1"/>
      <w:numFmt w:val="bullet"/>
      <w:lvlText w:val=""/>
      <w:lvlJc w:val="left"/>
      <w:pPr>
        <w:ind w:left="792" w:hanging="432"/>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8810E71"/>
    <w:multiLevelType w:val="multilevel"/>
    <w:tmpl w:val="76C048C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A9777F"/>
    <w:multiLevelType w:val="hybridMultilevel"/>
    <w:tmpl w:val="165AD6CC"/>
    <w:lvl w:ilvl="0" w:tplc="4448F7A4">
      <w:start w:val="2"/>
      <w:numFmt w:val="decimal"/>
      <w:lvlText w:val="%1"/>
      <w:lvlJc w:val="left"/>
      <w:pPr>
        <w:ind w:left="180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31071134"/>
    <w:multiLevelType w:val="hybridMultilevel"/>
    <w:tmpl w:val="B82AC2B8"/>
    <w:lvl w:ilvl="0" w:tplc="BFBC1276">
      <w:start w:val="5"/>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76840B8"/>
    <w:multiLevelType w:val="hybridMultilevel"/>
    <w:tmpl w:val="3300DA2C"/>
    <w:lvl w:ilvl="0" w:tplc="04270019">
      <w:start w:val="1"/>
      <w:numFmt w:val="lowerLetter"/>
      <w:lvlText w:val="%1."/>
      <w:lvlJc w:val="left"/>
      <w:pPr>
        <w:ind w:left="774" w:hanging="360"/>
      </w:pPr>
    </w:lvl>
    <w:lvl w:ilvl="1" w:tplc="04270019" w:tentative="1">
      <w:start w:val="1"/>
      <w:numFmt w:val="lowerLetter"/>
      <w:lvlText w:val="%2."/>
      <w:lvlJc w:val="left"/>
      <w:pPr>
        <w:ind w:left="1494" w:hanging="360"/>
      </w:pPr>
    </w:lvl>
    <w:lvl w:ilvl="2" w:tplc="0427001B" w:tentative="1">
      <w:start w:val="1"/>
      <w:numFmt w:val="lowerRoman"/>
      <w:lvlText w:val="%3."/>
      <w:lvlJc w:val="right"/>
      <w:pPr>
        <w:ind w:left="2214" w:hanging="180"/>
      </w:pPr>
    </w:lvl>
    <w:lvl w:ilvl="3" w:tplc="0427000F" w:tentative="1">
      <w:start w:val="1"/>
      <w:numFmt w:val="decimal"/>
      <w:lvlText w:val="%4."/>
      <w:lvlJc w:val="left"/>
      <w:pPr>
        <w:ind w:left="2934" w:hanging="360"/>
      </w:pPr>
    </w:lvl>
    <w:lvl w:ilvl="4" w:tplc="04270019" w:tentative="1">
      <w:start w:val="1"/>
      <w:numFmt w:val="lowerLetter"/>
      <w:lvlText w:val="%5."/>
      <w:lvlJc w:val="left"/>
      <w:pPr>
        <w:ind w:left="3654" w:hanging="360"/>
      </w:pPr>
    </w:lvl>
    <w:lvl w:ilvl="5" w:tplc="0427001B" w:tentative="1">
      <w:start w:val="1"/>
      <w:numFmt w:val="lowerRoman"/>
      <w:lvlText w:val="%6."/>
      <w:lvlJc w:val="right"/>
      <w:pPr>
        <w:ind w:left="4374" w:hanging="180"/>
      </w:pPr>
    </w:lvl>
    <w:lvl w:ilvl="6" w:tplc="0427000F" w:tentative="1">
      <w:start w:val="1"/>
      <w:numFmt w:val="decimal"/>
      <w:lvlText w:val="%7."/>
      <w:lvlJc w:val="left"/>
      <w:pPr>
        <w:ind w:left="5094" w:hanging="360"/>
      </w:pPr>
    </w:lvl>
    <w:lvl w:ilvl="7" w:tplc="04270019" w:tentative="1">
      <w:start w:val="1"/>
      <w:numFmt w:val="lowerLetter"/>
      <w:lvlText w:val="%8."/>
      <w:lvlJc w:val="left"/>
      <w:pPr>
        <w:ind w:left="5814" w:hanging="360"/>
      </w:pPr>
    </w:lvl>
    <w:lvl w:ilvl="8" w:tplc="0427001B" w:tentative="1">
      <w:start w:val="1"/>
      <w:numFmt w:val="lowerRoman"/>
      <w:lvlText w:val="%9."/>
      <w:lvlJc w:val="right"/>
      <w:pPr>
        <w:ind w:left="6534" w:hanging="180"/>
      </w:pPr>
    </w:lvl>
  </w:abstractNum>
  <w:abstractNum w:abstractNumId="12" w15:restartNumberingAfterBreak="0">
    <w:nsid w:val="37C94FF5"/>
    <w:multiLevelType w:val="multilevel"/>
    <w:tmpl w:val="5C6AECF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F57CDF"/>
    <w:multiLevelType w:val="hybridMultilevel"/>
    <w:tmpl w:val="96D2A090"/>
    <w:lvl w:ilvl="0" w:tplc="52EA3488">
      <w:start w:val="1"/>
      <w:numFmt w:val="decimal"/>
      <w:lvlText w:val="%1"/>
      <w:lvlJc w:val="left"/>
      <w:pPr>
        <w:ind w:left="1080" w:hanging="360"/>
      </w:pPr>
      <w:rPr>
        <w:rFonts w:hint="default"/>
        <w:b/>
        <w:bCs/>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3F43336B"/>
    <w:multiLevelType w:val="hybridMultilevel"/>
    <w:tmpl w:val="663EF8FA"/>
    <w:lvl w:ilvl="0" w:tplc="04270001">
      <w:start w:val="1"/>
      <w:numFmt w:val="bullet"/>
      <w:lvlText w:val=""/>
      <w:lvlJc w:val="left"/>
      <w:pPr>
        <w:ind w:left="720" w:hanging="360"/>
      </w:pPr>
      <w:rPr>
        <w:rFonts w:ascii="Symbol" w:hAnsi="Symbol"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6BF3DE9"/>
    <w:multiLevelType w:val="hybridMultilevel"/>
    <w:tmpl w:val="950095A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E5968A0"/>
    <w:multiLevelType w:val="hybridMultilevel"/>
    <w:tmpl w:val="C68CA160"/>
    <w:lvl w:ilvl="0" w:tplc="97540C22">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FED7EA4"/>
    <w:multiLevelType w:val="hybridMultilevel"/>
    <w:tmpl w:val="8FD8D96A"/>
    <w:lvl w:ilvl="0" w:tplc="6754823E">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14F1903"/>
    <w:multiLevelType w:val="multilevel"/>
    <w:tmpl w:val="9C9225C8"/>
    <w:lvl w:ilvl="0">
      <w:start w:val="1"/>
      <w:numFmt w:val="decimal"/>
      <w:lvlText w:val="%1."/>
      <w:lvlJc w:val="left"/>
      <w:pPr>
        <w:ind w:left="720" w:hanging="360"/>
      </w:pPr>
    </w:lvl>
    <w:lvl w:ilvl="1">
      <w:start w:val="1"/>
      <w:numFmt w:val="bullet"/>
      <w:lvlText w:val=""/>
      <w:lvlJc w:val="left"/>
      <w:pPr>
        <w:ind w:left="720" w:hanging="360"/>
      </w:pPr>
      <w:rPr>
        <w:rFonts w:ascii="Symbol" w:hAnsi="Symbol" w:hint="default"/>
      </w:rPr>
    </w:lvl>
    <w:lvl w:ilvl="2">
      <w:start w:val="1"/>
      <w:numFmt w:val="upperLetter"/>
      <w:lvlText w:val="%3)"/>
      <w:lvlJc w:val="left"/>
      <w:pPr>
        <w:ind w:left="2280" w:hanging="720"/>
      </w:pPr>
      <w:rPr>
        <w:rFonts w:ascii="Arial" w:eastAsiaTheme="minorHAnsi" w:hAnsi="Arial" w:cs="Arial"/>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3A8102F"/>
    <w:multiLevelType w:val="multilevel"/>
    <w:tmpl w:val="6B4481C0"/>
    <w:lvl w:ilvl="0">
      <w:start w:val="1"/>
      <w:numFmt w:val="decimal"/>
      <w:lvlText w:val="%1."/>
      <w:lvlJc w:val="left"/>
      <w:pPr>
        <w:ind w:left="720" w:hanging="360"/>
      </w:pPr>
      <w:rPr>
        <w:rFonts w:hint="default"/>
      </w:rPr>
    </w:lvl>
    <w:lvl w:ilvl="1">
      <w:start w:val="1"/>
      <w:numFmt w:val="decimal"/>
      <w:isLgl/>
      <w:lvlText w:val="%1.%2"/>
      <w:lvlJc w:val="left"/>
      <w:pPr>
        <w:ind w:left="1092" w:hanging="360"/>
      </w:pPr>
      <w:rPr>
        <w:rFonts w:hint="default"/>
      </w:rPr>
    </w:lvl>
    <w:lvl w:ilvl="2">
      <w:start w:val="1"/>
      <w:numFmt w:val="decimal"/>
      <w:isLgl/>
      <w:lvlText w:val="%1.%2.%3"/>
      <w:lvlJc w:val="left"/>
      <w:pPr>
        <w:ind w:left="1824" w:hanging="720"/>
      </w:pPr>
      <w:rPr>
        <w:rFonts w:hint="default"/>
      </w:rPr>
    </w:lvl>
    <w:lvl w:ilvl="3">
      <w:start w:val="1"/>
      <w:numFmt w:val="decimal"/>
      <w:isLgl/>
      <w:lvlText w:val="%1.%2.%3.%4"/>
      <w:lvlJc w:val="left"/>
      <w:pPr>
        <w:ind w:left="2196"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300" w:hanging="1080"/>
      </w:pPr>
      <w:rPr>
        <w:rFonts w:hint="default"/>
      </w:rPr>
    </w:lvl>
    <w:lvl w:ilvl="6">
      <w:start w:val="1"/>
      <w:numFmt w:val="decimal"/>
      <w:isLgl/>
      <w:lvlText w:val="%1.%2.%3.%4.%5.%6.%7"/>
      <w:lvlJc w:val="left"/>
      <w:pPr>
        <w:ind w:left="4032" w:hanging="1440"/>
      </w:pPr>
      <w:rPr>
        <w:rFonts w:hint="default"/>
      </w:rPr>
    </w:lvl>
    <w:lvl w:ilvl="7">
      <w:start w:val="1"/>
      <w:numFmt w:val="decimal"/>
      <w:isLgl/>
      <w:lvlText w:val="%1.%2.%3.%4.%5.%6.%7.%8"/>
      <w:lvlJc w:val="left"/>
      <w:pPr>
        <w:ind w:left="4404" w:hanging="1440"/>
      </w:pPr>
      <w:rPr>
        <w:rFonts w:hint="default"/>
      </w:rPr>
    </w:lvl>
    <w:lvl w:ilvl="8">
      <w:start w:val="1"/>
      <w:numFmt w:val="decimal"/>
      <w:isLgl/>
      <w:lvlText w:val="%1.%2.%3.%4.%5.%6.%7.%8.%9"/>
      <w:lvlJc w:val="left"/>
      <w:pPr>
        <w:ind w:left="5136" w:hanging="1800"/>
      </w:pPr>
      <w:rPr>
        <w:rFonts w:hint="default"/>
      </w:rPr>
    </w:lvl>
  </w:abstractNum>
  <w:abstractNum w:abstractNumId="20" w15:restartNumberingAfterBreak="0">
    <w:nsid w:val="5F6D1ACE"/>
    <w:multiLevelType w:val="hybridMultilevel"/>
    <w:tmpl w:val="26A277F8"/>
    <w:lvl w:ilvl="0" w:tplc="4448F7A4">
      <w:start w:val="2"/>
      <w:numFmt w:val="decimal"/>
      <w:lvlText w:val="%1"/>
      <w:lvlJc w:val="left"/>
      <w:pPr>
        <w:ind w:left="180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1" w15:restartNumberingAfterBreak="0">
    <w:nsid w:val="64D1640D"/>
    <w:multiLevelType w:val="hybridMultilevel"/>
    <w:tmpl w:val="0A82910C"/>
    <w:lvl w:ilvl="0" w:tplc="04270019">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6D3C672D"/>
    <w:multiLevelType w:val="hybridMultilevel"/>
    <w:tmpl w:val="8D880A7E"/>
    <w:lvl w:ilvl="0" w:tplc="497ECF84">
      <w:start w:val="1"/>
      <w:numFmt w:val="lowerLetter"/>
      <w:lvlText w:val="%1)"/>
      <w:lvlJc w:val="left"/>
      <w:pPr>
        <w:ind w:left="927" w:hanging="360"/>
      </w:pPr>
      <w:rPr>
        <w:rFonts w:hint="default"/>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3" w15:restartNumberingAfterBreak="0">
    <w:nsid w:val="6FB70335"/>
    <w:multiLevelType w:val="hybridMultilevel"/>
    <w:tmpl w:val="DCD68D5C"/>
    <w:lvl w:ilvl="0" w:tplc="F1B093CE">
      <w:start w:val="1"/>
      <w:numFmt w:val="decimal"/>
      <w:lvlText w:val="%1."/>
      <w:lvlJc w:val="left"/>
      <w:pPr>
        <w:ind w:left="720" w:hanging="360"/>
      </w:pPr>
      <w:rPr>
        <w:rFonts w:eastAsia="Calibri" w:hint="default"/>
        <w:color w:val="0563C1"/>
        <w:u w:val="singl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7108083F"/>
    <w:multiLevelType w:val="hybridMultilevel"/>
    <w:tmpl w:val="4D2AD962"/>
    <w:lvl w:ilvl="0" w:tplc="9A3C7934">
      <w:start w:val="1"/>
      <w:numFmt w:val="decimal"/>
      <w:lvlText w:val="%1"/>
      <w:lvlJc w:val="left"/>
      <w:pPr>
        <w:ind w:left="792" w:hanging="432"/>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37A4F5A"/>
    <w:multiLevelType w:val="hybridMultilevel"/>
    <w:tmpl w:val="9FDE8D1A"/>
    <w:lvl w:ilvl="0" w:tplc="EBDAA5D6">
      <w:start w:val="3"/>
      <w:numFmt w:val="bullet"/>
      <w:lvlText w:val="-"/>
      <w:lvlJc w:val="left"/>
      <w:pPr>
        <w:ind w:left="360" w:hanging="360"/>
      </w:pPr>
      <w:rPr>
        <w:rFonts w:ascii="Times New Roman" w:eastAsia="Times New Roman" w:hAnsi="Times New Roman" w:cs="Times New Roman"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6" w15:restartNumberingAfterBreak="0">
    <w:nsid w:val="73891448"/>
    <w:multiLevelType w:val="multilevel"/>
    <w:tmpl w:val="56543236"/>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E886D16"/>
    <w:multiLevelType w:val="hybridMultilevel"/>
    <w:tmpl w:val="69C89CDC"/>
    <w:lvl w:ilvl="0" w:tplc="67C0951A">
      <w:start w:val="4"/>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FCB5FDE"/>
    <w:multiLevelType w:val="hybridMultilevel"/>
    <w:tmpl w:val="187A7F90"/>
    <w:lvl w:ilvl="0" w:tplc="4448F7A4">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349795139">
    <w:abstractNumId w:val="1"/>
  </w:num>
  <w:num w:numId="2" w16cid:durableId="1262563670">
    <w:abstractNumId w:val="2"/>
  </w:num>
  <w:num w:numId="3" w16cid:durableId="494953789">
    <w:abstractNumId w:val="25"/>
  </w:num>
  <w:num w:numId="4" w16cid:durableId="474296523">
    <w:abstractNumId w:val="24"/>
  </w:num>
  <w:num w:numId="5" w16cid:durableId="578561706">
    <w:abstractNumId w:val="7"/>
  </w:num>
  <w:num w:numId="6" w16cid:durableId="600990041">
    <w:abstractNumId w:val="19"/>
  </w:num>
  <w:num w:numId="7" w16cid:durableId="1679043299">
    <w:abstractNumId w:val="23"/>
  </w:num>
  <w:num w:numId="8" w16cid:durableId="1854880687">
    <w:abstractNumId w:val="17"/>
  </w:num>
  <w:num w:numId="9" w16cid:durableId="583491645">
    <w:abstractNumId w:val="8"/>
  </w:num>
  <w:num w:numId="10" w16cid:durableId="1977296434">
    <w:abstractNumId w:val="14"/>
  </w:num>
  <w:num w:numId="11" w16cid:durableId="1847163338">
    <w:abstractNumId w:val="11"/>
  </w:num>
  <w:num w:numId="12" w16cid:durableId="407777406">
    <w:abstractNumId w:val="4"/>
  </w:num>
  <w:num w:numId="13" w16cid:durableId="1223523719">
    <w:abstractNumId w:val="12"/>
  </w:num>
  <w:num w:numId="14" w16cid:durableId="716314543">
    <w:abstractNumId w:val="6"/>
  </w:num>
  <w:num w:numId="15" w16cid:durableId="1926180828">
    <w:abstractNumId w:val="10"/>
  </w:num>
  <w:num w:numId="16" w16cid:durableId="77408408">
    <w:abstractNumId w:val="21"/>
  </w:num>
  <w:num w:numId="17" w16cid:durableId="521631179">
    <w:abstractNumId w:val="3"/>
  </w:num>
  <w:num w:numId="18" w16cid:durableId="1934362558">
    <w:abstractNumId w:val="18"/>
  </w:num>
  <w:num w:numId="19" w16cid:durableId="704449270">
    <w:abstractNumId w:val="28"/>
  </w:num>
  <w:num w:numId="20" w16cid:durableId="1688016084">
    <w:abstractNumId w:val="20"/>
  </w:num>
  <w:num w:numId="21" w16cid:durableId="105779901">
    <w:abstractNumId w:val="9"/>
  </w:num>
  <w:num w:numId="22" w16cid:durableId="1693146045">
    <w:abstractNumId w:val="26"/>
  </w:num>
  <w:num w:numId="23" w16cid:durableId="1866095799">
    <w:abstractNumId w:val="27"/>
  </w:num>
  <w:num w:numId="24" w16cid:durableId="417336144">
    <w:abstractNumId w:val="15"/>
  </w:num>
  <w:num w:numId="25" w16cid:durableId="2107378454">
    <w:abstractNumId w:val="13"/>
  </w:num>
  <w:num w:numId="26" w16cid:durableId="643386381">
    <w:abstractNumId w:val="16"/>
  </w:num>
  <w:num w:numId="27" w16cid:durableId="1697389152">
    <w:abstractNumId w:val="5"/>
  </w:num>
  <w:num w:numId="28" w16cid:durableId="566184932">
    <w:abstractNumId w:val="0"/>
  </w:num>
  <w:num w:numId="29" w16cid:durableId="210214359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9F4"/>
    <w:rsid w:val="00000B43"/>
    <w:rsid w:val="0000600D"/>
    <w:rsid w:val="00007E2B"/>
    <w:rsid w:val="00025E0F"/>
    <w:rsid w:val="00063100"/>
    <w:rsid w:val="000649F4"/>
    <w:rsid w:val="000732AA"/>
    <w:rsid w:val="00087579"/>
    <w:rsid w:val="00090C34"/>
    <w:rsid w:val="000978D2"/>
    <w:rsid w:val="000A52D6"/>
    <w:rsid w:val="000A679D"/>
    <w:rsid w:val="000C282A"/>
    <w:rsid w:val="000C32FF"/>
    <w:rsid w:val="000C5207"/>
    <w:rsid w:val="000D6AEC"/>
    <w:rsid w:val="000F0FD4"/>
    <w:rsid w:val="000F3F67"/>
    <w:rsid w:val="00102944"/>
    <w:rsid w:val="00106DEA"/>
    <w:rsid w:val="00106ED0"/>
    <w:rsid w:val="00126629"/>
    <w:rsid w:val="001303ED"/>
    <w:rsid w:val="00145A3E"/>
    <w:rsid w:val="00152558"/>
    <w:rsid w:val="00153272"/>
    <w:rsid w:val="00165DE8"/>
    <w:rsid w:val="001B628C"/>
    <w:rsid w:val="001C277D"/>
    <w:rsid w:val="001C4C53"/>
    <w:rsid w:val="001D7617"/>
    <w:rsid w:val="001F2C4B"/>
    <w:rsid w:val="001F3E6F"/>
    <w:rsid w:val="0022335F"/>
    <w:rsid w:val="002241CC"/>
    <w:rsid w:val="00224816"/>
    <w:rsid w:val="002323D2"/>
    <w:rsid w:val="002328ED"/>
    <w:rsid w:val="00245CF9"/>
    <w:rsid w:val="00255F03"/>
    <w:rsid w:val="00264F2E"/>
    <w:rsid w:val="002674D3"/>
    <w:rsid w:val="00267D9F"/>
    <w:rsid w:val="00275761"/>
    <w:rsid w:val="002856DA"/>
    <w:rsid w:val="002930BD"/>
    <w:rsid w:val="00296C00"/>
    <w:rsid w:val="002B07C5"/>
    <w:rsid w:val="002B4897"/>
    <w:rsid w:val="002C31F7"/>
    <w:rsid w:val="002E2AE8"/>
    <w:rsid w:val="002E415F"/>
    <w:rsid w:val="00320D4E"/>
    <w:rsid w:val="00336337"/>
    <w:rsid w:val="003447A0"/>
    <w:rsid w:val="00351BBC"/>
    <w:rsid w:val="00377C3D"/>
    <w:rsid w:val="00381DDF"/>
    <w:rsid w:val="003B3334"/>
    <w:rsid w:val="003B3F9E"/>
    <w:rsid w:val="003B73FE"/>
    <w:rsid w:val="003B7D18"/>
    <w:rsid w:val="003C019A"/>
    <w:rsid w:val="003D07EC"/>
    <w:rsid w:val="003D123C"/>
    <w:rsid w:val="003D7D57"/>
    <w:rsid w:val="003E5496"/>
    <w:rsid w:val="004035CB"/>
    <w:rsid w:val="00412278"/>
    <w:rsid w:val="00424228"/>
    <w:rsid w:val="00425B2F"/>
    <w:rsid w:val="00425F50"/>
    <w:rsid w:val="00435621"/>
    <w:rsid w:val="00441402"/>
    <w:rsid w:val="00447E02"/>
    <w:rsid w:val="00484F46"/>
    <w:rsid w:val="00493F67"/>
    <w:rsid w:val="00496309"/>
    <w:rsid w:val="004A513E"/>
    <w:rsid w:val="004B0D60"/>
    <w:rsid w:val="004C0BC6"/>
    <w:rsid w:val="004C4C31"/>
    <w:rsid w:val="004F6788"/>
    <w:rsid w:val="005000E0"/>
    <w:rsid w:val="00502CAA"/>
    <w:rsid w:val="00514466"/>
    <w:rsid w:val="00514B98"/>
    <w:rsid w:val="00516AF8"/>
    <w:rsid w:val="00524106"/>
    <w:rsid w:val="00556053"/>
    <w:rsid w:val="005564A2"/>
    <w:rsid w:val="00562986"/>
    <w:rsid w:val="00573C9E"/>
    <w:rsid w:val="005772F9"/>
    <w:rsid w:val="0058667C"/>
    <w:rsid w:val="00591CFD"/>
    <w:rsid w:val="005958FB"/>
    <w:rsid w:val="00595F6B"/>
    <w:rsid w:val="00596830"/>
    <w:rsid w:val="005B0CD9"/>
    <w:rsid w:val="005D13A6"/>
    <w:rsid w:val="005D13C3"/>
    <w:rsid w:val="005D5E52"/>
    <w:rsid w:val="005D6D07"/>
    <w:rsid w:val="005D7498"/>
    <w:rsid w:val="00611A0C"/>
    <w:rsid w:val="00626558"/>
    <w:rsid w:val="0062727E"/>
    <w:rsid w:val="006326EF"/>
    <w:rsid w:val="0063287A"/>
    <w:rsid w:val="00635118"/>
    <w:rsid w:val="00636D48"/>
    <w:rsid w:val="006401B2"/>
    <w:rsid w:val="006401D6"/>
    <w:rsid w:val="00645570"/>
    <w:rsid w:val="0064634A"/>
    <w:rsid w:val="00662CD6"/>
    <w:rsid w:val="00664283"/>
    <w:rsid w:val="006844A9"/>
    <w:rsid w:val="0068700B"/>
    <w:rsid w:val="0069300B"/>
    <w:rsid w:val="006A1851"/>
    <w:rsid w:val="006A280D"/>
    <w:rsid w:val="006C79EF"/>
    <w:rsid w:val="006D678C"/>
    <w:rsid w:val="006D73D8"/>
    <w:rsid w:val="00703259"/>
    <w:rsid w:val="00711D7D"/>
    <w:rsid w:val="00732197"/>
    <w:rsid w:val="00754BE4"/>
    <w:rsid w:val="007630F8"/>
    <w:rsid w:val="007649C6"/>
    <w:rsid w:val="00780D44"/>
    <w:rsid w:val="007A3CEC"/>
    <w:rsid w:val="007B2990"/>
    <w:rsid w:val="007C6A77"/>
    <w:rsid w:val="007E204E"/>
    <w:rsid w:val="007E39FC"/>
    <w:rsid w:val="007E5127"/>
    <w:rsid w:val="007F2571"/>
    <w:rsid w:val="00800DCF"/>
    <w:rsid w:val="008100BB"/>
    <w:rsid w:val="00814F89"/>
    <w:rsid w:val="0081698D"/>
    <w:rsid w:val="0082759F"/>
    <w:rsid w:val="00844EBC"/>
    <w:rsid w:val="00850834"/>
    <w:rsid w:val="0085088C"/>
    <w:rsid w:val="00862BD0"/>
    <w:rsid w:val="00886C43"/>
    <w:rsid w:val="00892C51"/>
    <w:rsid w:val="008A37AD"/>
    <w:rsid w:val="008B3506"/>
    <w:rsid w:val="008B7492"/>
    <w:rsid w:val="008C635E"/>
    <w:rsid w:val="008C661E"/>
    <w:rsid w:val="008E1F06"/>
    <w:rsid w:val="009025F2"/>
    <w:rsid w:val="00903EC0"/>
    <w:rsid w:val="00904281"/>
    <w:rsid w:val="00917630"/>
    <w:rsid w:val="009200E2"/>
    <w:rsid w:val="00921673"/>
    <w:rsid w:val="009344B4"/>
    <w:rsid w:val="0095242B"/>
    <w:rsid w:val="00964A3A"/>
    <w:rsid w:val="00964C60"/>
    <w:rsid w:val="00964ECB"/>
    <w:rsid w:val="009822E8"/>
    <w:rsid w:val="009A01AC"/>
    <w:rsid w:val="009A4F48"/>
    <w:rsid w:val="009C3A9C"/>
    <w:rsid w:val="009C5AC4"/>
    <w:rsid w:val="009D3D97"/>
    <w:rsid w:val="009F7A7A"/>
    <w:rsid w:val="00A0564B"/>
    <w:rsid w:val="00A05A1C"/>
    <w:rsid w:val="00A05C23"/>
    <w:rsid w:val="00A13B47"/>
    <w:rsid w:val="00A147CB"/>
    <w:rsid w:val="00A20EE2"/>
    <w:rsid w:val="00A21114"/>
    <w:rsid w:val="00A30F96"/>
    <w:rsid w:val="00A33649"/>
    <w:rsid w:val="00A53E9D"/>
    <w:rsid w:val="00A602D0"/>
    <w:rsid w:val="00A604C0"/>
    <w:rsid w:val="00A70B07"/>
    <w:rsid w:val="00A81D6D"/>
    <w:rsid w:val="00A82901"/>
    <w:rsid w:val="00A8297F"/>
    <w:rsid w:val="00A977FF"/>
    <w:rsid w:val="00AB3417"/>
    <w:rsid w:val="00AC2525"/>
    <w:rsid w:val="00AD014A"/>
    <w:rsid w:val="00AE6B78"/>
    <w:rsid w:val="00AE79DE"/>
    <w:rsid w:val="00AF5C9B"/>
    <w:rsid w:val="00B07006"/>
    <w:rsid w:val="00B141AA"/>
    <w:rsid w:val="00B205E9"/>
    <w:rsid w:val="00B23A25"/>
    <w:rsid w:val="00B276B0"/>
    <w:rsid w:val="00B34075"/>
    <w:rsid w:val="00B45604"/>
    <w:rsid w:val="00B46755"/>
    <w:rsid w:val="00B4730E"/>
    <w:rsid w:val="00B535C2"/>
    <w:rsid w:val="00B57057"/>
    <w:rsid w:val="00B752F8"/>
    <w:rsid w:val="00B76C92"/>
    <w:rsid w:val="00B773ED"/>
    <w:rsid w:val="00B814FC"/>
    <w:rsid w:val="00B94BDE"/>
    <w:rsid w:val="00BA4643"/>
    <w:rsid w:val="00BA5E4E"/>
    <w:rsid w:val="00BB6B8C"/>
    <w:rsid w:val="00BC4008"/>
    <w:rsid w:val="00BC6950"/>
    <w:rsid w:val="00BC77AB"/>
    <w:rsid w:val="00BD581D"/>
    <w:rsid w:val="00BD7C73"/>
    <w:rsid w:val="00BE245E"/>
    <w:rsid w:val="00BF7349"/>
    <w:rsid w:val="00C01568"/>
    <w:rsid w:val="00C07027"/>
    <w:rsid w:val="00C12502"/>
    <w:rsid w:val="00C26750"/>
    <w:rsid w:val="00C2766B"/>
    <w:rsid w:val="00C27749"/>
    <w:rsid w:val="00C31285"/>
    <w:rsid w:val="00C36D88"/>
    <w:rsid w:val="00C37DD7"/>
    <w:rsid w:val="00C52E53"/>
    <w:rsid w:val="00C83813"/>
    <w:rsid w:val="00C95C2E"/>
    <w:rsid w:val="00C97B1B"/>
    <w:rsid w:val="00CA2A16"/>
    <w:rsid w:val="00CE5E25"/>
    <w:rsid w:val="00CF60D7"/>
    <w:rsid w:val="00D14865"/>
    <w:rsid w:val="00D174B2"/>
    <w:rsid w:val="00D208AC"/>
    <w:rsid w:val="00D2184E"/>
    <w:rsid w:val="00D34442"/>
    <w:rsid w:val="00D362B9"/>
    <w:rsid w:val="00D50B54"/>
    <w:rsid w:val="00D5780F"/>
    <w:rsid w:val="00D7045B"/>
    <w:rsid w:val="00D7168E"/>
    <w:rsid w:val="00D766E4"/>
    <w:rsid w:val="00D91C2D"/>
    <w:rsid w:val="00DA2D9B"/>
    <w:rsid w:val="00DB1A25"/>
    <w:rsid w:val="00DB5AC9"/>
    <w:rsid w:val="00DC1E5F"/>
    <w:rsid w:val="00DC3BCF"/>
    <w:rsid w:val="00DC7080"/>
    <w:rsid w:val="00DD317F"/>
    <w:rsid w:val="00DD7ECE"/>
    <w:rsid w:val="00DF09D2"/>
    <w:rsid w:val="00DF35C2"/>
    <w:rsid w:val="00DF4BFE"/>
    <w:rsid w:val="00DF4FE4"/>
    <w:rsid w:val="00E01E7A"/>
    <w:rsid w:val="00E05542"/>
    <w:rsid w:val="00E066CA"/>
    <w:rsid w:val="00E20655"/>
    <w:rsid w:val="00E359BE"/>
    <w:rsid w:val="00E36BFA"/>
    <w:rsid w:val="00E370F4"/>
    <w:rsid w:val="00E56AD6"/>
    <w:rsid w:val="00E66088"/>
    <w:rsid w:val="00E73E96"/>
    <w:rsid w:val="00E842B1"/>
    <w:rsid w:val="00E8716F"/>
    <w:rsid w:val="00EC0856"/>
    <w:rsid w:val="00ED057C"/>
    <w:rsid w:val="00EF6556"/>
    <w:rsid w:val="00F20F6B"/>
    <w:rsid w:val="00F22A1B"/>
    <w:rsid w:val="00F47664"/>
    <w:rsid w:val="00F51323"/>
    <w:rsid w:val="00F54AC3"/>
    <w:rsid w:val="00F71209"/>
    <w:rsid w:val="00F72CE2"/>
    <w:rsid w:val="00F73420"/>
    <w:rsid w:val="00F749DB"/>
    <w:rsid w:val="00F85522"/>
    <w:rsid w:val="00F873E3"/>
    <w:rsid w:val="00F96FCC"/>
    <w:rsid w:val="00FA1F80"/>
    <w:rsid w:val="00FC015B"/>
    <w:rsid w:val="00FC2B57"/>
    <w:rsid w:val="00FE2BE3"/>
    <w:rsid w:val="00FE4FFA"/>
    <w:rsid w:val="00FF21D3"/>
    <w:rsid w:val="00FF549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EEBD0"/>
  <w15:chartTrackingRefBased/>
  <w15:docId w15:val="{0388D01D-9369-4A78-A0FA-8CA6CA7CF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9F4"/>
  </w:style>
  <w:style w:type="paragraph" w:styleId="Heading1">
    <w:name w:val="heading 1"/>
    <w:basedOn w:val="Normal"/>
    <w:next w:val="Normal"/>
    <w:link w:val="Heading1Char"/>
    <w:uiPriority w:val="9"/>
    <w:qFormat/>
    <w:rsid w:val="00EC08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3C3"/>
    <w:pPr>
      <w:keepNext/>
      <w:keepLines/>
      <w:spacing w:before="40" w:after="0" w:line="240" w:lineRule="auto"/>
      <w:outlineLvl w:val="1"/>
    </w:pPr>
    <w:rPr>
      <w:rFonts w:ascii="Calibri Light" w:eastAsia="SimSun" w:hAnsi="Calibri Light" w:cs="Times New Roman"/>
      <w:color w:val="2E74B5"/>
      <w:sz w:val="32"/>
      <w:szCs w:val="32"/>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9F4"/>
    <w:pPr>
      <w:tabs>
        <w:tab w:val="center" w:pos="4819"/>
        <w:tab w:val="right" w:pos="9638"/>
      </w:tabs>
      <w:spacing w:after="0" w:line="240" w:lineRule="auto"/>
    </w:pPr>
  </w:style>
  <w:style w:type="character" w:customStyle="1" w:styleId="HeaderChar">
    <w:name w:val="Header Char"/>
    <w:basedOn w:val="DefaultParagraphFont"/>
    <w:link w:val="Header"/>
    <w:uiPriority w:val="99"/>
    <w:rsid w:val="000649F4"/>
  </w:style>
  <w:style w:type="paragraph" w:styleId="Footer">
    <w:name w:val="footer"/>
    <w:basedOn w:val="Normal"/>
    <w:link w:val="FooterChar"/>
    <w:uiPriority w:val="99"/>
    <w:unhideWhenUsed/>
    <w:rsid w:val="000649F4"/>
    <w:pPr>
      <w:tabs>
        <w:tab w:val="center" w:pos="4819"/>
        <w:tab w:val="right" w:pos="9638"/>
      </w:tabs>
      <w:spacing w:after="0" w:line="240" w:lineRule="auto"/>
    </w:pPr>
  </w:style>
  <w:style w:type="character" w:customStyle="1" w:styleId="FooterChar">
    <w:name w:val="Footer Char"/>
    <w:basedOn w:val="DefaultParagraphFont"/>
    <w:link w:val="Footer"/>
    <w:uiPriority w:val="99"/>
    <w:rsid w:val="000649F4"/>
  </w:style>
  <w:style w:type="paragraph" w:styleId="BalloonText">
    <w:name w:val="Balloon Text"/>
    <w:basedOn w:val="Normal"/>
    <w:link w:val="BalloonTextChar"/>
    <w:uiPriority w:val="99"/>
    <w:semiHidden/>
    <w:unhideWhenUsed/>
    <w:rsid w:val="00064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9F4"/>
    <w:rPr>
      <w:rFonts w:ascii="Segoe UI" w:hAnsi="Segoe UI" w:cs="Segoe UI"/>
      <w:sz w:val="18"/>
      <w:szCs w:val="18"/>
    </w:rPr>
  </w:style>
  <w:style w:type="table" w:styleId="TableGrid">
    <w:name w:val="Table Grid"/>
    <w:basedOn w:val="TableNormal"/>
    <w:uiPriority w:val="59"/>
    <w:rsid w:val="00064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0649F4"/>
    <w:rPr>
      <w:sz w:val="16"/>
      <w:szCs w:val="16"/>
    </w:rPr>
  </w:style>
  <w:style w:type="paragraph" w:styleId="CommentText">
    <w:name w:val="annotation text"/>
    <w:basedOn w:val="Normal"/>
    <w:link w:val="CommentTextChar"/>
    <w:uiPriority w:val="99"/>
    <w:rsid w:val="000649F4"/>
    <w:pPr>
      <w:spacing w:after="200" w:line="276" w:lineRule="auto"/>
    </w:pPr>
    <w:rPr>
      <w:rFonts w:ascii="Segoe UI" w:eastAsia="Calibri" w:hAnsi="Segoe UI" w:cs="Times New Roman"/>
      <w:color w:val="595959"/>
      <w:sz w:val="20"/>
      <w:szCs w:val="20"/>
      <w:lang w:val="en-US"/>
    </w:rPr>
  </w:style>
  <w:style w:type="character" w:customStyle="1" w:styleId="CommentTextChar">
    <w:name w:val="Comment Text Char"/>
    <w:basedOn w:val="DefaultParagraphFont"/>
    <w:link w:val="CommentText"/>
    <w:uiPriority w:val="99"/>
    <w:rsid w:val="000649F4"/>
    <w:rPr>
      <w:rFonts w:ascii="Segoe UI" w:eastAsia="Calibri" w:hAnsi="Segoe UI" w:cs="Times New Roman"/>
      <w:color w:val="595959"/>
      <w:sz w:val="20"/>
      <w:szCs w:val="20"/>
      <w:lang w:val="en-US"/>
    </w:rPr>
  </w:style>
  <w:style w:type="paragraph" w:styleId="ListParagraph">
    <w:name w:val="List Paragraph"/>
    <w:basedOn w:val="Normal"/>
    <w:link w:val="ListParagraphChar"/>
    <w:uiPriority w:val="34"/>
    <w:qFormat/>
    <w:rsid w:val="0058667C"/>
    <w:pPr>
      <w:ind w:left="720"/>
      <w:contextualSpacing/>
    </w:pPr>
  </w:style>
  <w:style w:type="character" w:styleId="PlaceholderText">
    <w:name w:val="Placeholder Text"/>
    <w:basedOn w:val="DefaultParagraphFont"/>
    <w:uiPriority w:val="99"/>
    <w:semiHidden/>
    <w:rsid w:val="0058667C"/>
    <w:rPr>
      <w:color w:val="808080"/>
    </w:rPr>
  </w:style>
  <w:style w:type="character" w:customStyle="1" w:styleId="Heading1Char">
    <w:name w:val="Heading 1 Char"/>
    <w:basedOn w:val="DefaultParagraphFont"/>
    <w:link w:val="Heading1"/>
    <w:uiPriority w:val="9"/>
    <w:rsid w:val="00EC0856"/>
    <w:rPr>
      <w:rFonts w:asciiTheme="majorHAnsi" w:eastAsiaTheme="majorEastAsia" w:hAnsiTheme="majorHAnsi" w:cstheme="majorBidi"/>
      <w:color w:val="2F5496" w:themeColor="accent1" w:themeShade="BF"/>
      <w:sz w:val="32"/>
      <w:szCs w:val="32"/>
    </w:rPr>
  </w:style>
  <w:style w:type="paragraph" w:styleId="CommentSubject">
    <w:name w:val="annotation subject"/>
    <w:basedOn w:val="CommentText"/>
    <w:next w:val="CommentText"/>
    <w:link w:val="CommentSubjectChar"/>
    <w:uiPriority w:val="99"/>
    <w:semiHidden/>
    <w:unhideWhenUsed/>
    <w:rsid w:val="00B23A25"/>
    <w:pPr>
      <w:spacing w:after="160" w:line="240" w:lineRule="auto"/>
    </w:pPr>
    <w:rPr>
      <w:rFonts w:asciiTheme="minorHAnsi" w:eastAsiaTheme="minorHAnsi" w:hAnsiTheme="minorHAnsi" w:cstheme="minorBidi"/>
      <w:b/>
      <w:bCs/>
      <w:color w:val="auto"/>
      <w:lang w:val="lt-LT"/>
    </w:rPr>
  </w:style>
  <w:style w:type="character" w:customStyle="1" w:styleId="CommentSubjectChar">
    <w:name w:val="Comment Subject Char"/>
    <w:basedOn w:val="CommentTextChar"/>
    <w:link w:val="CommentSubject"/>
    <w:uiPriority w:val="99"/>
    <w:semiHidden/>
    <w:rsid w:val="00B23A25"/>
    <w:rPr>
      <w:rFonts w:ascii="Segoe UI" w:eastAsia="Calibri" w:hAnsi="Segoe UI" w:cs="Times New Roman"/>
      <w:b/>
      <w:bCs/>
      <w:color w:val="595959"/>
      <w:sz w:val="20"/>
      <w:szCs w:val="20"/>
      <w:lang w:val="en-US"/>
    </w:rPr>
  </w:style>
  <w:style w:type="character" w:styleId="UnresolvedMention">
    <w:name w:val="Unresolved Mention"/>
    <w:basedOn w:val="DefaultParagraphFont"/>
    <w:uiPriority w:val="99"/>
    <w:unhideWhenUsed/>
    <w:rsid w:val="007E5127"/>
    <w:rPr>
      <w:color w:val="605E5C"/>
      <w:shd w:val="clear" w:color="auto" w:fill="E1DFDD"/>
    </w:rPr>
  </w:style>
  <w:style w:type="character" w:styleId="Mention">
    <w:name w:val="Mention"/>
    <w:basedOn w:val="DefaultParagraphFont"/>
    <w:uiPriority w:val="99"/>
    <w:unhideWhenUsed/>
    <w:rsid w:val="007E5127"/>
    <w:rPr>
      <w:color w:val="2B579A"/>
      <w:shd w:val="clear" w:color="auto" w:fill="E1DFDD"/>
    </w:rPr>
  </w:style>
  <w:style w:type="character" w:customStyle="1" w:styleId="Heading2Char">
    <w:name w:val="Heading 2 Char"/>
    <w:basedOn w:val="DefaultParagraphFont"/>
    <w:link w:val="Heading2"/>
    <w:uiPriority w:val="9"/>
    <w:rsid w:val="005D13C3"/>
    <w:rPr>
      <w:rFonts w:ascii="Calibri Light" w:eastAsia="SimSun" w:hAnsi="Calibri Light" w:cs="Times New Roman"/>
      <w:color w:val="2E74B5"/>
      <w:sz w:val="32"/>
      <w:szCs w:val="32"/>
      <w:lang w:eastAsia="lt-LT"/>
    </w:rPr>
  </w:style>
  <w:style w:type="paragraph" w:styleId="BodyText">
    <w:name w:val="Body Text"/>
    <w:basedOn w:val="Normal"/>
    <w:link w:val="BodyTextChar"/>
    <w:rsid w:val="005D13C3"/>
    <w:pPr>
      <w:spacing w:line="240" w:lineRule="auto"/>
      <w:ind w:left="634"/>
    </w:pPr>
    <w:rPr>
      <w:rFonts w:ascii="Calibri" w:eastAsia="Times New Roman" w:hAnsi="Calibri" w:cs="Times New Roman"/>
      <w:sz w:val="24"/>
      <w:szCs w:val="20"/>
      <w:lang w:val="en-US" w:eastAsia="lt-LT"/>
    </w:rPr>
  </w:style>
  <w:style w:type="character" w:customStyle="1" w:styleId="BodyTextChar">
    <w:name w:val="Body Text Char"/>
    <w:basedOn w:val="DefaultParagraphFont"/>
    <w:link w:val="BodyText"/>
    <w:rsid w:val="005D13C3"/>
    <w:rPr>
      <w:rFonts w:ascii="Calibri" w:eastAsia="Times New Roman" w:hAnsi="Calibri" w:cs="Times New Roman"/>
      <w:sz w:val="24"/>
      <w:szCs w:val="20"/>
      <w:lang w:val="en-US" w:eastAsia="lt-LT"/>
    </w:rPr>
  </w:style>
  <w:style w:type="character" w:styleId="Strong">
    <w:name w:val="Strong"/>
    <w:uiPriority w:val="22"/>
    <w:qFormat/>
    <w:rsid w:val="005D13C3"/>
    <w:rPr>
      <w:b/>
      <w:bCs/>
    </w:rPr>
  </w:style>
  <w:style w:type="character" w:styleId="Hyperlink">
    <w:name w:val="Hyperlink"/>
    <w:uiPriority w:val="99"/>
    <w:unhideWhenUsed/>
    <w:rsid w:val="005D13C3"/>
    <w:rPr>
      <w:color w:val="0563C1"/>
      <w:u w:val="single"/>
    </w:rPr>
  </w:style>
  <w:style w:type="paragraph" w:customStyle="1" w:styleId="a-tekstas">
    <w:name w:val="a-tekstas"/>
    <w:basedOn w:val="Normal"/>
    <w:rsid w:val="005D13C3"/>
    <w:pPr>
      <w:spacing w:after="120" w:line="240" w:lineRule="auto"/>
      <w:jc w:val="both"/>
    </w:pPr>
    <w:rPr>
      <w:rFonts w:ascii="Arial" w:eastAsia="Calibri" w:hAnsi="Arial" w:cs="Times New Roman"/>
      <w:lang w:eastAsia="lt-LT"/>
    </w:rPr>
  </w:style>
  <w:style w:type="character" w:customStyle="1" w:styleId="ListParagraphChar">
    <w:name w:val="List Paragraph Char"/>
    <w:link w:val="ListParagraph"/>
    <w:uiPriority w:val="34"/>
    <w:locked/>
    <w:rsid w:val="005D13C3"/>
  </w:style>
  <w:style w:type="paragraph" w:styleId="TOCHeading">
    <w:name w:val="TOC Heading"/>
    <w:basedOn w:val="Heading1"/>
    <w:next w:val="Normal"/>
    <w:uiPriority w:val="39"/>
    <w:unhideWhenUsed/>
    <w:qFormat/>
    <w:rsid w:val="005D13C3"/>
    <w:pPr>
      <w:spacing w:before="400" w:after="40" w:line="240" w:lineRule="auto"/>
      <w:outlineLvl w:val="9"/>
    </w:pPr>
    <w:rPr>
      <w:rFonts w:ascii="Calibri Light" w:eastAsia="SimSun" w:hAnsi="Calibri Light" w:cs="Times New Roman"/>
      <w:color w:val="1F4E79"/>
      <w:sz w:val="36"/>
      <w:szCs w:val="36"/>
      <w:lang w:eastAsia="lt-LT"/>
    </w:rPr>
  </w:style>
  <w:style w:type="paragraph" w:styleId="TOC2">
    <w:name w:val="toc 2"/>
    <w:basedOn w:val="Normal"/>
    <w:next w:val="Normal"/>
    <w:autoRedefine/>
    <w:uiPriority w:val="39"/>
    <w:unhideWhenUsed/>
    <w:rsid w:val="009A01AC"/>
    <w:pPr>
      <w:tabs>
        <w:tab w:val="left" w:pos="440"/>
        <w:tab w:val="right" w:leader="dot" w:pos="9628"/>
      </w:tabs>
      <w:spacing w:after="100" w:line="240" w:lineRule="auto"/>
    </w:pPr>
    <w:rPr>
      <w:rFonts w:ascii="Arial" w:eastAsia="Times New Roman" w:hAnsi="Arial" w:cs="Arial"/>
      <w:b/>
      <w:bCs/>
      <w:noProof/>
      <w:szCs w:val="24"/>
    </w:rPr>
  </w:style>
  <w:style w:type="character" w:styleId="FollowedHyperlink">
    <w:name w:val="FollowedHyperlink"/>
    <w:basedOn w:val="DefaultParagraphFont"/>
    <w:uiPriority w:val="99"/>
    <w:semiHidden/>
    <w:unhideWhenUsed/>
    <w:rsid w:val="00F47664"/>
    <w:rPr>
      <w:color w:val="954F72" w:themeColor="followedHyperlink"/>
      <w:u w:val="single"/>
    </w:rPr>
  </w:style>
  <w:style w:type="character" w:customStyle="1" w:styleId="cf01">
    <w:name w:val="cf01"/>
    <w:basedOn w:val="DefaultParagraphFont"/>
    <w:rsid w:val="00B94BD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55618">
      <w:bodyDiv w:val="1"/>
      <w:marLeft w:val="0"/>
      <w:marRight w:val="0"/>
      <w:marTop w:val="0"/>
      <w:marBottom w:val="0"/>
      <w:divBdr>
        <w:top w:val="none" w:sz="0" w:space="0" w:color="auto"/>
        <w:left w:val="none" w:sz="0" w:space="0" w:color="auto"/>
        <w:bottom w:val="none" w:sz="0" w:space="0" w:color="auto"/>
        <w:right w:val="none" w:sz="0" w:space="0" w:color="auto"/>
      </w:divBdr>
    </w:div>
    <w:div w:id="1001155423">
      <w:bodyDiv w:val="1"/>
      <w:marLeft w:val="0"/>
      <w:marRight w:val="0"/>
      <w:marTop w:val="0"/>
      <w:marBottom w:val="0"/>
      <w:divBdr>
        <w:top w:val="none" w:sz="0" w:space="0" w:color="auto"/>
        <w:left w:val="none" w:sz="0" w:space="0" w:color="auto"/>
        <w:bottom w:val="none" w:sz="0" w:space="0" w:color="auto"/>
        <w:right w:val="none" w:sz="0" w:space="0" w:color="auto"/>
      </w:divBdr>
    </w:div>
    <w:div w:id="130056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eimas.lrs.lt/portal/legalAct/lt/TAD/TAIS.436523/asr" TargetMode="External"/><Relationship Id="rId18" Type="http://schemas.openxmlformats.org/officeDocument/2006/relationships/hyperlink" Target="https://letic.sharepoint.com/:w:/r/sites/vv/_layouts/15/Doc.aspx?sourcedoc=%7BB9A40D47-2FB8-4619-A225-D9B083A167D3%7D&amp;file=Elektros%20ir%20telekomunikacini%25u0173%20tinkl%25u0173%20in%25u017einerini%25u0173%20%25u012frengini%25u0173%20operatyvini%25u0173%20ir%20technologini%25u0173%20pavadinim%25u0173%20sudarymo%20bei%20%25u017eymen%25u0173%20%25u012frengimo%20instrukcija%202023.docx&amp;action=default&amp;mobileredirect=true" TargetMode="External"/><Relationship Id="rId26" Type="http://schemas.openxmlformats.org/officeDocument/2006/relationships/hyperlink" Target="https://apps.powerapps.com/play/e/14a54596-c267-46fd-80f9-37bc905eb4bb/a/56132d94-e39e-4ad8-bc03-2d24d416914d?ItemID=2408&amp;hidenavbar=true" TargetMode="External"/><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seimas.lrs.lt/portal/legalAct/lt/TAD/TAIS.418124/asr" TargetMode="External"/><Relationship Id="rId17" Type="http://schemas.openxmlformats.org/officeDocument/2006/relationships/hyperlink" Target="https://letic.sharepoint.com/:w:/r/sites/vv/_layouts/15/Doc.aspx?sourcedoc=%7B91C23313-43DA-4374-8B9D-575B9729A029%7D&amp;file=Skirstomojo%20tinklo%20techninio%20%25u012fvertinimo%20etap%25u0173%20ir%20fizini%25u0173%20kieki%25u0173%20objektuose%20pri%25u0117mimo%20proceso%20apra%25u0161as_.docx&amp;action=default&amp;mobileredirect=true" TargetMode="External"/><Relationship Id="rId25" Type="http://schemas.openxmlformats.org/officeDocument/2006/relationships/image" Target="media/image6.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seimas.lrs.lt/portal/legalAct/lt/TAD/TAIS.368839/asr" TargetMode="External"/><Relationship Id="rId20" Type="http://schemas.openxmlformats.org/officeDocument/2006/relationships/image" Target="media/image1.pn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etic.sharepoint.com/sites/vv/Lists/VeiklosDokumentai/DispForm.aspx?ID=1735" TargetMode="External"/><Relationship Id="rId24" Type="http://schemas.openxmlformats.org/officeDocument/2006/relationships/image" Target="media/image5.png"/><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seimas.lrs.lt/portal/legalAct/lt/TAD/TAIS.429993/asr" TargetMode="External"/><Relationship Id="rId23" Type="http://schemas.openxmlformats.org/officeDocument/2006/relationships/image" Target="media/image4.png"/><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https://apps.powerapps.com/play/e/14a54596-c267-46fd-80f9-37bc905eb4bb/a/56132d94-e39e-4ad8-bc03-2d24d416914d?hidenavbar=tru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eimas.lrs.lt/portal/legalAct/lt/TAD/TAIS.416425/asr" TargetMode="External"/><Relationship Id="rId22" Type="http://schemas.openxmlformats.org/officeDocument/2006/relationships/image" Target="media/image3.png"/><Relationship Id="rId27" Type="http://schemas.openxmlformats.org/officeDocument/2006/relationships/hyperlink" Target="https://apps.powerapps.com/play/e/14a54596-c267-46fd-80f9-37bc905eb4bb/a/56132d94-e39e-4ad8-bc03-2d24d416914d?ItemID=2107&amp;hidenavbar=true"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BA8DF506DAD8740A78D186BD636B268" ma:contentTypeVersion="6" ma:contentTypeDescription="Create a new document." ma:contentTypeScope="" ma:versionID="8763bd5708286546747db1e22ced614d">
  <xsd:schema xmlns:xsd="http://www.w3.org/2001/XMLSchema" xmlns:xs="http://www.w3.org/2001/XMLSchema" xmlns:p="http://schemas.microsoft.com/office/2006/metadata/properties" xmlns:ns2="c6a2f839-d9c2-4092-902e-55ad2b9772c5" xmlns:ns3="146ebba3-02ef-4ef4-9c0f-158a0aeb36bd" targetNamespace="http://schemas.microsoft.com/office/2006/metadata/properties" ma:root="true" ma:fieldsID="d75e04b819bff1cd242c15fb3b906dc3" ns2:_="" ns3:_="">
    <xsd:import namespace="c6a2f839-d9c2-4092-902e-55ad2b9772c5"/>
    <xsd:import namespace="146ebba3-02ef-4ef4-9c0f-158a0aeb36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a2f839-d9c2-4092-902e-55ad2b977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6ebba3-02ef-4ef4-9c0f-158a0aeb36b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438E37-F99F-4F27-91A2-95486B042D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13910D-CE1A-4874-9635-B964B8CC1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a2f839-d9c2-4092-902e-55ad2b9772c5"/>
    <ds:schemaRef ds:uri="146ebba3-02ef-4ef4-9c0f-158a0aeb3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C909F5-3818-4E78-B462-F27F709F5DD1}">
  <ds:schemaRefs>
    <ds:schemaRef ds:uri="http://schemas.openxmlformats.org/officeDocument/2006/bibliography"/>
  </ds:schemaRefs>
</ds:datastoreItem>
</file>

<file path=customXml/itemProps4.xml><?xml version="1.0" encoding="utf-8"?>
<ds:datastoreItem xmlns:ds="http://schemas.openxmlformats.org/officeDocument/2006/customXml" ds:itemID="{F166B6B3-46D6-408D-B05E-6D9ADAACF9F3}">
  <ds:schemaRefs>
    <ds:schemaRef ds:uri="http://schemas.microsoft.com/sharepoint/v3/contenttype/forms"/>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6271</Words>
  <Characters>3576</Characters>
  <Application>Microsoft Office Word</Application>
  <DocSecurity>0</DocSecurity>
  <Lines>29</Lines>
  <Paragraphs>19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Rudaitė</dc:creator>
  <cp:keywords/>
  <dc:description/>
  <cp:lastModifiedBy>Kornelija Stasiukynaitė</cp:lastModifiedBy>
  <cp:revision>5</cp:revision>
  <dcterms:created xsi:type="dcterms:W3CDTF">2025-02-28T23:49:00Z</dcterms:created>
  <dcterms:modified xsi:type="dcterms:W3CDTF">2025-02-28T23:52:00Z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0x0101007BA8DF506DAD8740A78D186BD636B268</vt:lpwstr>
  </property>
  <property fmtid="{D5CDD505-2E9C-101B-9397-08002B2CF9AE}" pid="3" name="Order">
    <vt:r8>784300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SIP_Label_c72f41c3-e13f-459e-b97d-f5bcb1a697c0_Enabled">
    <vt:lpwstr>True</vt:lpwstr>
  </property>
  <property fmtid="{D5CDD505-2E9C-101B-9397-08002B2CF9AE}" pid="9" name="MSIP_Label_c72f41c3-e13f-459e-b97d-f5bcb1a697c0_SiteId">
    <vt:lpwstr>ea88e983-d65a-47b3-adb4-3e1c6d2110d2</vt:lpwstr>
  </property>
  <property fmtid="{D5CDD505-2E9C-101B-9397-08002B2CF9AE}" pid="10" name="MSIP_Label_c72f41c3-e13f-459e-b97d-f5bcb1a697c0_Owner">
    <vt:lpwstr>Kotryna.Cizaite@eso.lt</vt:lpwstr>
  </property>
  <property fmtid="{D5CDD505-2E9C-101B-9397-08002B2CF9AE}" pid="11" name="MSIP_Label_c72f41c3-e13f-459e-b97d-f5bcb1a697c0_SetDate">
    <vt:lpwstr>2021-05-14T11:57:04.3412098Z</vt:lpwstr>
  </property>
  <property fmtid="{D5CDD505-2E9C-101B-9397-08002B2CF9AE}" pid="12" name="MSIP_Label_c72f41c3-e13f-459e-b97d-f5bcb1a697c0_Name">
    <vt:lpwstr>Vidaus naudojimo</vt:lpwstr>
  </property>
  <property fmtid="{D5CDD505-2E9C-101B-9397-08002B2CF9AE}" pid="13" name="MSIP_Label_c72f41c3-e13f-459e-b97d-f5bcb1a697c0_Application">
    <vt:lpwstr>Microsoft Azure Information Protection</vt:lpwstr>
  </property>
  <property fmtid="{D5CDD505-2E9C-101B-9397-08002B2CF9AE}" pid="14" name="MSIP_Label_c72f41c3-e13f-459e-b97d-f5bcb1a697c0_ActionId">
    <vt:lpwstr>32f8e261-a9f8-47af-b71a-3c6356059b87</vt:lpwstr>
  </property>
  <property fmtid="{D5CDD505-2E9C-101B-9397-08002B2CF9AE}" pid="15" name="MSIP_Label_c72f41c3-e13f-459e-b97d-f5bcb1a697c0_Extended_MSFT_Method">
    <vt:lpwstr>Manual</vt:lpwstr>
  </property>
  <property fmtid="{D5CDD505-2E9C-101B-9397-08002B2CF9AE}" pid="16" name="MSIP_Label_39c4488a-2382-4e02-93af-ef5dabf4b71d_Enabled">
    <vt:lpwstr>true</vt:lpwstr>
  </property>
  <property fmtid="{D5CDD505-2E9C-101B-9397-08002B2CF9AE}" pid="17" name="MSIP_Label_39c4488a-2382-4e02-93af-ef5dabf4b71d_SetDate">
    <vt:lpwstr>2022-10-24T07:47:39Z</vt:lpwstr>
  </property>
  <property fmtid="{D5CDD505-2E9C-101B-9397-08002B2CF9AE}" pid="18" name="MSIP_Label_39c4488a-2382-4e02-93af-ef5dabf4b71d_Method">
    <vt:lpwstr>Privileged</vt:lpwstr>
  </property>
  <property fmtid="{D5CDD505-2E9C-101B-9397-08002B2CF9AE}" pid="19" name="MSIP_Label_39c4488a-2382-4e02-93af-ef5dabf4b71d_Name">
    <vt:lpwstr>Vidaus naudojimo</vt:lpwstr>
  </property>
  <property fmtid="{D5CDD505-2E9C-101B-9397-08002B2CF9AE}" pid="20" name="MSIP_Label_39c4488a-2382-4e02-93af-ef5dabf4b71d_SiteId">
    <vt:lpwstr>ea88e983-d65a-47b3-adb4-3e1c6d2110d2</vt:lpwstr>
  </property>
  <property fmtid="{D5CDD505-2E9C-101B-9397-08002B2CF9AE}" pid="21" name="MSIP_Label_39c4488a-2382-4e02-93af-ef5dabf4b71d_ActionId">
    <vt:lpwstr>b67dfb96-d307-4a1d-a4a7-a4efdf9d4f60</vt:lpwstr>
  </property>
  <property fmtid="{D5CDD505-2E9C-101B-9397-08002B2CF9AE}" pid="22" name="MSIP_Label_39c4488a-2382-4e02-93af-ef5dabf4b71d_ContentBits">
    <vt:lpwstr>11</vt:lpwstr>
  </property>
</Properties>
</file>